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Local Dataset Feature Inventory Report</w:t>
      </w:r>
    </w:p>
    <w:p>
      <w:pPr>
        <w:jc w:val="center"/>
      </w:pPr>
      <w:r>
        <w:rPr>
          <w:color w:val="555555"/>
          <w:sz w:val="24"/>
        </w:rPr>
        <w:t>AI-TDP Project  |  Generated 2026-07-16</w:t>
      </w:r>
    </w:p>
    <w:p>
      <w:r>
        <w:t>This report describes the industrial cybersecurity datasets currently available locally: what kind of data they contain, how they are organized, and which features are usable for machine learning.</w:t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Data kind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ML use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Features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IEC 60870-5-104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flow CSVs + PCAPs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Supervised IDS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CIC 84; custom 112-119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ELEGANT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PCAP + extracted flow CSVs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Supervised Modbus IDS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78 flow columns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SWaT.A12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 process historian 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Unsupervised process 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87 OT columns (no attack label)</w:t>
            </w:r>
          </w:p>
        </w:tc>
      </w:tr>
    </w:tbl>
    <w:p/>
    <w:p>
      <w:r>
        <w:rPr>
          <w:b/>
        </w:rPr>
        <w:t>Recommended files:</w:t>
      </w:r>
    </w:p>
    <w:p>
      <w:pPr>
        <w:pStyle w:val="ListBullet"/>
      </w:pPr>
      <w:r>
        <w:t>IEC-104: data/iec104/balanced/.../tests_custom_60 (or tests_cic_60)</w:t>
      </w:r>
    </w:p>
    <w:p>
      <w:pPr>
        <w:pStyle w:val="ListBullet"/>
      </w:pPr>
      <w:r>
        <w:t>ELEGANT: data/elegant/flows/elegant_flows_train.csv + test CSV</w:t>
      </w:r>
    </w:p>
    <w:p>
      <w:pPr>
        <w:pStyle w:val="ListBullet"/>
      </w:pPr>
      <w:r>
        <w:t>SWaT: data/swat/SWaT.A12_OTDataset_Mar_26/11-Mar-2026_0900_1700.csv</w:t>
      </w:r>
    </w:p>
    <w:p>
      <w:pPr>
        <w:pStyle w:val="Heading1"/>
      </w:pPr>
      <w:r>
        <w:t>2. IEC 60870-5-104</w:t>
      </w:r>
    </w:p>
    <w:p>
      <w:r>
        <w:t>Labeled network flows for IEC-104 telecontrol (unauthorized commands + DoS). Balanced train/test CSVs plus three attack packages on disk.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Family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Columns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Train rows (60s)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Classes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CICFlowMeter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5,904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 IEC-104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112 (balanced) / 119 (per-entity)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5,904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</w:tbl>
    <w:p>
      <w:r>
        <w:rPr>
          <w:b/>
        </w:rPr>
        <w:t xml:space="preserve">CIC identity columns: </w:t>
      </w:r>
      <w:r>
        <w:t>Flow ID, Src IP, Src Port, Dst IP, Dst Port, Protocol, Timestamp</w:t>
      </w:r>
    </w:p>
    <w:p>
      <w:r>
        <w:rPr>
          <w:b/>
        </w:rPr>
        <w:t xml:space="preserve">Custom feature themes: </w:t>
      </w:r>
      <w:r>
        <w:t>idle/active/IAT stats, IEC-104 pkt/byte rates, APDU lengths, I/S/U message counts, COT histograms, TypeID categories, Label.</w:t>
      </w:r>
    </w:p>
    <w:p>
      <w:r>
        <w:t>Balanced custom column count: 112. Full lists in reports/iec104_feature_inventory.json.</w:t>
      </w:r>
    </w:p>
    <w:p>
      <w:pPr>
        <w:pStyle w:val="Heading1"/>
      </w:pPr>
      <w:r>
        <w:t>3. ELEGANT (PLC DoS / MiTM)</w:t>
      </w:r>
    </w:p>
    <w:p>
      <w:r>
        <w:t>Modbus/TCP PLC captures with flood, amplification, ARP MiTM, and full-chain MiTM. Flows extracted to CSVs with attack-marker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Flows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elegant_flows_all.csv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336,699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elegant_flows_balanced.csv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15,097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Undersampled 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elegant_flows_train.csv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12,077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 stratified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elegant_flows_test.csv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 stratified</w:t>
            </w:r>
          </w:p>
        </w:tc>
      </w:tr>
    </w:tbl>
    <w:p>
      <w:r>
        <w:t>Label counts (full set):</w:t>
      </w:r>
    </w:p>
    <w:p>
      <w:pPr>
        <w:pStyle w:val="ListBullet"/>
      </w:pPr>
      <w:r>
        <w:t>dos_flood: 213,774</w:t>
      </w:r>
    </w:p>
    <w:p>
      <w:pPr>
        <w:pStyle w:val="ListBullet"/>
      </w:pPr>
      <w:r>
        <w:t>dos_amp: 97,214</w:t>
      </w:r>
    </w:p>
    <w:p>
      <w:pPr>
        <w:pStyle w:val="ListBullet"/>
      </w:pPr>
      <w:r>
        <w:t>normal: 25,614</w:t>
      </w:r>
    </w:p>
    <w:p>
      <w:pPr>
        <w:pStyle w:val="ListBullet"/>
      </w:pPr>
      <w:r>
        <w:t>mitm_full_chain: 50</w:t>
      </w:r>
    </w:p>
    <w:p>
      <w:pPr>
        <w:pStyle w:val="ListBullet"/>
      </w:pPr>
      <w:r>
        <w:t>mitm_arp: 47</w:t>
      </w:r>
    </w:p>
    <w:p>
      <w:r>
        <w:rPr>
          <w:b/>
        </w:rPr>
        <w:t xml:space="preserve">Feature themes (78 cols): </w:t>
      </w:r>
      <w:r>
        <w:t>identity, volume/rates, packet lengths, IATs, TCP flags/windows, Modbus Pkts / Fn3 / Fn Other, Scenario, SourceFile, InAttackWindow, Label.</w:t>
      </w:r>
    </w:p>
    <w:p>
      <w:r>
        <w:rPr>
          <w:b/>
        </w:rPr>
        <w:t xml:space="preserve">Identity: </w:t>
      </w:r>
      <w:r>
        <w:t>Flow ID, Src IP, Src Port, Dst IP, Dst Port, Protocol, Timestamp</w:t>
      </w:r>
    </w:p>
    <w:p>
      <w:pPr>
        <w:pStyle w:val="Heading1"/>
      </w:pPr>
      <w:r>
        <w:t>4. SWaT.A12 OT Historian</w:t>
      </w:r>
    </w:p>
    <w:p>
      <w:r>
        <w:t>Newer SWaT OT export (A12, Mar 2026): process values from the six-stage water treatment testbed. Unlike classic Dec 2015, this file has no Normal/Attack label.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data/swat/SWaT.A12_OTDataset_Mar_26/11-Mar-2026_0900_1700.csv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28,860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Columns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2026-03-11 09:00:00 → 2026-03-11 17:00:59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8.016 hours @ 1 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Attack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in this export</w:t>
            </w:r>
          </w:p>
        </w:tc>
      </w:tr>
    </w:tbl>
    <w:p>
      <w:r>
        <w:t>Column categories:</w:t>
      </w:r>
    </w:p>
    <w:p>
      <w:pPr>
        <w:pStyle w:val="ListBullet"/>
      </w:pPr>
      <w:r>
        <w:rPr>
          <w:b/>
        </w:rPr>
        <w:t xml:space="preserve">timestamp (1): </w:t>
      </w:r>
      <w:r>
        <w:t>t_stamp</w:t>
      </w:r>
    </w:p>
    <w:p>
      <w:pPr>
        <w:pStyle w:val="ListBullet"/>
      </w:pPr>
      <w:r>
        <w:rPr>
          <w:b/>
        </w:rPr>
        <w:t xml:space="preserve">stage_state (6): </w:t>
      </w:r>
      <w:r>
        <w:t>P1_STATE, P2_STATE, P3_STATE, P4_STATE, P5_STATE, P6_STATE</w:t>
      </w:r>
    </w:p>
    <w:p>
      <w:pPr>
        <w:pStyle w:val="ListBullet"/>
      </w:pPr>
      <w:r>
        <w:rPr>
          <w:b/>
        </w:rPr>
        <w:t xml:space="preserve">sensor_Pv (31): </w:t>
      </w:r>
      <w:r>
        <w:t>LIT101.Pv, FIT101.Pv, FIT201.Pv, AIT201.Pv, AIT202.Pv, AIT203.Pv, AIT301.Pv, AIT302.Pv, AIT303.Pv, LIT301.Pv, FIT301.Pv, DPIT301.Pv ...</w:t>
      </w:r>
    </w:p>
    <w:p>
      <w:pPr>
        <w:pStyle w:val="ListBullet"/>
      </w:pPr>
      <w:r>
        <w:rPr>
          <w:b/>
        </w:rPr>
        <w:t xml:space="preserve">actuator_Status (32): </w:t>
      </w:r>
      <w:r>
        <w:t>MV101.Status, P101.Status, P102.Status, MV201.Status, P201.Status, P202.Status, P203.Status, P204.Status, P205.Status, P206.Status, P207.Status, P208.Status ...</w:t>
      </w:r>
    </w:p>
    <w:p>
      <w:pPr>
        <w:pStyle w:val="ListBullet"/>
      </w:pPr>
      <w:r>
        <w:rPr>
          <w:b/>
        </w:rPr>
        <w:t xml:space="preserve">alarm (15): </w:t>
      </w:r>
      <w:r>
        <w:t>LS201.Alarm, LS202.Alarm, LSL203.Alarm, LSLL203.Alarm, PSH301.Alarm, DPSH301.Alarm, LS401.Alarm, PSH501.Alarm, PSL501.Alarm, LSH601.Alarm, LSL601.Alarm, LSH602.Alarm ...</w:t>
      </w:r>
    </w:p>
    <w:p>
      <w:pPr>
        <w:pStyle w:val="ListBullet"/>
      </w:pPr>
      <w:r>
        <w:rPr>
          <w:b/>
        </w:rPr>
        <w:t xml:space="preserve">speed (2): </w:t>
      </w:r>
      <w:r>
        <w:t>P501.Speed, P502.Speed</w:t>
      </w:r>
    </w:p>
    <w:p>
      <w:pPr>
        <w:pStyle w:val="ListBullet"/>
      </w:pPr>
      <w:r>
        <w:rPr>
          <w:b/>
        </w:rPr>
        <w:t xml:space="preserve">other (0): </w:t>
      </w:r>
      <w:r/>
    </w:p>
    <w:p>
      <w:r>
        <w:t>Data quality: some Alarm columns are entirely 'Bad Input' (PSH301, DPSH301, PSH501, PSL501) — drop them. Coerce mixed Status/Pv fields that contain 'Bad Input' strings before modeling.</w:t>
      </w:r>
    </w:p>
    <w:p>
      <w:r>
        <w:t>ML approach: unsupervised anomaly detection or next-step forecasting on sensor .Pv columns; split by time (not random shuffle).</w:t>
      </w:r>
    </w:p>
    <w:p>
      <w:pPr>
        <w:pStyle w:val="Heading1"/>
      </w:pPr>
      <w:r>
        <w:t>5. Cross-Dataset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IEC-104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ELEGANT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SWaT.A12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Local?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 flows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 flows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Process OT series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12-class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Best 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Protocol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Modbus DoS/MiTM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Process AD</w:t>
            </w:r>
          </w:p>
        </w:tc>
      </w:tr>
    </w:tbl>
    <w:p>
      <w:pPr>
        <w:pStyle w:val="Heading1"/>
      </w:pPr>
      <w:r>
        <w:t>6. Practical Notes</w:t>
      </w:r>
    </w:p>
    <w:p>
      <w:pPr>
        <w:pStyle w:val="ListNumber"/>
      </w:pPr>
      <w:r>
        <w:t>Network IDS: train IEC-104 and ELEGANT separately (different feature schemas).</w:t>
      </w:r>
    </w:p>
    <w:p>
      <w:pPr>
        <w:pStyle w:val="ListNumber"/>
      </w:pPr>
      <w:r>
        <w:t>Process AD: use SWaT.A12 with unsupervised models; ask iTrust for attack schedule if you need supervised scores.</w:t>
      </w:r>
    </w:p>
    <w:p>
      <w:pPr>
        <w:pStyle w:val="ListNumber"/>
      </w:pPr>
      <w:r>
        <w:t>Drop identity columns (IPs, Flow ID, timestamps) before supervised training.</w:t>
      </w:r>
    </w:p>
    <w:p>
      <w:pPr>
        <w:pStyle w:val="ListNumber"/>
      </w:pPr>
      <w:r>
        <w:t>Folder map: data/README.md. Training story: reports/TRAINING_EXPLAINER.md.</w:t>
      </w:r>
    </w:p>
    <w:p>
      <w:pPr>
        <w:jc w:val="center"/>
      </w:pPr>
      <w:r>
        <w:rPr>
          <w:i/>
          <w:sz w:val="20"/>
        </w:rPr>
        <w:t>End of report — AI-TDP local dataset inventory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