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D7BFA" w14:textId="77777777" w:rsidR="008F2382" w:rsidRDefault="008F2382" w:rsidP="008F2382">
      <w:pPr>
        <w:rPr>
          <w:b/>
          <w:bCs/>
          <w:color w:val="4472C4" w:themeColor="accent1"/>
          <w:sz w:val="28"/>
          <w:szCs w:val="28"/>
        </w:rPr>
      </w:pPr>
      <w:r>
        <w:rPr>
          <w:b/>
          <w:bCs/>
          <w:color w:val="4472C4" w:themeColor="accent1"/>
          <w:sz w:val="28"/>
          <w:szCs w:val="28"/>
        </w:rPr>
        <w:t>Brief Manual:</w:t>
      </w:r>
    </w:p>
    <w:p w14:paraId="0A09E4EA" w14:textId="77777777" w:rsidR="008F2382" w:rsidRDefault="008F2382" w:rsidP="008F2382">
      <w:pPr>
        <w:rPr>
          <w:b/>
          <w:bCs/>
          <w:color w:val="4472C4" w:themeColor="accent1"/>
        </w:rPr>
      </w:pPr>
    </w:p>
    <w:p w14:paraId="389F963D" w14:textId="77777777" w:rsidR="008F2382" w:rsidRDefault="008F2382" w:rsidP="008F2382">
      <w:pPr>
        <w:rPr>
          <w:b/>
          <w:bCs/>
          <w:color w:val="4472C4" w:themeColor="accent1"/>
        </w:rPr>
      </w:pPr>
      <w:r>
        <w:rPr>
          <w:b/>
          <w:bCs/>
          <w:color w:val="4472C4" w:themeColor="accent1"/>
        </w:rPr>
        <w:t>How to install:</w:t>
      </w:r>
    </w:p>
    <w:p w14:paraId="5D536299" w14:textId="77777777" w:rsidR="008F2382" w:rsidRDefault="008F2382" w:rsidP="008F2382">
      <w:r>
        <w:tab/>
        <w:t xml:space="preserve">The application will be available for installation on Google Play store for our Android users. Windows users can use the </w:t>
      </w:r>
      <w:proofErr w:type="spellStart"/>
      <w:r>
        <w:t>CyberSecTNT</w:t>
      </w:r>
      <w:proofErr w:type="spellEnd"/>
      <w:r>
        <w:t xml:space="preserve"> through application that enable the usage of Android software like </w:t>
      </w:r>
      <w:proofErr w:type="spellStart"/>
      <w:r>
        <w:t>BlueStacks</w:t>
      </w:r>
      <w:proofErr w:type="spellEnd"/>
      <w:r>
        <w:t xml:space="preserve">. </w:t>
      </w:r>
    </w:p>
    <w:p w14:paraId="62FA6983" w14:textId="77777777" w:rsidR="008F2382" w:rsidRDefault="008F2382" w:rsidP="008F2382"/>
    <w:p w14:paraId="3BAEAFF1" w14:textId="77777777" w:rsidR="008F2382" w:rsidRDefault="008F2382" w:rsidP="008F2382">
      <w:pPr>
        <w:rPr>
          <w:b/>
          <w:bCs/>
          <w:color w:val="4472C4" w:themeColor="accent1"/>
        </w:rPr>
      </w:pPr>
      <w:r>
        <w:rPr>
          <w:b/>
          <w:bCs/>
          <w:color w:val="4472C4" w:themeColor="accent1"/>
        </w:rPr>
        <w:t xml:space="preserve">How to use: </w:t>
      </w:r>
    </w:p>
    <w:p w14:paraId="37A072DD" w14:textId="77777777" w:rsidR="008F2382" w:rsidRDefault="008F2382" w:rsidP="008F2382">
      <w:r>
        <w:tab/>
        <w:t>Just like any online game as soon as the application is launched the user is asked to either log in or make an account. After account set up is done, they are free to play the game. The user starts off by scanning possible targets and chooses to attack someone through the different attack options available. They can either pass or fail the attack depending on the defender’s tools levels and the attacker’s tools levels. Tools can be upgraded in the store with coins gained from finishing tasks or transferring funds from another user’s bank account after a cyber-attack.</w:t>
      </w:r>
    </w:p>
    <w:p w14:paraId="751570C7" w14:textId="77777777" w:rsidR="00FE525D" w:rsidRPr="008F2382" w:rsidRDefault="008F2382" w:rsidP="008F2382">
      <w:bookmarkStart w:id="0" w:name="_GoBack"/>
      <w:bookmarkEnd w:id="0"/>
    </w:p>
    <w:sectPr w:rsidR="00FE525D" w:rsidRPr="008F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82"/>
    <w:rsid w:val="008F2382"/>
    <w:rsid w:val="00DE4C6F"/>
    <w:rsid w:val="00E51D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49D1"/>
  <w15:chartTrackingRefBased/>
  <w15:docId w15:val="{90CAFCD4-5484-422F-8E67-F6A0E6CD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2382"/>
    <w:pPr>
      <w:spacing w:after="0" w:line="276" w:lineRule="auto"/>
    </w:pPr>
    <w:rPr>
      <w:rFonts w:asciiTheme="majorBidi" w:eastAsia="Arial" w:hAnsiTheme="majorBidi" w:cs="Arial"/>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7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Karam</dc:creator>
  <cp:keywords/>
  <dc:description/>
  <cp:lastModifiedBy>Abdulaziz Karam</cp:lastModifiedBy>
  <cp:revision>1</cp:revision>
  <dcterms:created xsi:type="dcterms:W3CDTF">2020-05-26T20:47:00Z</dcterms:created>
  <dcterms:modified xsi:type="dcterms:W3CDTF">2020-05-26T20:47:00Z</dcterms:modified>
</cp:coreProperties>
</file>