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29AA2" w14:textId="47675156" w:rsidR="0052429E" w:rsidRPr="005914E7" w:rsidRDefault="00C13E64" w:rsidP="0034095E">
      <w:pPr>
        <w:pStyle w:val="Title"/>
        <w:rPr>
          <w:rStyle w:val="LabTitleInstVersred"/>
        </w:rPr>
      </w:pPr>
      <w:r w:rsidRPr="005914E7">
        <w:t>Laboratório 1 - Recomendar medidas de segurança de endpoint</w:t>
      </w:r>
      <w:r w:rsidR="00DF1D30" w:rsidRPr="005914E7">
        <w:t xml:space="preserve"> </w:t>
      </w:r>
    </w:p>
    <w:p w14:paraId="3442EA01" w14:textId="77777777" w:rsidR="0052429E" w:rsidRPr="005914E7" w:rsidRDefault="00C13E64">
      <w:pPr>
        <w:pStyle w:val="Heading1"/>
        <w:rPr>
          <w:rFonts w:eastAsia="Times New Roman"/>
        </w:rPr>
      </w:pPr>
      <w:r w:rsidRPr="005914E7">
        <w:rPr>
          <w:rFonts w:eastAsia="Times New Roman"/>
        </w:rPr>
        <w:t>Objetivos</w:t>
      </w:r>
    </w:p>
    <w:p w14:paraId="06180833" w14:textId="77777777" w:rsidR="0052429E" w:rsidRPr="005914E7" w:rsidRDefault="00C13E64">
      <w:pPr>
        <w:pStyle w:val="BodyTextL25Bold"/>
      </w:pPr>
      <w:r w:rsidRPr="005914E7">
        <w:t>Parte 1: Recomendar procedimentos de mitigação para corrigir vulnerabilidades</w:t>
      </w:r>
    </w:p>
    <w:p w14:paraId="62FF4C37" w14:textId="77777777" w:rsidR="0052429E" w:rsidRPr="005914E7" w:rsidRDefault="00C13E64">
      <w:pPr>
        <w:pStyle w:val="BodyTextL25Bold"/>
      </w:pPr>
      <w:r w:rsidRPr="005914E7">
        <w:t>Parte 2: Recomendar um produto de proteção de endpoint para uma nova rede</w:t>
      </w:r>
    </w:p>
    <w:p w14:paraId="771BC2F4" w14:textId="77777777" w:rsidR="0052429E" w:rsidRPr="005914E7" w:rsidRDefault="00C13E64">
      <w:pPr>
        <w:pStyle w:val="Heading1"/>
        <w:rPr>
          <w:rFonts w:eastAsia="Times New Roman"/>
        </w:rPr>
      </w:pPr>
      <w:r w:rsidRPr="005914E7">
        <w:rPr>
          <w:rFonts w:eastAsia="Times New Roman"/>
        </w:rPr>
        <w:t>Histórico/Cenário</w:t>
      </w:r>
    </w:p>
    <w:p w14:paraId="7F12F6D5" w14:textId="77777777" w:rsidR="0052429E" w:rsidRPr="005914E7" w:rsidRDefault="00C13E64">
      <w:pPr>
        <w:pStyle w:val="BodyTextL25"/>
      </w:pPr>
      <w:r w:rsidRPr="005914E7">
        <w:t>Para oferecer segurança, os profissionais normalmente implementam várias medidas de segurança de rede que trabalham juntas em uma abordagem de segurança em camadas. Firewalls e outros dispositivos protegem o perímetro de rede contra ataques; no entanto, é sempre possível que as ameaças escapem dessas defesas. Portanto, não é necessário apenas proteger o perímetro de rede, mas também agir para proteger hosts de rede individuais contra comprometimentos. Neste laboratório, você lerá dois estudos de caso e recomendará a mitigação de ameaças de endpoint que sejam apropriadas para lidar com as explorações.</w:t>
      </w:r>
    </w:p>
    <w:p w14:paraId="159454AC" w14:textId="77777777" w:rsidR="0052429E" w:rsidRPr="005914E7" w:rsidRDefault="00C13E64">
      <w:pPr>
        <w:pStyle w:val="Heading1"/>
        <w:rPr>
          <w:rFonts w:eastAsia="Times New Roman"/>
        </w:rPr>
      </w:pPr>
      <w:r w:rsidRPr="005914E7">
        <w:rPr>
          <w:rFonts w:eastAsia="Times New Roman"/>
        </w:rPr>
        <w:t>Recursos necessários</w:t>
      </w:r>
    </w:p>
    <w:p w14:paraId="768117BC" w14:textId="77777777" w:rsidR="0052429E" w:rsidRPr="005914E7" w:rsidRDefault="00C13E64">
      <w:pPr>
        <w:pStyle w:val="Bulletlevel1"/>
      </w:pPr>
      <w:r w:rsidRPr="005914E7">
        <w:rPr>
          <w:rFonts w:ascii="Webdings" w:hAnsi="Webdings"/>
          <w:sz w:val="14"/>
          <w:szCs w:val="14"/>
        </w:rPr>
        <w:t>=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 </w:t>
      </w:r>
      <w:r w:rsidRPr="005914E7">
        <w:t>Acesso à Internet</w:t>
      </w:r>
    </w:p>
    <w:p w14:paraId="51786B8D" w14:textId="77777777" w:rsidR="0052429E" w:rsidRPr="005914E7" w:rsidRDefault="00C13E64">
      <w:pPr>
        <w:pStyle w:val="Heading1"/>
        <w:rPr>
          <w:rFonts w:eastAsia="Times New Roman"/>
        </w:rPr>
      </w:pPr>
      <w:r w:rsidRPr="005914E7">
        <w:rPr>
          <w:rFonts w:eastAsia="Times New Roman"/>
        </w:rPr>
        <w:t>Instruções</w:t>
      </w:r>
    </w:p>
    <w:p w14:paraId="13C2DB90" w14:textId="77777777" w:rsidR="0052429E" w:rsidRPr="005914E7" w:rsidRDefault="00C13E64">
      <w:pPr>
        <w:pStyle w:val="Heading2"/>
        <w:rPr>
          <w:rFonts w:eastAsia="Times New Roman"/>
        </w:rPr>
      </w:pPr>
      <w:r w:rsidRPr="005914E7">
        <w:rPr>
          <w:rFonts w:eastAsia="Times New Roman"/>
        </w:rPr>
        <w:t xml:space="preserve">Parte 1: Recomendar procedimentos de mitigação para corrigir vulnerabilidades </w:t>
      </w:r>
    </w:p>
    <w:p w14:paraId="356DE6E6" w14:textId="77777777" w:rsidR="0052429E" w:rsidRPr="005914E7" w:rsidRDefault="00C13E64">
      <w:pPr>
        <w:pStyle w:val="BodyTextL25"/>
      </w:pPr>
      <w:r w:rsidRPr="005914E7">
        <w:t>Você trabalha em uma equipe de segurança para uma empresa de manufatura. Um novo cliente exige que, antes de poder conceder o contrato à empresa, ele tenha que cumprir padrões mais rigorosos. Uma avaliação de vulnerabilidade da rede foi concluída e uma série de vulnerabilidades foram encontradas, incluindo os seguintes problemas de segurança de endpoint:</w:t>
      </w:r>
    </w:p>
    <w:p w14:paraId="543FD940" w14:textId="77777777" w:rsidR="0052429E" w:rsidRPr="005914E7" w:rsidRDefault="00C13E64">
      <w:pPr>
        <w:pStyle w:val="BodyTextL25"/>
        <w:ind w:left="1080" w:hanging="360"/>
      </w:pPr>
      <w:r w:rsidRPr="005914E7">
        <w:rPr>
          <w:rFonts w:ascii="Symbol" w:hAnsi="Symbol"/>
        </w:rPr>
        <w:t>·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5914E7">
        <w:t>A empresa usa sistemas de controle de supervisão e aquisição de dados (SCADA) para monitorar e controlar seus processos de fabricação. O software SCADA é executado no sistema operacional Windows XP.</w:t>
      </w:r>
    </w:p>
    <w:p w14:paraId="307E41F8" w14:textId="77777777" w:rsidR="0052429E" w:rsidRPr="005914E7" w:rsidRDefault="00C13E64">
      <w:pPr>
        <w:pStyle w:val="BodyTextL25"/>
        <w:ind w:left="1080" w:hanging="360"/>
      </w:pPr>
      <w:r w:rsidRPr="005914E7">
        <w:rPr>
          <w:rFonts w:ascii="Symbol" w:hAnsi="Symbol"/>
        </w:rPr>
        <w:t>·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5914E7">
        <w:t>Os sistemas essenciais permitem o uso de mídia USB desconhecida.</w:t>
      </w:r>
    </w:p>
    <w:p w14:paraId="76B59923" w14:textId="77777777" w:rsidR="0052429E" w:rsidRPr="005914E7" w:rsidRDefault="00C13E64">
      <w:pPr>
        <w:pStyle w:val="BodyTextL25"/>
        <w:ind w:left="1080" w:hanging="360"/>
      </w:pPr>
      <w:r w:rsidRPr="005914E7">
        <w:rPr>
          <w:rFonts w:ascii="Symbol" w:hAnsi="Symbol"/>
        </w:rPr>
        <w:t>·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5914E7">
        <w:t xml:space="preserve">Os usuários podem acessar a rede com dispositivos de computação pessoal, como smartphones, tablets e laptops. </w:t>
      </w:r>
    </w:p>
    <w:p w14:paraId="2FC0CFF3" w14:textId="77777777" w:rsidR="0052429E" w:rsidRPr="005914E7" w:rsidRDefault="00C13E64">
      <w:pPr>
        <w:pStyle w:val="BodyTextL25"/>
        <w:ind w:left="1080" w:hanging="360"/>
      </w:pPr>
      <w:r w:rsidRPr="005914E7">
        <w:rPr>
          <w:rFonts w:ascii="Symbol" w:hAnsi="Symbol"/>
        </w:rPr>
        <w:t>·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5914E7">
        <w:t>Os usuários podem navegar livremente pela Web, incluindo sites de malware conhecidos.</w:t>
      </w:r>
    </w:p>
    <w:p w14:paraId="12F6570D" w14:textId="58C3E45A" w:rsidR="0052429E" w:rsidRPr="005914E7" w:rsidRDefault="00C13E64">
      <w:pPr>
        <w:pStyle w:val="BodyTextL25"/>
        <w:ind w:left="1080" w:hanging="360"/>
      </w:pPr>
      <w:r w:rsidRPr="005914E7">
        <w:rPr>
          <w:rFonts w:ascii="Symbol" w:hAnsi="Symbol"/>
        </w:rPr>
        <w:t>·</w:t>
      </w:r>
      <w:r w:rsidRPr="005914E7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5914E7">
        <w:t>O software antivírus inconsistente instalado nos hosts incluiu versões antigas com status de atualização de assinatura desconhecida.</w:t>
      </w:r>
    </w:p>
    <w:p w14:paraId="0F7642ED" w14:textId="77777777" w:rsidR="0052429E" w:rsidRPr="005914E7" w:rsidRDefault="00C13E64">
      <w:pPr>
        <w:pStyle w:val="BodyTextL25"/>
      </w:pPr>
      <w:r w:rsidRPr="005914E7">
        <w:t>Usando o material abordado neste curso e as informações adicionais que você encontra na Internet, preencha a tabela abaixo.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issue and recommendation. Record your recommendations in the cell labeled as blank."/>
      </w:tblPr>
      <w:tblGrid>
        <w:gridCol w:w="3772"/>
        <w:gridCol w:w="6308"/>
      </w:tblGrid>
      <w:tr w:rsidR="0052429E" w:rsidRPr="005914E7" w14:paraId="73508E42" w14:textId="77777777">
        <w:trPr>
          <w:cantSplit/>
          <w:tblHeader/>
          <w:jc w:val="center"/>
        </w:trPr>
        <w:tc>
          <w:tcPr>
            <w:tcW w:w="3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F23039" w14:textId="77777777" w:rsidR="0052429E" w:rsidRPr="005914E7" w:rsidRDefault="00C13E64">
            <w:pPr>
              <w:pStyle w:val="TableHeading"/>
            </w:pPr>
            <w:bookmarkStart w:id="0" w:name="_Hlk79583069"/>
            <w:bookmarkStart w:id="1" w:name="_Hlk79587082"/>
            <w:bookmarkEnd w:id="0"/>
            <w:r w:rsidRPr="005914E7">
              <w:t>Problema</w:t>
            </w:r>
            <w:r w:rsidRPr="005914E7">
              <w:rPr>
                <w:rFonts w:ascii="MS Gothic" w:eastAsia="MS Gothic" w:hAnsi="MS Gothic" w:cs="MS Gothic" w:hint="eastAsia"/>
              </w:rPr>
              <w:t>  </w:t>
            </w:r>
            <w:bookmarkEnd w:id="1"/>
          </w:p>
        </w:tc>
        <w:tc>
          <w:tcPr>
            <w:tcW w:w="6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30E867" w14:textId="77777777" w:rsidR="0052429E" w:rsidRPr="005914E7" w:rsidRDefault="00C13E64">
            <w:pPr>
              <w:pStyle w:val="TableHeading"/>
            </w:pPr>
            <w:r w:rsidRPr="005914E7">
              <w:t>Recomendação</w:t>
            </w:r>
          </w:p>
        </w:tc>
      </w:tr>
      <w:tr w:rsidR="0004727E" w:rsidRPr="005914E7" w14:paraId="55BAD998" w14:textId="77777777" w:rsidTr="0004727E">
        <w:trPr>
          <w:cantSplit/>
          <w:jc w:val="center"/>
        </w:trPr>
        <w:tc>
          <w:tcPr>
            <w:tcW w:w="3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6E67D2" w14:textId="77777777" w:rsidR="0004727E" w:rsidRPr="005914E7" w:rsidRDefault="0004727E" w:rsidP="0004727E">
            <w:pPr>
              <w:pStyle w:val="TableText"/>
            </w:pPr>
            <w:r w:rsidRPr="005914E7">
              <w:rPr>
                <w:rStyle w:val="DnTnobold"/>
              </w:rPr>
              <w:t>Versões desatualizadas do sistema operacional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A91C838" w14:textId="39BB53EF" w:rsidR="0004727E" w:rsidRPr="005914E7" w:rsidRDefault="0004727E" w:rsidP="009454E9">
            <w:pPr>
              <w:pStyle w:val="TableText"/>
            </w:pPr>
          </w:p>
        </w:tc>
      </w:tr>
      <w:tr w:rsidR="0004727E" w:rsidRPr="005914E7" w14:paraId="4950D087" w14:textId="77777777" w:rsidTr="0004727E">
        <w:trPr>
          <w:cantSplit/>
          <w:jc w:val="center"/>
        </w:trPr>
        <w:tc>
          <w:tcPr>
            <w:tcW w:w="3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3A8078" w14:textId="77777777" w:rsidR="0004727E" w:rsidRPr="005914E7" w:rsidRDefault="0004727E" w:rsidP="0004727E">
            <w:pPr>
              <w:pStyle w:val="TableText"/>
            </w:pPr>
            <w:r w:rsidRPr="005914E7">
              <w:rPr>
                <w:rStyle w:val="DnTnobold"/>
              </w:rPr>
              <w:t>Sistemas essenciais permitem o uso de mídia USB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B5F7D24" w14:textId="628FD46F" w:rsidR="0004727E" w:rsidRPr="005914E7" w:rsidRDefault="0004727E" w:rsidP="009454E9">
            <w:pPr>
              <w:pStyle w:val="TableText"/>
            </w:pPr>
          </w:p>
        </w:tc>
      </w:tr>
      <w:tr w:rsidR="0004727E" w:rsidRPr="005914E7" w14:paraId="1C7952FC" w14:textId="77777777" w:rsidTr="0004727E">
        <w:trPr>
          <w:cantSplit/>
          <w:jc w:val="center"/>
        </w:trPr>
        <w:tc>
          <w:tcPr>
            <w:tcW w:w="3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5CAE06" w14:textId="77777777" w:rsidR="0004727E" w:rsidRPr="005914E7" w:rsidRDefault="0004727E" w:rsidP="0004727E">
            <w:pPr>
              <w:pStyle w:val="TableText"/>
            </w:pPr>
            <w:r w:rsidRPr="005914E7">
              <w:rPr>
                <w:rStyle w:val="DnTnobold"/>
              </w:rPr>
              <w:lastRenderedPageBreak/>
              <w:t>Uso de dispositivos de computação pessoal na rede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A8CF3FF" w14:textId="42D593A5" w:rsidR="0004727E" w:rsidRPr="005914E7" w:rsidRDefault="0004727E" w:rsidP="00ED43CE">
            <w:pPr>
              <w:pStyle w:val="TableText"/>
            </w:pPr>
          </w:p>
        </w:tc>
      </w:tr>
      <w:tr w:rsidR="0004727E" w:rsidRPr="005914E7" w14:paraId="3C8E74E4" w14:textId="77777777" w:rsidTr="0004727E">
        <w:trPr>
          <w:cantSplit/>
          <w:jc w:val="center"/>
        </w:trPr>
        <w:tc>
          <w:tcPr>
            <w:tcW w:w="3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713CC0" w14:textId="77777777" w:rsidR="0004727E" w:rsidRPr="005914E7" w:rsidRDefault="0004727E" w:rsidP="0004727E">
            <w:pPr>
              <w:pStyle w:val="TableText"/>
            </w:pPr>
            <w:r w:rsidRPr="005914E7">
              <w:t>Os usuários podem navegar livremente pela Web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4347C3A" w14:textId="168DFB4F" w:rsidR="0004727E" w:rsidRPr="005914E7" w:rsidRDefault="0004727E" w:rsidP="00ED43CE">
            <w:pPr>
              <w:pStyle w:val="TableText"/>
            </w:pPr>
          </w:p>
        </w:tc>
      </w:tr>
      <w:tr w:rsidR="0004727E" w:rsidRPr="005914E7" w14:paraId="5F90FA18" w14:textId="77777777" w:rsidTr="0004727E">
        <w:trPr>
          <w:cantSplit/>
          <w:jc w:val="center"/>
        </w:trPr>
        <w:tc>
          <w:tcPr>
            <w:tcW w:w="3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73508" w14:textId="77777777" w:rsidR="0004727E" w:rsidRPr="005914E7" w:rsidRDefault="0004727E" w:rsidP="0004727E">
            <w:pPr>
              <w:pStyle w:val="TableText"/>
            </w:pPr>
            <w:r w:rsidRPr="005914E7">
              <w:rPr>
                <w:rStyle w:val="DnTnobold"/>
              </w:rPr>
              <w:t>Problemas de antivírus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B2A4474" w14:textId="5FEEBB6C" w:rsidR="0004727E" w:rsidRPr="005914E7" w:rsidRDefault="0004727E" w:rsidP="00ED43CE">
            <w:pPr>
              <w:pStyle w:val="TableText"/>
            </w:pPr>
          </w:p>
        </w:tc>
      </w:tr>
    </w:tbl>
    <w:p w14:paraId="57D75065" w14:textId="77777777" w:rsidR="0052429E" w:rsidRPr="005914E7" w:rsidRDefault="00C13E64">
      <w:pPr>
        <w:pStyle w:val="ConfigWindow"/>
      </w:pPr>
      <w:r w:rsidRPr="005914E7">
        <w:t>Linha em branco, sem informações adicionais</w:t>
      </w:r>
    </w:p>
    <w:p w14:paraId="69CD2313" w14:textId="77777777" w:rsidR="0052429E" w:rsidRPr="005914E7" w:rsidRDefault="00C13E64">
      <w:pPr>
        <w:pStyle w:val="ConfigWindow"/>
      </w:pPr>
      <w:r w:rsidRPr="005914E7">
        <w:t>Linha em branco, sem informações adicionais</w:t>
      </w:r>
    </w:p>
    <w:p w14:paraId="7DC77068" w14:textId="77777777" w:rsidR="0052429E" w:rsidRPr="005914E7" w:rsidRDefault="00C13E64">
      <w:pPr>
        <w:pStyle w:val="Heading2"/>
        <w:rPr>
          <w:rFonts w:eastAsia="Times New Roman"/>
        </w:rPr>
      </w:pPr>
      <w:r w:rsidRPr="005914E7">
        <w:rPr>
          <w:rFonts w:eastAsia="Times New Roman"/>
        </w:rPr>
        <w:t>Parte 2: Recomendar um produto de proteção de endpoint para uma Nova Rede</w:t>
      </w:r>
    </w:p>
    <w:p w14:paraId="6730442F" w14:textId="77777777" w:rsidR="0052429E" w:rsidRPr="005914E7" w:rsidRDefault="00C13E64">
      <w:pPr>
        <w:pStyle w:val="BodyTextL25"/>
      </w:pPr>
      <w:r w:rsidRPr="005914E7">
        <w:t>Um amigo recebeu recentemente financiamento de capital de risco para um novo produto promissor. O crescimento rápido está previsto. Ele está abrindo um local para a startup e pediu que você o ajude com recomendações para que medidas de segurança de endpoint sejam implementadas na nova rede.</w:t>
      </w:r>
    </w:p>
    <w:p w14:paraId="41B4A966" w14:textId="77777777" w:rsidR="0052429E" w:rsidRPr="005914E7" w:rsidRDefault="00C13E64">
      <w:pPr>
        <w:pStyle w:val="BodyTextL25"/>
      </w:pPr>
      <w:r w:rsidRPr="005914E7">
        <w:t xml:space="preserve">Use sua aprendizagem no curso e pesquisa de Internet para recomendar um produto de segurança de endpoint abrangente. Lembre-se de que a empresa é pequena no momento, mas vai crescer rapidamente. Apresente os motivos da sua decisão com base nos recursos do produto. </w:t>
      </w:r>
    </w:p>
    <w:p w14:paraId="4AD37E3A" w14:textId="77777777" w:rsidR="0052429E" w:rsidRPr="005914E7" w:rsidRDefault="00C13E64">
      <w:pPr>
        <w:pStyle w:val="BodyTextL25"/>
      </w:pPr>
      <w:r w:rsidRPr="005914E7">
        <w:rPr>
          <w:b/>
          <w:bCs/>
        </w:rPr>
        <w:t>Registre seu produto escolhido:</w:t>
      </w:r>
    </w:p>
    <w:p w14:paraId="2E9E5E8C" w14:textId="77777777" w:rsidR="0052429E" w:rsidRPr="005914E7" w:rsidRDefault="00C13E64">
      <w:pPr>
        <w:pStyle w:val="AnswerLineL25"/>
      </w:pPr>
      <w:r w:rsidRPr="005914E7">
        <w:t>Digite suas respostas aqui.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feature and value. Record your answers in the cell labeled as blank."/>
      </w:tblPr>
      <w:tblGrid>
        <w:gridCol w:w="3052"/>
        <w:gridCol w:w="7028"/>
      </w:tblGrid>
      <w:tr w:rsidR="0052429E" w:rsidRPr="005914E7" w14:paraId="62C6DD0D" w14:textId="77777777">
        <w:trPr>
          <w:cantSplit/>
          <w:tblHeader/>
          <w:jc w:val="center"/>
        </w:trPr>
        <w:tc>
          <w:tcPr>
            <w:tcW w:w="3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DF4C8" w14:textId="77777777" w:rsidR="0052429E" w:rsidRPr="005914E7" w:rsidRDefault="00C13E64">
            <w:pPr>
              <w:pStyle w:val="TableHeading"/>
            </w:pPr>
            <w:r w:rsidRPr="005914E7">
              <w:t>Recurso</w:t>
            </w:r>
          </w:p>
        </w:tc>
        <w:tc>
          <w:tcPr>
            <w:tcW w:w="7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460EB" w14:textId="77777777" w:rsidR="0052429E" w:rsidRPr="005914E7" w:rsidRDefault="00C13E64">
            <w:pPr>
              <w:pStyle w:val="TableHeading"/>
            </w:pPr>
            <w:r w:rsidRPr="005914E7">
              <w:t>Valor</w:t>
            </w:r>
          </w:p>
        </w:tc>
      </w:tr>
      <w:tr w:rsidR="00D640A5" w:rsidRPr="005914E7" w14:paraId="10D3DB1E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1B3915" w14:textId="780B063C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989AF" w14:textId="4D9378F5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37ED8968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9BE87" w14:textId="4FFAE8F7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5F1677" w14:textId="2D941E34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7AB058A5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D1AC6" w14:textId="59628B90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B8E184" w14:textId="26578A82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1C8CFCF1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45AE05" w14:textId="26AFE99F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31EE3A" w14:textId="076959FF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0AE2AD68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D0632B" w14:textId="5DCBDA23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795C9C" w14:textId="6FAE4B06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3016A6D1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3355D" w14:textId="69133968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30EAC" w14:textId="0C8118A6" w:rsidR="00D640A5" w:rsidRPr="00ED43CE" w:rsidRDefault="00D640A5" w:rsidP="00ED43CE">
            <w:pPr>
              <w:pStyle w:val="TableText"/>
            </w:pPr>
          </w:p>
        </w:tc>
      </w:tr>
      <w:tr w:rsidR="00D640A5" w:rsidRPr="005914E7" w14:paraId="04C3C967" w14:textId="77777777" w:rsidTr="00ED43CE">
        <w:trPr>
          <w:cantSplit/>
          <w:trHeight w:val="360"/>
          <w:jc w:val="center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0A5A98" w14:textId="0E82B068" w:rsidR="00D640A5" w:rsidRPr="00ED43CE" w:rsidRDefault="00D640A5" w:rsidP="00ED43CE">
            <w:pPr>
              <w:pStyle w:val="TableText"/>
            </w:pPr>
          </w:p>
        </w:tc>
        <w:tc>
          <w:tcPr>
            <w:tcW w:w="7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425BAC" w14:textId="4F9B4855" w:rsidR="00D640A5" w:rsidRPr="00ED43CE" w:rsidRDefault="00D640A5" w:rsidP="00ED43CE">
            <w:pPr>
              <w:pStyle w:val="TableText"/>
            </w:pPr>
          </w:p>
        </w:tc>
      </w:tr>
    </w:tbl>
    <w:p w14:paraId="661227D1" w14:textId="77777777" w:rsidR="0052429E" w:rsidRPr="005914E7" w:rsidRDefault="00C13E64">
      <w:pPr>
        <w:pStyle w:val="ConfigWindow"/>
      </w:pPr>
      <w:r w:rsidRPr="005914E7">
        <w:t>Linha em branco, sem informações adicionais</w:t>
      </w:r>
    </w:p>
    <w:p w14:paraId="3864BF91" w14:textId="77777777" w:rsidR="0052429E" w:rsidRPr="005914E7" w:rsidRDefault="00C13E64">
      <w:pPr>
        <w:pStyle w:val="ConfigWindow"/>
      </w:pPr>
      <w:r w:rsidRPr="005914E7">
        <w:t>Linha em branco, sem informações adicionais</w:t>
      </w:r>
    </w:p>
    <w:p w14:paraId="0C15F173" w14:textId="77777777" w:rsidR="00286431" w:rsidRPr="005914E7" w:rsidRDefault="00C13E64">
      <w:pPr>
        <w:pStyle w:val="ConfigWindow"/>
      </w:pPr>
      <w:r w:rsidRPr="005914E7">
        <w:t>Fim do documento</w:t>
      </w:r>
    </w:p>
    <w:sectPr w:rsidR="00286431" w:rsidRPr="005914E7" w:rsidSect="008D28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1119B" w14:textId="77777777" w:rsidR="00C36A4E" w:rsidRPr="005914E7" w:rsidRDefault="00C36A4E" w:rsidP="008D2853">
      <w:pPr>
        <w:spacing w:before="0" w:after="0" w:line="240" w:lineRule="auto"/>
      </w:pPr>
      <w:r w:rsidRPr="005914E7">
        <w:separator/>
      </w:r>
    </w:p>
  </w:endnote>
  <w:endnote w:type="continuationSeparator" w:id="0">
    <w:p w14:paraId="5A7B0170" w14:textId="77777777" w:rsidR="00C36A4E" w:rsidRPr="005914E7" w:rsidRDefault="00C36A4E" w:rsidP="008D2853">
      <w:pPr>
        <w:spacing w:before="0" w:after="0" w:line="240" w:lineRule="auto"/>
      </w:pPr>
      <w:r w:rsidRPr="005914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EF26D" w14:textId="31D1D49D" w:rsidR="000D62AA" w:rsidRPr="005914E7" w:rsidRDefault="00ED43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D6586F" wp14:editId="6312690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77379973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03252" w14:textId="7AA72251" w:rsidR="00ED43CE" w:rsidRPr="00ED43CE" w:rsidRDefault="00ED43CE" w:rsidP="00ED43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D43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58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7503252" w14:textId="7AA72251" w:rsidR="00ED43CE" w:rsidRPr="00ED43CE" w:rsidRDefault="00ED43CE" w:rsidP="00ED43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D43C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FFDD7" w14:textId="7755241D" w:rsidR="00DE0848" w:rsidRPr="005914E7" w:rsidRDefault="00DE0848" w:rsidP="00DE0848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</w:rPr>
    </w:pPr>
    <w:r w:rsidRPr="005914E7">
      <w:rPr>
        <w:rFonts w:eastAsia="Calibri" w:cs="Times New Roman"/>
        <w:szCs w:val="22"/>
      </w:rPr>
      <w:sym w:font="Symbol" w:char="F0E3"/>
    </w:r>
    <w:r w:rsidRPr="005914E7">
      <w:rPr>
        <w:rFonts w:eastAsia="Calibri" w:cs="Times New Roman"/>
        <w:szCs w:val="22"/>
      </w:rPr>
      <w:t xml:space="preserve"> </w:t>
    </w:r>
    <w:sdt>
      <w:sdtPr>
        <w:rPr>
          <w:rFonts w:eastAsia="Calibri" w:cs="Times New Roman"/>
          <w:szCs w:val="22"/>
        </w:rPr>
        <w:alias w:val="Comentários "/>
        <w:tag w:val=""/>
        <w:id w:val="178962712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5914E7">
          <w:rPr>
            <w:rFonts w:eastAsia="Calibri" w:cs="Times New Roman"/>
            <w:szCs w:val="22"/>
          </w:rPr>
          <w:t>2017</w:t>
        </w:r>
      </w:sdtContent>
    </w:sdt>
    <w:r w:rsidRPr="005914E7">
      <w:rPr>
        <w:rFonts w:eastAsia="Calibri" w:cs="Times New Roman"/>
        <w:szCs w:val="22"/>
      </w:rPr>
      <w:t xml:space="preserve"> - 2022 Cisco e/ou suas afiliadas. Todos os direitos reservados. Público da Cisco</w:t>
    </w:r>
    <w:r w:rsidRPr="005914E7">
      <w:rPr>
        <w:rFonts w:eastAsia="Calibri" w:cs="Times New Roman"/>
        <w:szCs w:val="22"/>
      </w:rPr>
      <w:tab/>
      <w:t xml:space="preserve">Página </w:t>
    </w:r>
    <w:r w:rsidRPr="005914E7">
      <w:rPr>
        <w:rFonts w:eastAsia="Calibri" w:cs="Times New Roman"/>
        <w:szCs w:val="22"/>
      </w:rPr>
      <w:fldChar w:fldCharType="begin"/>
    </w:r>
    <w:r w:rsidRPr="005914E7">
      <w:rPr>
        <w:rFonts w:eastAsia="Calibri" w:cs="Times New Roman"/>
        <w:szCs w:val="22"/>
      </w:rPr>
      <w:instrText xml:space="preserve"> PAGE </w:instrText>
    </w:r>
    <w:r w:rsidRPr="005914E7">
      <w:rPr>
        <w:rFonts w:eastAsia="Calibri" w:cs="Times New Roman"/>
        <w:szCs w:val="22"/>
      </w:rPr>
      <w:fldChar w:fldCharType="separate"/>
    </w:r>
    <w:r w:rsidRPr="005914E7">
      <w:rPr>
        <w:rFonts w:eastAsia="Calibri" w:cs="Times New Roman"/>
      </w:rPr>
      <w:t>1</w:t>
    </w:r>
    <w:r w:rsidRPr="005914E7">
      <w:rPr>
        <w:rFonts w:eastAsia="Calibri" w:cs="Times New Roman"/>
        <w:szCs w:val="22"/>
      </w:rPr>
      <w:fldChar w:fldCharType="end"/>
    </w:r>
    <w:r w:rsidRPr="005914E7">
      <w:rPr>
        <w:rFonts w:eastAsia="Calibri" w:cs="Times New Roman"/>
        <w:szCs w:val="22"/>
      </w:rPr>
      <w:t xml:space="preserve"> de </w:t>
    </w:r>
    <w:r w:rsidRPr="005914E7">
      <w:rPr>
        <w:rFonts w:eastAsia="Calibri" w:cs="Times New Roman"/>
        <w:szCs w:val="22"/>
      </w:rPr>
      <w:fldChar w:fldCharType="begin"/>
    </w:r>
    <w:r w:rsidRPr="005914E7">
      <w:rPr>
        <w:rFonts w:eastAsia="Calibri" w:cs="Times New Roman"/>
        <w:szCs w:val="22"/>
      </w:rPr>
      <w:instrText xml:space="preserve"> NUMPAGES  </w:instrText>
    </w:r>
    <w:r w:rsidRPr="005914E7">
      <w:rPr>
        <w:rFonts w:eastAsia="Calibri" w:cs="Times New Roman"/>
        <w:szCs w:val="22"/>
      </w:rPr>
      <w:fldChar w:fldCharType="separate"/>
    </w:r>
    <w:r w:rsidRPr="005914E7">
      <w:rPr>
        <w:rFonts w:eastAsia="Calibri" w:cs="Times New Roman"/>
      </w:rPr>
      <w:t>3</w:t>
    </w:r>
    <w:r w:rsidRPr="005914E7">
      <w:rPr>
        <w:rFonts w:eastAsia="Calibri" w:cs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0B545" w14:textId="638B7004" w:rsidR="004D2548" w:rsidRPr="005914E7" w:rsidRDefault="004D2548" w:rsidP="006E2E15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</w:rPr>
    </w:pPr>
    <w:r w:rsidRPr="005914E7">
      <w:rPr>
        <w:rFonts w:eastAsia="Calibri" w:cs="Times New Roman"/>
        <w:szCs w:val="22"/>
      </w:rPr>
      <w:sym w:font="Symbol" w:char="F0E3"/>
    </w:r>
    <w:r w:rsidRPr="005914E7">
      <w:rPr>
        <w:rFonts w:eastAsia="Calibri" w:cs="Times New Roman"/>
        <w:szCs w:val="22"/>
      </w:rPr>
      <w:t xml:space="preserve"> </w:t>
    </w:r>
    <w:sdt>
      <w:sdtPr>
        <w:rPr>
          <w:rFonts w:eastAsia="Calibri" w:cs="Times New Roman"/>
          <w:szCs w:val="22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5914E7">
          <w:rPr>
            <w:rFonts w:eastAsia="Calibri" w:cs="Times New Roman"/>
            <w:szCs w:val="22"/>
          </w:rPr>
          <w:t>2017</w:t>
        </w:r>
      </w:sdtContent>
    </w:sdt>
    <w:r w:rsidRPr="005914E7">
      <w:rPr>
        <w:rFonts w:eastAsia="Calibri" w:cs="Times New Roman"/>
        <w:szCs w:val="22"/>
      </w:rPr>
      <w:t xml:space="preserve"> - 2022 Cisco e/ou suas afiliadas. Todos os direitos reservados. Público da Cisco</w:t>
    </w:r>
    <w:r w:rsidRPr="005914E7">
      <w:rPr>
        <w:rFonts w:eastAsia="Calibri" w:cs="Times New Roman"/>
        <w:szCs w:val="22"/>
      </w:rPr>
      <w:tab/>
      <w:t xml:space="preserve">Página </w:t>
    </w:r>
    <w:r w:rsidRPr="005914E7">
      <w:rPr>
        <w:rFonts w:eastAsia="Calibri" w:cs="Times New Roman"/>
        <w:szCs w:val="22"/>
      </w:rPr>
      <w:fldChar w:fldCharType="begin"/>
    </w:r>
    <w:r w:rsidRPr="005914E7">
      <w:rPr>
        <w:rFonts w:eastAsia="Calibri" w:cs="Times New Roman"/>
        <w:szCs w:val="22"/>
      </w:rPr>
      <w:instrText xml:space="preserve"> PAGE </w:instrText>
    </w:r>
    <w:r w:rsidRPr="005914E7">
      <w:rPr>
        <w:rFonts w:eastAsia="Calibri" w:cs="Times New Roman"/>
        <w:szCs w:val="22"/>
      </w:rPr>
      <w:fldChar w:fldCharType="separate"/>
    </w:r>
    <w:r w:rsidRPr="005914E7">
      <w:rPr>
        <w:rFonts w:eastAsia="Calibri" w:cs="Times New Roman"/>
        <w:szCs w:val="22"/>
      </w:rPr>
      <w:t>1</w:t>
    </w:r>
    <w:r w:rsidRPr="005914E7">
      <w:rPr>
        <w:rFonts w:eastAsia="Calibri" w:cs="Times New Roman"/>
        <w:szCs w:val="22"/>
      </w:rPr>
      <w:fldChar w:fldCharType="end"/>
    </w:r>
    <w:r w:rsidRPr="005914E7">
      <w:rPr>
        <w:rFonts w:eastAsia="Calibri" w:cs="Times New Roman"/>
        <w:szCs w:val="22"/>
      </w:rPr>
      <w:t xml:space="preserve"> de </w:t>
    </w:r>
    <w:r w:rsidRPr="005914E7">
      <w:rPr>
        <w:rFonts w:eastAsia="Calibri" w:cs="Times New Roman"/>
        <w:szCs w:val="22"/>
      </w:rPr>
      <w:fldChar w:fldCharType="begin"/>
    </w:r>
    <w:r w:rsidRPr="005914E7">
      <w:rPr>
        <w:rFonts w:eastAsia="Calibri" w:cs="Times New Roman"/>
        <w:szCs w:val="22"/>
      </w:rPr>
      <w:instrText xml:space="preserve"> NUMPAGES  </w:instrText>
    </w:r>
    <w:r w:rsidRPr="005914E7">
      <w:rPr>
        <w:rFonts w:eastAsia="Calibri" w:cs="Times New Roman"/>
        <w:szCs w:val="22"/>
      </w:rPr>
      <w:fldChar w:fldCharType="separate"/>
    </w:r>
    <w:r w:rsidRPr="005914E7">
      <w:rPr>
        <w:rFonts w:eastAsia="Calibri" w:cs="Times New Roman"/>
        <w:szCs w:val="22"/>
      </w:rPr>
      <w:t>4</w:t>
    </w:r>
    <w:r w:rsidRPr="005914E7">
      <w:rPr>
        <w:rFonts w:eastAsia="Calibri"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95283" w14:textId="77777777" w:rsidR="00C36A4E" w:rsidRPr="005914E7" w:rsidRDefault="00C36A4E" w:rsidP="008D2853">
      <w:pPr>
        <w:spacing w:before="0" w:after="0" w:line="240" w:lineRule="auto"/>
      </w:pPr>
      <w:r w:rsidRPr="005914E7">
        <w:separator/>
      </w:r>
    </w:p>
  </w:footnote>
  <w:footnote w:type="continuationSeparator" w:id="0">
    <w:p w14:paraId="0B4065D3" w14:textId="77777777" w:rsidR="00C36A4E" w:rsidRPr="005914E7" w:rsidRDefault="00C36A4E" w:rsidP="008D2853">
      <w:pPr>
        <w:spacing w:before="0" w:after="0" w:line="240" w:lineRule="auto"/>
      </w:pPr>
      <w:r w:rsidRPr="005914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32C00" w14:textId="77777777" w:rsidR="000D62AA" w:rsidRPr="005914E7" w:rsidRDefault="000D6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7904" w14:textId="67ED7950" w:rsidR="00EA72FF" w:rsidRPr="005914E7" w:rsidRDefault="00EA72FF" w:rsidP="00EA72FF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</w:rPr>
    </w:pPr>
    <w:r w:rsidRPr="005914E7">
      <w:rPr>
        <w:rFonts w:eastAsia="Calibri" w:cs="Times New Roman"/>
        <w:bCs w:val="0"/>
        <w:szCs w:val="22"/>
      </w:rPr>
      <w:t>Laboratório 1 - Recomendar medidas de segurança de endpoint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96D56" w14:textId="7BA89610" w:rsidR="008D2853" w:rsidRPr="005914E7" w:rsidRDefault="008D2853" w:rsidP="000D62AA">
    <w:r w:rsidRPr="005914E7">
      <w:rPr>
        <w:noProof/>
      </w:rPr>
      <w:drawing>
        <wp:inline distT="0" distB="0" distL="0" distR="0" wp14:anchorId="0D91DC3A" wp14:editId="2FBA4CA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BF"/>
    <w:rsid w:val="0004727E"/>
    <w:rsid w:val="0005319A"/>
    <w:rsid w:val="000D5E36"/>
    <w:rsid w:val="000D62AA"/>
    <w:rsid w:val="000E2BDE"/>
    <w:rsid w:val="001C24B6"/>
    <w:rsid w:val="00234970"/>
    <w:rsid w:val="00286431"/>
    <w:rsid w:val="0034095E"/>
    <w:rsid w:val="004D2548"/>
    <w:rsid w:val="0052429E"/>
    <w:rsid w:val="00550988"/>
    <w:rsid w:val="00570B29"/>
    <w:rsid w:val="005740BF"/>
    <w:rsid w:val="005914E7"/>
    <w:rsid w:val="006E2E15"/>
    <w:rsid w:val="006E61A5"/>
    <w:rsid w:val="006F5608"/>
    <w:rsid w:val="007C2889"/>
    <w:rsid w:val="008D2853"/>
    <w:rsid w:val="009454E9"/>
    <w:rsid w:val="009B2164"/>
    <w:rsid w:val="009C0A19"/>
    <w:rsid w:val="00AA0F5E"/>
    <w:rsid w:val="00AD79FE"/>
    <w:rsid w:val="00B40246"/>
    <w:rsid w:val="00B640BF"/>
    <w:rsid w:val="00C13E64"/>
    <w:rsid w:val="00C36A4E"/>
    <w:rsid w:val="00D640A5"/>
    <w:rsid w:val="00DE0848"/>
    <w:rsid w:val="00DF1D30"/>
    <w:rsid w:val="00DF5247"/>
    <w:rsid w:val="00EA72FF"/>
    <w:rsid w:val="00E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0D0C1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Revision">
    <w:name w:val="Revision"/>
    <w:basedOn w:val="Normal"/>
    <w:uiPriority w:val="99"/>
    <w:semiHidden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before="0" w:after="0"/>
      <w:ind w:left="720"/>
    </w:pPr>
  </w:style>
  <w:style w:type="paragraph" w:customStyle="1" w:styleId="msolistparagraphcxsplast">
    <w:name w:val="msolistparagraphcxsplast"/>
    <w:basedOn w:val="Normal"/>
    <w:pPr>
      <w:spacing w:before="0"/>
      <w:ind w:left="720"/>
    </w:p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D9D9D9"/>
      <w:spacing w:before="120" w:after="120" w:line="240" w:lineRule="auto"/>
      <w:ind w:left="72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  <w:style w:type="character" w:customStyle="1" w:styleId="rynqvb">
    <w:name w:val="rynqvb"/>
    <w:basedOn w:val="DefaultParagraphFont"/>
    <w:rsid w:val="004D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1 - Recomendar medidas de segurança de endpoint</vt:lpstr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1 - Recomendar medidas de segurança de endpoint</dc:title>
  <dc:subject/>
  <dc:creator>Shubham Shinde (aptlogica)</dc:creator>
  <cp:keywords/>
  <dc:description>2017</dc:description>
  <cp:lastModifiedBy>Jason Yip (jasyip)</cp:lastModifiedBy>
  <cp:revision>22</cp:revision>
  <dcterms:created xsi:type="dcterms:W3CDTF">2024-08-03T05:32:00Z</dcterms:created>
  <dcterms:modified xsi:type="dcterms:W3CDTF">2024-08-06T23:20:00Z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131000.000000000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ClassificationContentMarkingFooterShapeIds">
    <vt:lpwstr>fb0c18d,69ba0932,31dcf483</vt:lpwstr>
  </property>
  <property fmtid="{D5CDD505-2E9C-101B-9397-08002B2CF9AE}" pid="17" name="ClassificationContentMarkingFooterFontProps">
    <vt:lpwstr>#000000,8,Calibri</vt:lpwstr>
  </property>
  <property fmtid="{D5CDD505-2E9C-101B-9397-08002B2CF9AE}" pid="18" name="ClassificationContentMarkingFooterText">
    <vt:lpwstr>Cisco Confidential</vt:lpwstr>
  </property>
  <property fmtid="{D5CDD505-2E9C-101B-9397-08002B2CF9AE}" pid="19" name="MSIP_Label_c8f49a32-fde3-48a5-9266-b5b0972a22dc_Enabled">
    <vt:lpwstr>true</vt:lpwstr>
  </property>
  <property fmtid="{D5CDD505-2E9C-101B-9397-08002B2CF9AE}" pid="20" name="MSIP_Label_c8f49a32-fde3-48a5-9266-b5b0972a22dc_SetDate">
    <vt:lpwstr>2024-08-06T01:00:50Z</vt:lpwstr>
  </property>
  <property fmtid="{D5CDD505-2E9C-101B-9397-08002B2CF9AE}" pid="21" name="MSIP_Label_c8f49a32-fde3-48a5-9266-b5b0972a22dc_Method">
    <vt:lpwstr>Standard</vt:lpwstr>
  </property>
  <property fmtid="{D5CDD505-2E9C-101B-9397-08002B2CF9AE}" pid="22" name="MSIP_Label_c8f49a32-fde3-48a5-9266-b5b0972a22dc_Name">
    <vt:lpwstr>Cisco Confidential</vt:lpwstr>
  </property>
  <property fmtid="{D5CDD505-2E9C-101B-9397-08002B2CF9AE}" pid="23" name="MSIP_Label_c8f49a32-fde3-48a5-9266-b5b0972a22dc_SiteId">
    <vt:lpwstr>5ae1af62-9505-4097-a69a-c1553ef7840e</vt:lpwstr>
  </property>
  <property fmtid="{D5CDD505-2E9C-101B-9397-08002B2CF9AE}" pid="24" name="MSIP_Label_c8f49a32-fde3-48a5-9266-b5b0972a22dc_ActionId">
    <vt:lpwstr>c5375cec-dfc6-4645-a2aa-680d4a1549b5</vt:lpwstr>
  </property>
  <property fmtid="{D5CDD505-2E9C-101B-9397-08002B2CF9AE}" pid="25" name="MSIP_Label_c8f49a32-fde3-48a5-9266-b5b0972a22dc_ContentBits">
    <vt:lpwstr>2</vt:lpwstr>
  </property>
</Properties>
</file>