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Certainly, I can provide you with a basic playbook for securing services on Linux servers, specifically for CentOS, Splunk, DNS, and Fedora Mail. Keep in mind that security is a broad and evolving field, and the playbook below is a starting point. Adjustments may be needed based on your specific environment and requirements.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**Securing Linux Servers (CentOS):**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**Update and Patch:**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Regularly update and patch the operating system and installed software to address known vulnerabilities.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**Firewall Configuration:**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Configure firewalld to allow only necessary incoming and outgoing traffic.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Disable unnecessary services.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**SSH Hardening:**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Change the default SSH port.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Disable root login via SSH.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Use SSH key-based authentication.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Implement fail2ban to block repeated login attempts.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**User Authentication:**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Enforce strong password policies.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Regularly audit and disable inactive user accounts.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**SELinux:**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Enable SELinux to provide an additional layer of security.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Configure SELinux policies based on the principle of least privilege.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**Securing Splunk:**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**Access Controls:**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Implement role-based access controls (RBAC) in Splunk.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Regularly review and update user permissions.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**Encryption:**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Enable encryption for data in transit and at rest.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Utilize SSL/TLS for communication.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**Audit and Monitoring:**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Set up auditing in Splunk to monitor user activities.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Configure alerts for suspicious activities.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**Securing DNS:**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**DNS Security Extensions (DNSSEC):**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Implement DNSSEC to ensure data integrity and authenticity.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**Access Controls:**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Restrict zone transfers to authorized servers.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Limit recursive queries to trusted clients.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**Logging and Monitoring:**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Enable DNS query logging for analysis.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Set up alerts for unusual DNS activity.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**Securing Fedora Mail:**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**Email Encryption:**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Implement TLS for secure email communication.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Encourage users to use end-to-end encryption for sensitive emails.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**SPF, DKIM, and DMARC:**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Configure SPF, DKIM, and DMARC to prevent email spoofing and phishing.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**Attachment Scanning:**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Implement antivirus and anti-malware scanning for email attachments.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**User Awareness:**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Educate users about email security best practices and the dangers of phishing.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**General Security Best Practices:**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Regularly backup critical data and configurations.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Conduct periodic vulnerability assessments and penetration testing.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Maintain an incident response plan and regularly conduct drills.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Stay informed about security updates and subscribe to relevant security mailing lists.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Document all security configurations and procedures.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Remember, security is an ongoing process, and continuous monitoring and improvement are essential. Adapt this playbook to fit your specific environment and regularly update it based on emerging threats and vulnerabilities.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