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9739" w14:textId="4C827834" w:rsidR="002334A2" w:rsidRDefault="002334A2" w:rsidP="002334A2">
      <w:pPr>
        <w:pStyle w:val="Ttulo1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Toc108693323"/>
      <w:r>
        <w:rPr>
          <w:rFonts w:ascii="Arial" w:eastAsia="Arial" w:hAnsi="Arial" w:cs="Arial"/>
          <w:b/>
          <w:color w:val="000000"/>
          <w:sz w:val="36"/>
          <w:szCs w:val="36"/>
        </w:rPr>
        <w:t>DATA DESTRUCTION POLICY AND PROCEDURES</w:t>
      </w:r>
      <w:bookmarkEnd w:id="0"/>
    </w:p>
    <w:p w14:paraId="69A10A82" w14:textId="37257E80" w:rsidR="002334A2" w:rsidRDefault="002334A2">
      <w:bookmarkStart w:id="1" w:name="_heading=h.30j0zll"/>
      <w:bookmarkEnd w:id="1"/>
    </w:p>
    <w:p w14:paraId="3472BBC2" w14:textId="77777777" w:rsidR="002334A2" w:rsidRDefault="002334A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3104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F26410" w14:textId="4F8F3F5F" w:rsidR="002334A2" w:rsidRDefault="002334A2">
          <w:pPr>
            <w:pStyle w:val="CabealhodoSumrio"/>
          </w:pPr>
          <w:r>
            <w:t>Sumário</w:t>
          </w:r>
        </w:p>
        <w:p w14:paraId="32D03568" w14:textId="35B8E629" w:rsidR="008A105C" w:rsidRDefault="002334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3323" w:history="1">
            <w:r w:rsidR="008A105C" w:rsidRPr="00790B11">
              <w:rPr>
                <w:rStyle w:val="Hyperlink"/>
                <w:rFonts w:ascii="Arial" w:eastAsia="Arial" w:hAnsi="Arial" w:cs="Arial"/>
                <w:b/>
                <w:noProof/>
              </w:rPr>
              <w:t>DATA DESTRUCTION POLICY AND PROCEDURES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_Toc108693323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1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789DAED2" w14:textId="286C35A9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24" w:history="1">
            <w:r w:rsidR="008A105C" w:rsidRPr="00790B11">
              <w:rPr>
                <w:rStyle w:val="Hyperlink"/>
                <w:b/>
                <w:bCs/>
                <w:noProof/>
              </w:rPr>
              <w:t>Introduction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_Toc108693324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3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54489889" w14:textId="334FDE60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25" w:history="1">
            <w:r w:rsidR="008A105C" w:rsidRPr="00790B11">
              <w:rPr>
                <w:rStyle w:val="Hyperlink"/>
                <w:b/>
                <w:bCs/>
                <w:noProof/>
              </w:rPr>
              <w:t>Scope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_Toc108693325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3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0010AF7E" w14:textId="08CB4FE5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26" w:history="1">
            <w:r w:rsidR="008A105C" w:rsidRPr="00790B11">
              <w:rPr>
                <w:rStyle w:val="Hyperlink"/>
                <w:b/>
                <w:bCs/>
                <w:noProof/>
              </w:rPr>
              <w:t>Minium Retention Period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_Toc108693326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3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1B292195" w14:textId="79113722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27" w:history="1">
            <w:r w:rsidR="008A105C" w:rsidRPr="00790B11">
              <w:rPr>
                <w:rStyle w:val="Hyperlink"/>
                <w:b/>
                <w:bCs/>
                <w:noProof/>
              </w:rPr>
              <w:t>Security Categorization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_Toc108693327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3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13FA1C70" w14:textId="65762E9B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28" w:history="1">
            <w:r w:rsidR="008A105C" w:rsidRPr="00790B11">
              <w:rPr>
                <w:rStyle w:val="Hyperlink"/>
                <w:b/>
                <w:bCs/>
                <w:noProof/>
              </w:rPr>
              <w:t>Media Control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_Toc108693328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4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7D21A47D" w14:textId="101CD9C7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29" w:history="1">
            <w:r w:rsidR="008A105C" w:rsidRPr="00790B11">
              <w:rPr>
                <w:rStyle w:val="Hyperlink"/>
                <w:b/>
                <w:bCs/>
                <w:noProof/>
              </w:rPr>
              <w:t>Roles and Responsabilities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_Toc108693329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4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0EB04B45" w14:textId="3714782E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30" w:history="1">
            <w:r w:rsidR="008A105C" w:rsidRPr="00790B11">
              <w:rPr>
                <w:rStyle w:val="Hyperlink"/>
                <w:b/>
                <w:bCs/>
                <w:noProof/>
              </w:rPr>
              <w:t>Data Destruction Procedures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_Toc108693330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5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1C445349" w14:textId="6A394464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31" w:history="1">
            <w:r w:rsidR="008A105C" w:rsidRPr="00790B11">
              <w:rPr>
                <w:rStyle w:val="Hyperlink"/>
                <w:b/>
                <w:bCs/>
                <w:noProof/>
              </w:rPr>
              <w:t>Record of Data Destruction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_Toc108693331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9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043BDA5C" w14:textId="2D76A0F4" w:rsidR="008A105C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93332" w:history="1">
            <w:r w:rsidR="008A105C" w:rsidRPr="00790B11">
              <w:rPr>
                <w:rStyle w:val="Hyperlink"/>
                <w:b/>
                <w:bCs/>
                <w:noProof/>
              </w:rPr>
              <w:t>Additional Information - Tools</w:t>
            </w:r>
            <w:r w:rsidR="008A105C">
              <w:rPr>
                <w:noProof/>
                <w:webHidden/>
              </w:rPr>
              <w:tab/>
            </w:r>
            <w:r w:rsidR="008A105C">
              <w:rPr>
                <w:noProof/>
                <w:webHidden/>
              </w:rPr>
              <w:fldChar w:fldCharType="begin"/>
            </w:r>
            <w:r w:rsidR="008A105C">
              <w:rPr>
                <w:noProof/>
                <w:webHidden/>
              </w:rPr>
              <w:instrText xml:space="preserve"> PAGEREF _Toc108693332 \h </w:instrText>
            </w:r>
            <w:r w:rsidR="008A105C">
              <w:rPr>
                <w:noProof/>
                <w:webHidden/>
              </w:rPr>
            </w:r>
            <w:r w:rsidR="008A105C">
              <w:rPr>
                <w:noProof/>
                <w:webHidden/>
              </w:rPr>
              <w:fldChar w:fldCharType="separate"/>
            </w:r>
            <w:r w:rsidR="008A105C">
              <w:rPr>
                <w:noProof/>
                <w:webHidden/>
              </w:rPr>
              <w:t>9</w:t>
            </w:r>
            <w:r w:rsidR="008A105C">
              <w:rPr>
                <w:noProof/>
                <w:webHidden/>
              </w:rPr>
              <w:fldChar w:fldCharType="end"/>
            </w:r>
          </w:hyperlink>
        </w:p>
        <w:p w14:paraId="09F59CF2" w14:textId="0734AFCD" w:rsidR="002334A2" w:rsidRDefault="002334A2">
          <w:r>
            <w:rPr>
              <w:b/>
              <w:bCs/>
            </w:rPr>
            <w:fldChar w:fldCharType="end"/>
          </w:r>
        </w:p>
      </w:sdtContent>
    </w:sdt>
    <w:p w14:paraId="7254B80B" w14:textId="29BE9535" w:rsidR="002334A2" w:rsidRDefault="002334A2"/>
    <w:p w14:paraId="0F6EE521" w14:textId="77777777" w:rsidR="002334A2" w:rsidRDefault="002334A2">
      <w:r>
        <w:br w:type="page"/>
      </w:r>
    </w:p>
    <w:p w14:paraId="591585E5" w14:textId="470616E5" w:rsidR="00975575" w:rsidRDefault="002334A2" w:rsidP="002334A2">
      <w:pPr>
        <w:pStyle w:val="Ttulo2"/>
        <w:rPr>
          <w:b/>
          <w:bCs/>
          <w:color w:val="auto"/>
        </w:rPr>
      </w:pPr>
      <w:bookmarkStart w:id="2" w:name="_Toc108693324"/>
      <w:proofErr w:type="spellStart"/>
      <w:r w:rsidRPr="002334A2">
        <w:rPr>
          <w:b/>
          <w:bCs/>
          <w:color w:val="auto"/>
        </w:rPr>
        <w:lastRenderedPageBreak/>
        <w:t>Introduction</w:t>
      </w:r>
      <w:bookmarkEnd w:id="2"/>
      <w:proofErr w:type="spellEnd"/>
    </w:p>
    <w:p w14:paraId="4FA92715" w14:textId="274D2CF1" w:rsidR="00525922" w:rsidRDefault="00525922" w:rsidP="00525922">
      <w:pPr>
        <w:rPr>
          <w:lang w:eastAsia="pt-BR"/>
        </w:rPr>
      </w:pPr>
    </w:p>
    <w:p w14:paraId="56C1EAFF" w14:textId="07F4AF3B" w:rsidR="00525922" w:rsidRPr="00525922" w:rsidRDefault="00525922" w:rsidP="00525922">
      <w:pPr>
        <w:rPr>
          <w:lang w:eastAsia="pt-BR"/>
        </w:rPr>
      </w:pPr>
      <w:proofErr w:type="spellStart"/>
      <w:r w:rsidRPr="00525922">
        <w:rPr>
          <w:lang w:eastAsia="pt-BR"/>
        </w:rPr>
        <w:t>This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policy</w:t>
      </w:r>
      <w:proofErr w:type="spellEnd"/>
      <w:r w:rsidRPr="00525922">
        <w:rPr>
          <w:lang w:eastAsia="pt-BR"/>
        </w:rPr>
        <w:t xml:space="preserve"> ver</w:t>
      </w:r>
      <w:r>
        <w:rPr>
          <w:lang w:eastAsia="pt-BR"/>
        </w:rPr>
        <w:t>1.0</w:t>
      </w:r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released</w:t>
      </w:r>
      <w:proofErr w:type="spellEnd"/>
      <w:r w:rsidRPr="00525922">
        <w:rPr>
          <w:lang w:eastAsia="pt-BR"/>
        </w:rPr>
        <w:t xml:space="preserve"> </w:t>
      </w:r>
      <w:r>
        <w:rPr>
          <w:lang w:eastAsia="pt-BR"/>
        </w:rPr>
        <w:t>14</w:t>
      </w:r>
      <w:r w:rsidRPr="00525922">
        <w:rPr>
          <w:lang w:eastAsia="pt-BR"/>
        </w:rPr>
        <w:t xml:space="preserve"> July, 202</w:t>
      </w:r>
      <w:r>
        <w:rPr>
          <w:lang w:eastAsia="pt-BR"/>
        </w:rPr>
        <w:t>2</w:t>
      </w:r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instructs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all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parties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involved</w:t>
      </w:r>
      <w:proofErr w:type="spellEnd"/>
      <w:r w:rsidRPr="00525922">
        <w:rPr>
          <w:lang w:eastAsia="pt-BR"/>
        </w:rPr>
        <w:t xml:space="preserve">, </w:t>
      </w:r>
      <w:proofErr w:type="spellStart"/>
      <w:r w:rsidRPr="00525922">
        <w:rPr>
          <w:lang w:eastAsia="pt-BR"/>
        </w:rPr>
        <w:t>including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the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program</w:t>
      </w:r>
      <w:proofErr w:type="spellEnd"/>
      <w:r w:rsidRPr="00525922">
        <w:rPr>
          <w:lang w:eastAsia="pt-BR"/>
        </w:rPr>
        <w:t xml:space="preserve"> manager, data </w:t>
      </w:r>
      <w:proofErr w:type="spellStart"/>
      <w:r w:rsidRPr="00525922">
        <w:rPr>
          <w:lang w:eastAsia="pt-BR"/>
        </w:rPr>
        <w:t>owner</w:t>
      </w:r>
      <w:proofErr w:type="spellEnd"/>
      <w:r w:rsidRPr="00525922">
        <w:rPr>
          <w:lang w:eastAsia="pt-BR"/>
        </w:rPr>
        <w:t xml:space="preserve">, </w:t>
      </w:r>
      <w:proofErr w:type="spellStart"/>
      <w:r w:rsidRPr="00525922">
        <w:rPr>
          <w:lang w:eastAsia="pt-BR"/>
        </w:rPr>
        <w:t>information</w:t>
      </w:r>
      <w:proofErr w:type="spellEnd"/>
      <w:r w:rsidRPr="00525922">
        <w:rPr>
          <w:lang w:eastAsia="pt-BR"/>
        </w:rPr>
        <w:t xml:space="preserve"> system </w:t>
      </w:r>
      <w:proofErr w:type="spellStart"/>
      <w:r w:rsidRPr="00525922">
        <w:rPr>
          <w:lang w:eastAsia="pt-BR"/>
        </w:rPr>
        <w:t>owner</w:t>
      </w:r>
      <w:proofErr w:type="spellEnd"/>
      <w:r w:rsidRPr="00525922">
        <w:rPr>
          <w:lang w:eastAsia="pt-BR"/>
        </w:rPr>
        <w:t xml:space="preserve">, IT </w:t>
      </w:r>
      <w:proofErr w:type="spellStart"/>
      <w:r w:rsidRPr="00525922">
        <w:rPr>
          <w:lang w:eastAsia="pt-BR"/>
        </w:rPr>
        <w:t>asset</w:t>
      </w:r>
      <w:proofErr w:type="spellEnd"/>
      <w:r w:rsidRPr="00525922">
        <w:rPr>
          <w:lang w:eastAsia="pt-BR"/>
        </w:rPr>
        <w:t xml:space="preserve"> management </w:t>
      </w:r>
      <w:proofErr w:type="spellStart"/>
      <w:r w:rsidRPr="00525922">
        <w:rPr>
          <w:lang w:eastAsia="pt-BR"/>
        </w:rPr>
        <w:t>team</w:t>
      </w:r>
      <w:proofErr w:type="spellEnd"/>
      <w:r w:rsidRPr="00525922">
        <w:rPr>
          <w:lang w:eastAsia="pt-BR"/>
        </w:rPr>
        <w:t xml:space="preserve">, </w:t>
      </w:r>
      <w:proofErr w:type="spellStart"/>
      <w:r w:rsidRPr="00525922">
        <w:rPr>
          <w:lang w:eastAsia="pt-BR"/>
        </w:rPr>
        <w:t>vendors</w:t>
      </w:r>
      <w:proofErr w:type="spellEnd"/>
      <w:r w:rsidRPr="00525922">
        <w:rPr>
          <w:lang w:eastAsia="pt-BR"/>
        </w:rPr>
        <w:t xml:space="preserve"> &amp; </w:t>
      </w:r>
      <w:proofErr w:type="spellStart"/>
      <w:r w:rsidRPr="00525922">
        <w:rPr>
          <w:lang w:eastAsia="pt-BR"/>
        </w:rPr>
        <w:t>other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personnel</w:t>
      </w:r>
      <w:proofErr w:type="spellEnd"/>
      <w:r w:rsidRPr="00525922">
        <w:rPr>
          <w:lang w:eastAsia="pt-BR"/>
        </w:rPr>
        <w:t xml:space="preserve">, </w:t>
      </w:r>
      <w:proofErr w:type="spellStart"/>
      <w:r w:rsidRPr="00525922">
        <w:rPr>
          <w:lang w:eastAsia="pt-BR"/>
        </w:rPr>
        <w:t>to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adhere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to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the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norms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specified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herein</w:t>
      </w:r>
      <w:proofErr w:type="spellEnd"/>
      <w:r w:rsidRPr="00525922">
        <w:rPr>
          <w:lang w:eastAsia="pt-BR"/>
        </w:rPr>
        <w:t xml:space="preserve"> for safe </w:t>
      </w:r>
      <w:proofErr w:type="spellStart"/>
      <w:r w:rsidRPr="00525922">
        <w:rPr>
          <w:lang w:eastAsia="pt-BR"/>
        </w:rPr>
        <w:t>and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compliant</w:t>
      </w:r>
      <w:proofErr w:type="spellEnd"/>
      <w:r w:rsidRPr="00525922">
        <w:rPr>
          <w:lang w:eastAsia="pt-BR"/>
        </w:rPr>
        <w:t xml:space="preserve"> data </w:t>
      </w:r>
      <w:proofErr w:type="spellStart"/>
      <w:r w:rsidRPr="00525922">
        <w:rPr>
          <w:lang w:eastAsia="pt-BR"/>
        </w:rPr>
        <w:t>destruction</w:t>
      </w:r>
      <w:proofErr w:type="spellEnd"/>
      <w:r w:rsidRPr="00525922">
        <w:rPr>
          <w:lang w:eastAsia="pt-BR"/>
        </w:rPr>
        <w:t xml:space="preserve">. Key </w:t>
      </w:r>
      <w:proofErr w:type="spellStart"/>
      <w:r w:rsidRPr="00525922">
        <w:rPr>
          <w:lang w:eastAsia="pt-BR"/>
        </w:rPr>
        <w:t>Goals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of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this</w:t>
      </w:r>
      <w:proofErr w:type="spellEnd"/>
      <w:r w:rsidRPr="00525922">
        <w:rPr>
          <w:lang w:eastAsia="pt-BR"/>
        </w:rPr>
        <w:t xml:space="preserve"> data </w:t>
      </w:r>
      <w:proofErr w:type="spellStart"/>
      <w:r w:rsidRPr="00525922">
        <w:rPr>
          <w:lang w:eastAsia="pt-BR"/>
        </w:rPr>
        <w:t>destruction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policy</w:t>
      </w:r>
      <w:proofErr w:type="spellEnd"/>
      <w:r w:rsidRPr="00525922">
        <w:rPr>
          <w:lang w:eastAsia="pt-BR"/>
        </w:rPr>
        <w:t xml:space="preserve"> ver</w:t>
      </w:r>
      <w:r>
        <w:rPr>
          <w:lang w:eastAsia="pt-BR"/>
        </w:rPr>
        <w:t>1</w:t>
      </w:r>
      <w:r w:rsidRPr="00525922">
        <w:rPr>
          <w:lang w:eastAsia="pt-BR"/>
        </w:rPr>
        <w:t>.</w:t>
      </w:r>
      <w:r>
        <w:rPr>
          <w:lang w:eastAsia="pt-BR"/>
        </w:rPr>
        <w:t>0</w:t>
      </w:r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implementation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is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to</w:t>
      </w:r>
      <w:proofErr w:type="spellEnd"/>
      <w:r w:rsidRPr="00525922">
        <w:rPr>
          <w:lang w:eastAsia="pt-BR"/>
        </w:rPr>
        <w:t xml:space="preserve"> </w:t>
      </w:r>
      <w:proofErr w:type="spellStart"/>
      <w:r w:rsidRPr="00525922">
        <w:rPr>
          <w:lang w:eastAsia="pt-BR"/>
        </w:rPr>
        <w:t>attain</w:t>
      </w:r>
      <w:proofErr w:type="spellEnd"/>
      <w:r w:rsidRPr="00525922">
        <w:rPr>
          <w:lang w:eastAsia="pt-BR"/>
        </w:rPr>
        <w:t>:</w:t>
      </w:r>
    </w:p>
    <w:p w14:paraId="585DB6CE" w14:textId="0BD4887C" w:rsidR="002334A2" w:rsidRDefault="002334A2" w:rsidP="002334A2">
      <w:r>
        <w:t xml:space="preserve">A data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management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company’s</w:t>
      </w:r>
      <w:proofErr w:type="spellEnd"/>
      <w:r>
        <w:t xml:space="preserve"> data. It </w:t>
      </w:r>
      <w:proofErr w:type="spellStart"/>
      <w:r>
        <w:t>also</w:t>
      </w:r>
      <w:proofErr w:type="spellEnd"/>
      <w:r>
        <w:t xml:space="preserve"> helps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federal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. The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data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legislation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for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04FD66D2" w14:textId="7384A821" w:rsidR="002334A2" w:rsidRDefault="002334A2" w:rsidP="002334A2">
      <w:r>
        <w:t xml:space="preserve">Data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 policies </w:t>
      </w:r>
      <w:proofErr w:type="spellStart"/>
      <w:r>
        <w:t>protect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lawsuits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penalties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prove </w:t>
      </w:r>
      <w:proofErr w:type="spellStart"/>
      <w:r>
        <w:t>costly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business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surcharges</w:t>
      </w:r>
      <w:proofErr w:type="spellEnd"/>
      <w:r>
        <w:t xml:space="preserve"> for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fines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</w:t>
      </w:r>
    </w:p>
    <w:p w14:paraId="4332E4D6" w14:textId="7E9A297D" w:rsidR="002334A2" w:rsidRPr="000667E5" w:rsidRDefault="00687EF1" w:rsidP="000667E5">
      <w:pPr>
        <w:pStyle w:val="Ttulo2"/>
        <w:rPr>
          <w:b/>
          <w:bCs/>
          <w:color w:val="auto"/>
        </w:rPr>
      </w:pPr>
      <w:bookmarkStart w:id="3" w:name="_Toc108693325"/>
      <w:proofErr w:type="spellStart"/>
      <w:r w:rsidRPr="000667E5">
        <w:rPr>
          <w:b/>
          <w:bCs/>
          <w:color w:val="auto"/>
        </w:rPr>
        <w:t>Scope</w:t>
      </w:r>
      <w:bookmarkEnd w:id="3"/>
      <w:proofErr w:type="spellEnd"/>
    </w:p>
    <w:p w14:paraId="461D6759" w14:textId="77777777" w:rsidR="00687EF1" w:rsidRDefault="00687EF1" w:rsidP="00687EF1">
      <w:pPr>
        <w:spacing w:after="0"/>
      </w:pPr>
      <w:r>
        <w:t xml:space="preserve">The </w:t>
      </w:r>
      <w:proofErr w:type="spellStart"/>
      <w:r>
        <w:t>policy</w:t>
      </w:r>
      <w:proofErr w:type="spellEnd"/>
      <w:r>
        <w:t xml:space="preserve"> covers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Register </w:t>
      </w:r>
      <w:proofErr w:type="spellStart"/>
      <w:r>
        <w:t>irrespective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7B368DA7" w14:textId="4490AE43" w:rsidR="00687EF1" w:rsidRDefault="00687EF1" w:rsidP="00687EF1">
      <w:pPr>
        <w:spacing w:after="0"/>
      </w:pPr>
      <w:proofErr w:type="spellStart"/>
      <w:r>
        <w:t>the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>:</w:t>
      </w:r>
    </w:p>
    <w:p w14:paraId="7D7A244A" w14:textId="51CF36EC" w:rsidR="00687EF1" w:rsidRDefault="00687EF1" w:rsidP="00687EF1">
      <w:pPr>
        <w:spacing w:after="0"/>
      </w:pPr>
    </w:p>
    <w:p w14:paraId="157AE84F" w14:textId="749B97A0" w:rsidR="00687EF1" w:rsidRDefault="00687EF1" w:rsidP="00687EF1">
      <w:pPr>
        <w:pStyle w:val="PargrafodaLista"/>
        <w:numPr>
          <w:ilvl w:val="0"/>
          <w:numId w:val="1"/>
        </w:numPr>
        <w:spacing w:after="0"/>
      </w:pPr>
      <w:proofErr w:type="spellStart"/>
      <w:r>
        <w:t>Papers</w:t>
      </w:r>
      <w:proofErr w:type="spellEnd"/>
      <w:r>
        <w:t>;</w:t>
      </w:r>
    </w:p>
    <w:p w14:paraId="63928687" w14:textId="1014B975" w:rsidR="00687EF1" w:rsidRDefault="00687EF1" w:rsidP="00687EF1">
      <w:pPr>
        <w:pStyle w:val="PargrafodaLista"/>
        <w:numPr>
          <w:ilvl w:val="0"/>
          <w:numId w:val="1"/>
        </w:numPr>
        <w:spacing w:after="0"/>
      </w:pPr>
      <w:r>
        <w:t>Digital Files (</w:t>
      </w:r>
      <w:proofErr w:type="spellStart"/>
      <w:r>
        <w:t>Databases</w:t>
      </w:r>
      <w:proofErr w:type="spellEnd"/>
      <w:r>
        <w:t xml:space="preserve">, Word </w:t>
      </w:r>
      <w:proofErr w:type="spellStart"/>
      <w:r>
        <w:t>Documents</w:t>
      </w:r>
      <w:proofErr w:type="spellEnd"/>
      <w:r>
        <w:t xml:space="preserve">, Power Point, </w:t>
      </w:r>
      <w:proofErr w:type="spellStart"/>
      <w:r>
        <w:t>spreadsheets</w:t>
      </w:r>
      <w:proofErr w:type="spellEnd"/>
      <w:r>
        <w:t xml:space="preserve">, webpages </w:t>
      </w:r>
      <w:proofErr w:type="spellStart"/>
      <w:r>
        <w:t>and</w:t>
      </w:r>
      <w:proofErr w:type="spellEnd"/>
      <w:r>
        <w:t xml:space="preserve"> e-mails);</w:t>
      </w:r>
    </w:p>
    <w:p w14:paraId="061B7960" w14:textId="2136A647" w:rsidR="00687EF1" w:rsidRDefault="00687EF1" w:rsidP="00687EF1">
      <w:pPr>
        <w:pStyle w:val="PargrafodaLista"/>
        <w:numPr>
          <w:ilvl w:val="0"/>
          <w:numId w:val="1"/>
        </w:numPr>
        <w:spacing w:after="0"/>
      </w:pPr>
      <w:proofErr w:type="spellStart"/>
      <w:r>
        <w:t>Photographs</w:t>
      </w:r>
      <w:proofErr w:type="spellEnd"/>
      <w:r>
        <w:t xml:space="preserve">,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vídeos;</w:t>
      </w:r>
    </w:p>
    <w:p w14:paraId="4895C723" w14:textId="3162A74B" w:rsidR="00687EF1" w:rsidRDefault="00687EF1" w:rsidP="00687EF1">
      <w:pPr>
        <w:spacing w:after="0"/>
      </w:pPr>
      <w:r w:rsidRPr="00687EF1">
        <w:t xml:space="preserve">The </w:t>
      </w:r>
      <w:proofErr w:type="spellStart"/>
      <w:r w:rsidRPr="00687EF1">
        <w:t>records</w:t>
      </w:r>
      <w:proofErr w:type="spellEnd"/>
      <w:r w:rsidRPr="00687EF1">
        <w:t xml:space="preserve"> </w:t>
      </w:r>
      <w:proofErr w:type="spellStart"/>
      <w:r w:rsidRPr="00687EF1">
        <w:t>may</w:t>
      </w:r>
      <w:proofErr w:type="spellEnd"/>
      <w:r w:rsidRPr="00687EF1">
        <w:t xml:space="preserve"> include, </w:t>
      </w:r>
      <w:proofErr w:type="spellStart"/>
      <w:r w:rsidRPr="00687EF1">
        <w:t>but</w:t>
      </w:r>
      <w:proofErr w:type="spellEnd"/>
      <w:r w:rsidRPr="00687EF1">
        <w:t xml:space="preserve"> are </w:t>
      </w:r>
      <w:proofErr w:type="spellStart"/>
      <w:r w:rsidRPr="00687EF1">
        <w:t>not</w:t>
      </w:r>
      <w:proofErr w:type="spellEnd"/>
      <w:r w:rsidRPr="00687EF1">
        <w:t xml:space="preserve"> </w:t>
      </w:r>
      <w:proofErr w:type="spellStart"/>
      <w:r w:rsidRPr="00687EF1">
        <w:t>limited</w:t>
      </w:r>
      <w:proofErr w:type="spellEnd"/>
      <w:r w:rsidRPr="00687EF1">
        <w:t xml:space="preserve"> </w:t>
      </w:r>
      <w:proofErr w:type="spellStart"/>
      <w:r w:rsidRPr="00687EF1">
        <w:t>to</w:t>
      </w:r>
      <w:proofErr w:type="spellEnd"/>
      <w:r w:rsidRPr="00687EF1">
        <w:t xml:space="preserve">, </w:t>
      </w:r>
      <w:proofErr w:type="spellStart"/>
      <w:r w:rsidRPr="00687EF1">
        <w:t>the</w:t>
      </w:r>
      <w:proofErr w:type="spellEnd"/>
      <w:r w:rsidRPr="00687EF1">
        <w:t xml:space="preserve"> </w:t>
      </w:r>
      <w:proofErr w:type="spellStart"/>
      <w:r w:rsidRPr="00687EF1">
        <w:t>following</w:t>
      </w:r>
      <w:proofErr w:type="spellEnd"/>
      <w:r w:rsidRPr="00687EF1">
        <w:t>:</w:t>
      </w:r>
    </w:p>
    <w:p w14:paraId="7BE9F77F" w14:textId="31C897AD" w:rsidR="00687EF1" w:rsidRDefault="00687EF1" w:rsidP="00687EF1">
      <w:pPr>
        <w:pStyle w:val="PargrafodaLista"/>
        <w:numPr>
          <w:ilvl w:val="0"/>
          <w:numId w:val="2"/>
        </w:numPr>
        <w:spacing w:after="0"/>
      </w:pPr>
      <w:proofErr w:type="spellStart"/>
      <w:r>
        <w:t>Client</w:t>
      </w:r>
      <w:proofErr w:type="spellEnd"/>
      <w:r>
        <w:t xml:space="preserve"> Files;</w:t>
      </w:r>
    </w:p>
    <w:p w14:paraId="776F9D6A" w14:textId="718000D0" w:rsidR="00687EF1" w:rsidRDefault="00687EF1" w:rsidP="00687EF1">
      <w:pPr>
        <w:pStyle w:val="PargrafodaLista"/>
        <w:numPr>
          <w:ilvl w:val="0"/>
          <w:numId w:val="2"/>
        </w:numPr>
        <w:spacing w:after="0"/>
      </w:pPr>
      <w:proofErr w:type="spellStart"/>
      <w:r>
        <w:t>Contracts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Invoices</w:t>
      </w:r>
      <w:proofErr w:type="spellEnd"/>
      <w:r>
        <w:t>;</w:t>
      </w:r>
    </w:p>
    <w:p w14:paraId="56AC1270" w14:textId="42B97879" w:rsidR="00687EF1" w:rsidRDefault="00687EF1" w:rsidP="00687EF1">
      <w:pPr>
        <w:pStyle w:val="PargrafodaLista"/>
        <w:numPr>
          <w:ilvl w:val="0"/>
          <w:numId w:val="2"/>
        </w:numPr>
        <w:spacing w:after="0"/>
      </w:pPr>
      <w:proofErr w:type="spellStart"/>
      <w:r>
        <w:t>Registers</w:t>
      </w:r>
      <w:proofErr w:type="spellEnd"/>
      <w:r>
        <w:t>;</w:t>
      </w:r>
    </w:p>
    <w:p w14:paraId="604F91D9" w14:textId="14A197DD" w:rsidR="00687EF1" w:rsidRDefault="00687EF1" w:rsidP="00687EF1">
      <w:pPr>
        <w:pStyle w:val="PargrafodaLista"/>
        <w:numPr>
          <w:ilvl w:val="0"/>
          <w:numId w:val="2"/>
        </w:numPr>
        <w:spacing w:after="0"/>
      </w:pPr>
      <w:r>
        <w:t xml:space="preserve">Legal </w:t>
      </w:r>
      <w:proofErr w:type="spellStart"/>
      <w:r>
        <w:t>advice</w:t>
      </w:r>
      <w:proofErr w:type="spellEnd"/>
      <w:r>
        <w:t>;</w:t>
      </w:r>
    </w:p>
    <w:p w14:paraId="164BBAB3" w14:textId="43219C55" w:rsidR="00687EF1" w:rsidRDefault="00687EF1" w:rsidP="00687EF1">
      <w:pPr>
        <w:pStyle w:val="PargrafodaLista"/>
        <w:numPr>
          <w:ilvl w:val="0"/>
          <w:numId w:val="2"/>
        </w:numPr>
        <w:spacing w:after="0"/>
      </w:pPr>
      <w:r>
        <w:t xml:space="preserve">Financial </w:t>
      </w:r>
      <w:proofErr w:type="spellStart"/>
      <w:r>
        <w:t>accounts</w:t>
      </w:r>
      <w:proofErr w:type="spellEnd"/>
      <w:r>
        <w:t>;</w:t>
      </w:r>
    </w:p>
    <w:p w14:paraId="7B773467" w14:textId="30717C97" w:rsidR="00687EF1" w:rsidRDefault="00687EF1" w:rsidP="00687EF1">
      <w:pPr>
        <w:pStyle w:val="PargrafodaLista"/>
        <w:numPr>
          <w:ilvl w:val="0"/>
          <w:numId w:val="2"/>
        </w:numPr>
        <w:spacing w:after="0"/>
      </w:pPr>
      <w:proofErr w:type="spellStart"/>
      <w:r>
        <w:t>Employee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;</w:t>
      </w:r>
    </w:p>
    <w:p w14:paraId="0CC5704B" w14:textId="169D3513" w:rsidR="00687EF1" w:rsidRDefault="00687EF1" w:rsidP="00687EF1">
      <w:pPr>
        <w:pStyle w:val="PargrafodaLista"/>
        <w:numPr>
          <w:ilvl w:val="0"/>
          <w:numId w:val="2"/>
        </w:numPr>
        <w:spacing w:after="0"/>
      </w:pPr>
      <w:proofErr w:type="spellStart"/>
      <w:r>
        <w:t>Member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;</w:t>
      </w:r>
    </w:p>
    <w:p w14:paraId="73AB27CF" w14:textId="7900CFCA" w:rsidR="000667E5" w:rsidRPr="000667E5" w:rsidRDefault="000667E5" w:rsidP="000667E5">
      <w:pPr>
        <w:pStyle w:val="Ttulo2"/>
        <w:rPr>
          <w:b/>
          <w:bCs/>
          <w:color w:val="auto"/>
        </w:rPr>
      </w:pPr>
      <w:bookmarkStart w:id="4" w:name="_Toc108693326"/>
      <w:proofErr w:type="spellStart"/>
      <w:r w:rsidRPr="000667E5">
        <w:rPr>
          <w:b/>
          <w:bCs/>
          <w:color w:val="auto"/>
        </w:rPr>
        <w:t>Minium</w:t>
      </w:r>
      <w:proofErr w:type="spellEnd"/>
      <w:r w:rsidRPr="000667E5">
        <w:rPr>
          <w:b/>
          <w:bCs/>
          <w:color w:val="auto"/>
        </w:rPr>
        <w:t xml:space="preserve"> </w:t>
      </w:r>
      <w:proofErr w:type="spellStart"/>
      <w:r w:rsidRPr="000667E5">
        <w:rPr>
          <w:b/>
          <w:bCs/>
          <w:color w:val="auto"/>
        </w:rPr>
        <w:t>Retention</w:t>
      </w:r>
      <w:proofErr w:type="spellEnd"/>
      <w:r w:rsidRPr="000667E5">
        <w:rPr>
          <w:b/>
          <w:bCs/>
          <w:color w:val="auto"/>
        </w:rPr>
        <w:t xml:space="preserve"> </w:t>
      </w:r>
      <w:proofErr w:type="spellStart"/>
      <w:r w:rsidRPr="000667E5">
        <w:rPr>
          <w:b/>
          <w:bCs/>
          <w:color w:val="auto"/>
        </w:rPr>
        <w:t>Period</w:t>
      </w:r>
      <w:bookmarkEnd w:id="4"/>
      <w:proofErr w:type="spellEnd"/>
    </w:p>
    <w:p w14:paraId="5F5F59A8" w14:textId="77777777" w:rsidR="000667E5" w:rsidRDefault="000667E5" w:rsidP="000667E5">
      <w:pPr>
        <w:spacing w:after="0"/>
      </w:pPr>
      <w:proofErr w:type="spellStart"/>
      <w:r>
        <w:t>Unless</w:t>
      </w:r>
      <w:proofErr w:type="spellEnd"/>
      <w:r>
        <w:t xml:space="preserve"> a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for '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preservation</w:t>
      </w:r>
      <w:proofErr w:type="spellEnd"/>
      <w:r>
        <w:t xml:space="preserve">'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retained</w:t>
      </w:r>
      <w:proofErr w:type="spellEnd"/>
    </w:p>
    <w:p w14:paraId="67FF7C9D" w14:textId="77777777" w:rsidR="000667E5" w:rsidRDefault="000667E5" w:rsidP="000667E5">
      <w:pPr>
        <w:spacing w:after="0"/>
      </w:pPr>
      <w:r>
        <w:t xml:space="preserve">for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time. The </w:t>
      </w:r>
      <w:proofErr w:type="spellStart"/>
      <w:r>
        <w:t>five-year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records</w:t>
      </w:r>
      <w:proofErr w:type="spellEnd"/>
    </w:p>
    <w:p w14:paraId="2F3081BA" w14:textId="50F30D20" w:rsidR="000667E5" w:rsidRDefault="000667E5" w:rsidP="000667E5">
      <w:pPr>
        <w:spacing w:after="0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.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>/</w:t>
      </w:r>
      <w:proofErr w:type="spellStart"/>
      <w:r>
        <w:t>lease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>.</w:t>
      </w:r>
    </w:p>
    <w:p w14:paraId="174B624A" w14:textId="4206664F" w:rsidR="00525922" w:rsidRDefault="00525922" w:rsidP="000667E5">
      <w:pPr>
        <w:spacing w:after="0"/>
      </w:pPr>
    </w:p>
    <w:p w14:paraId="7E3C73FB" w14:textId="5427DB52" w:rsidR="000667E5" w:rsidRPr="00525922" w:rsidRDefault="00525922" w:rsidP="00525922">
      <w:pPr>
        <w:pStyle w:val="Ttulo2"/>
        <w:rPr>
          <w:b/>
          <w:bCs/>
          <w:color w:val="auto"/>
        </w:rPr>
      </w:pPr>
      <w:bookmarkStart w:id="5" w:name="_Toc108693327"/>
      <w:r w:rsidRPr="00525922">
        <w:rPr>
          <w:b/>
          <w:bCs/>
          <w:color w:val="auto"/>
        </w:rPr>
        <w:t xml:space="preserve">Security </w:t>
      </w:r>
      <w:proofErr w:type="spellStart"/>
      <w:r w:rsidRPr="00525922">
        <w:rPr>
          <w:b/>
          <w:bCs/>
          <w:color w:val="auto"/>
        </w:rPr>
        <w:t>Categorization</w:t>
      </w:r>
      <w:bookmarkEnd w:id="5"/>
      <w:proofErr w:type="spellEnd"/>
    </w:p>
    <w:p w14:paraId="1815C3A4" w14:textId="15FF1ECE" w:rsidR="00525922" w:rsidRDefault="00525922" w:rsidP="00525922">
      <w:pPr>
        <w:spacing w:after="0"/>
      </w:pPr>
    </w:p>
    <w:p w14:paraId="6CB83369" w14:textId="77777777" w:rsidR="00525922" w:rsidRPr="00525922" w:rsidRDefault="00525922" w:rsidP="00525922">
      <w:pPr>
        <w:spacing w:after="0"/>
      </w:pPr>
      <w:r w:rsidRPr="00525922">
        <w:t xml:space="preserve">The data </w:t>
      </w:r>
      <w:proofErr w:type="spellStart"/>
      <w:r w:rsidRPr="00525922">
        <w:t>destruction</w:t>
      </w:r>
      <w:proofErr w:type="spellEnd"/>
      <w:r w:rsidRPr="00525922">
        <w:t xml:space="preserve"> </w:t>
      </w:r>
      <w:proofErr w:type="spellStart"/>
      <w:r w:rsidRPr="00525922">
        <w:t>policy</w:t>
      </w:r>
      <w:proofErr w:type="spellEnd"/>
      <w:r w:rsidRPr="00525922">
        <w:t xml:space="preserve"> </w:t>
      </w:r>
      <w:proofErr w:type="spellStart"/>
      <w:r w:rsidRPr="00525922">
        <w:t>needs</w:t>
      </w:r>
      <w:proofErr w:type="spellEnd"/>
      <w:r w:rsidRPr="00525922">
        <w:t xml:space="preserve"> </w:t>
      </w:r>
      <w:proofErr w:type="spellStart"/>
      <w:r w:rsidRPr="00525922">
        <w:t>to</w:t>
      </w:r>
      <w:proofErr w:type="spellEnd"/>
      <w:r w:rsidRPr="00525922">
        <w:t xml:space="preserve"> define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security</w:t>
      </w:r>
      <w:proofErr w:type="spellEnd"/>
      <w:r w:rsidRPr="00525922">
        <w:t xml:space="preserve"> </w:t>
      </w:r>
      <w:proofErr w:type="spellStart"/>
      <w:r w:rsidRPr="00525922">
        <w:t>categorization</w:t>
      </w:r>
      <w:proofErr w:type="spellEnd"/>
      <w:r w:rsidRPr="00525922">
        <w:t xml:space="preserve"> in </w:t>
      </w:r>
      <w:proofErr w:type="spellStart"/>
      <w:r w:rsidRPr="00525922">
        <w:t>terms</w:t>
      </w:r>
      <w:proofErr w:type="spellEnd"/>
      <w:r w:rsidRPr="00525922">
        <w:t xml:space="preserve"> </w:t>
      </w:r>
      <w:proofErr w:type="spellStart"/>
      <w:r w:rsidRPr="00525922">
        <w:t>of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potential</w:t>
      </w:r>
      <w:proofErr w:type="spellEnd"/>
      <w:r w:rsidRPr="00525922">
        <w:t xml:space="preserve"> </w:t>
      </w:r>
      <w:proofErr w:type="spellStart"/>
      <w:r w:rsidRPr="00525922">
        <w:t>impact</w:t>
      </w:r>
      <w:proofErr w:type="spellEnd"/>
      <w:r w:rsidRPr="00525922">
        <w:t xml:space="preserve"> </w:t>
      </w:r>
      <w:proofErr w:type="spellStart"/>
      <w:r w:rsidRPr="00525922">
        <w:t>of</w:t>
      </w:r>
      <w:proofErr w:type="spellEnd"/>
      <w:r w:rsidRPr="00525922">
        <w:t xml:space="preserve"> </w:t>
      </w:r>
      <w:proofErr w:type="spellStart"/>
      <w:r w:rsidRPr="00525922">
        <w:t>events</w:t>
      </w:r>
      <w:proofErr w:type="spellEnd"/>
      <w:r w:rsidRPr="00525922">
        <w:t xml:space="preserve"> </w:t>
      </w:r>
      <w:proofErr w:type="spellStart"/>
      <w:r w:rsidRPr="00525922">
        <w:t>that</w:t>
      </w:r>
      <w:proofErr w:type="spellEnd"/>
      <w:r w:rsidRPr="00525922">
        <w:t xml:space="preserve"> </w:t>
      </w:r>
      <w:proofErr w:type="spellStart"/>
      <w:r w:rsidRPr="00525922">
        <w:t>danger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. </w:t>
      </w:r>
      <w:proofErr w:type="spellStart"/>
      <w:r w:rsidRPr="00525922">
        <w:t>According</w:t>
      </w:r>
      <w:proofErr w:type="spellEnd"/>
      <w:r w:rsidRPr="00525922">
        <w:t xml:space="preserve"> </w:t>
      </w:r>
      <w:proofErr w:type="spellStart"/>
      <w:r w:rsidRPr="00525922">
        <w:t>to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Federal </w:t>
      </w:r>
      <w:proofErr w:type="spellStart"/>
      <w:r w:rsidRPr="00525922">
        <w:t>Information</w:t>
      </w:r>
      <w:proofErr w:type="spellEnd"/>
      <w:r w:rsidRPr="00525922">
        <w:t xml:space="preserve"> </w:t>
      </w:r>
      <w:proofErr w:type="spellStart"/>
      <w:r w:rsidRPr="00525922">
        <w:t>Processing</w:t>
      </w:r>
      <w:proofErr w:type="spellEnd"/>
      <w:r w:rsidRPr="00525922">
        <w:t xml:space="preserve"> Standard </w:t>
      </w:r>
      <w:proofErr w:type="spellStart"/>
      <w:r w:rsidRPr="00525922">
        <w:t>Publication</w:t>
      </w:r>
      <w:proofErr w:type="spellEnd"/>
      <w:r w:rsidRPr="00525922">
        <w:t xml:space="preserve"> 199 (FIPS 199</w:t>
      </w:r>
      <w:proofErr w:type="gramStart"/>
      <w:r w:rsidRPr="00525922">
        <w:t>) ,</w:t>
      </w:r>
      <w:proofErr w:type="gramEnd"/>
      <w:r w:rsidRPr="00525922">
        <w:t xml:space="preserve"> “Security </w:t>
      </w:r>
      <w:proofErr w:type="spellStart"/>
      <w:r w:rsidRPr="00525922">
        <w:t>categories</w:t>
      </w:r>
      <w:proofErr w:type="spellEnd"/>
      <w:r w:rsidRPr="00525922">
        <w:t xml:space="preserve"> are </w:t>
      </w:r>
      <w:proofErr w:type="spellStart"/>
      <w:r w:rsidRPr="00525922">
        <w:t>to</w:t>
      </w:r>
      <w:proofErr w:type="spellEnd"/>
      <w:r w:rsidRPr="00525922">
        <w:t xml:space="preserve"> </w:t>
      </w:r>
      <w:proofErr w:type="spellStart"/>
      <w:r w:rsidRPr="00525922">
        <w:t>be</w:t>
      </w:r>
      <w:proofErr w:type="spellEnd"/>
      <w:r w:rsidRPr="00525922">
        <w:t xml:space="preserve"> </w:t>
      </w:r>
      <w:proofErr w:type="spellStart"/>
      <w:r w:rsidRPr="00525922">
        <w:t>used</w:t>
      </w:r>
      <w:proofErr w:type="spellEnd"/>
      <w:r w:rsidRPr="00525922">
        <w:t xml:space="preserve"> in </w:t>
      </w:r>
      <w:proofErr w:type="spellStart"/>
      <w:r w:rsidRPr="00525922">
        <w:t>conjunction</w:t>
      </w:r>
      <w:proofErr w:type="spellEnd"/>
      <w:r w:rsidRPr="00525922">
        <w:t xml:space="preserve"> </w:t>
      </w:r>
      <w:proofErr w:type="spellStart"/>
      <w:r w:rsidRPr="00525922">
        <w:t>with</w:t>
      </w:r>
      <w:proofErr w:type="spellEnd"/>
      <w:r w:rsidRPr="00525922">
        <w:t xml:space="preserve"> </w:t>
      </w:r>
      <w:proofErr w:type="spellStart"/>
      <w:r w:rsidRPr="00525922">
        <w:t>vulnerability</w:t>
      </w:r>
      <w:proofErr w:type="spellEnd"/>
      <w:r w:rsidRPr="00525922">
        <w:t xml:space="preserve"> </w:t>
      </w:r>
      <w:proofErr w:type="spellStart"/>
      <w:r w:rsidRPr="00525922">
        <w:t>and</w:t>
      </w:r>
      <w:proofErr w:type="spellEnd"/>
      <w:r w:rsidRPr="00525922">
        <w:t xml:space="preserve"> </w:t>
      </w:r>
      <w:proofErr w:type="spellStart"/>
      <w:r w:rsidRPr="00525922">
        <w:t>threat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 in </w:t>
      </w:r>
      <w:proofErr w:type="spellStart"/>
      <w:r w:rsidRPr="00525922">
        <w:t>assessing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risk</w:t>
      </w:r>
      <w:proofErr w:type="spellEnd"/>
      <w:r w:rsidRPr="00525922">
        <w:t xml:space="preserve"> </w:t>
      </w:r>
      <w:proofErr w:type="spellStart"/>
      <w:r w:rsidRPr="00525922">
        <w:t>to</w:t>
      </w:r>
      <w:proofErr w:type="spellEnd"/>
      <w:r w:rsidRPr="00525922">
        <w:t xml:space="preserve"> </w:t>
      </w:r>
      <w:proofErr w:type="spellStart"/>
      <w:r w:rsidRPr="00525922">
        <w:t>an</w:t>
      </w:r>
      <w:proofErr w:type="spellEnd"/>
      <w:r w:rsidRPr="00525922">
        <w:t xml:space="preserve"> </w:t>
      </w:r>
      <w:proofErr w:type="spellStart"/>
      <w:r w:rsidRPr="00525922">
        <w:t>organization</w:t>
      </w:r>
      <w:proofErr w:type="spellEnd"/>
      <w:r w:rsidRPr="00525922">
        <w:t xml:space="preserve">.” FIPS 199 defines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following</w:t>
      </w:r>
      <w:proofErr w:type="spellEnd"/>
      <w:r w:rsidRPr="00525922">
        <w:t xml:space="preserve"> </w:t>
      </w:r>
      <w:proofErr w:type="spellStart"/>
      <w:r w:rsidRPr="00525922">
        <w:t>security</w:t>
      </w:r>
      <w:proofErr w:type="spellEnd"/>
      <w:r w:rsidRPr="00525922">
        <w:t xml:space="preserve"> </w:t>
      </w:r>
      <w:proofErr w:type="spellStart"/>
      <w:r w:rsidRPr="00525922">
        <w:t>categorizations</w:t>
      </w:r>
      <w:proofErr w:type="spellEnd"/>
      <w:r w:rsidRPr="00525922">
        <w:t xml:space="preserve"> </w:t>
      </w:r>
      <w:proofErr w:type="spellStart"/>
      <w:r w:rsidRPr="00525922">
        <w:t>based</w:t>
      </w:r>
      <w:proofErr w:type="spellEnd"/>
      <w:r w:rsidRPr="00525922">
        <w:t xml:space="preserve"> </w:t>
      </w:r>
      <w:proofErr w:type="spellStart"/>
      <w:r w:rsidRPr="00525922">
        <w:t>on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 </w:t>
      </w:r>
      <w:proofErr w:type="spellStart"/>
      <w:r w:rsidRPr="00525922">
        <w:t>Types</w:t>
      </w:r>
      <w:proofErr w:type="spellEnd"/>
      <w:r w:rsidRPr="00525922">
        <w:t xml:space="preserve"> </w:t>
      </w:r>
      <w:proofErr w:type="spellStart"/>
      <w:r w:rsidRPr="00525922">
        <w:t>and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 Standards:</w:t>
      </w:r>
    </w:p>
    <w:p w14:paraId="719933C2" w14:textId="77777777" w:rsidR="00525922" w:rsidRPr="00525922" w:rsidRDefault="00525922" w:rsidP="00525922">
      <w:pPr>
        <w:numPr>
          <w:ilvl w:val="0"/>
          <w:numId w:val="4"/>
        </w:numPr>
        <w:spacing w:after="0"/>
      </w:pPr>
      <w:r w:rsidRPr="00525922">
        <w:rPr>
          <w:b/>
          <w:bCs/>
        </w:rPr>
        <w:lastRenderedPageBreak/>
        <w:t xml:space="preserve"> Security </w:t>
      </w:r>
      <w:proofErr w:type="spellStart"/>
      <w:r w:rsidRPr="00525922">
        <w:rPr>
          <w:b/>
          <w:bCs/>
        </w:rPr>
        <w:t>categorization</w:t>
      </w:r>
      <w:proofErr w:type="spellEnd"/>
      <w:r w:rsidRPr="00525922">
        <w:rPr>
          <w:b/>
          <w:bCs/>
        </w:rPr>
        <w:t xml:space="preserve"> </w:t>
      </w:r>
      <w:proofErr w:type="spellStart"/>
      <w:r w:rsidRPr="00525922">
        <w:rPr>
          <w:b/>
          <w:bCs/>
        </w:rPr>
        <w:t>applied</w:t>
      </w:r>
      <w:proofErr w:type="spellEnd"/>
      <w:r w:rsidRPr="00525922">
        <w:rPr>
          <w:b/>
          <w:bCs/>
        </w:rPr>
        <w:t xml:space="preserve"> </w:t>
      </w:r>
      <w:proofErr w:type="spellStart"/>
      <w:r w:rsidRPr="00525922">
        <w:rPr>
          <w:b/>
          <w:bCs/>
        </w:rPr>
        <w:t>to</w:t>
      </w:r>
      <w:proofErr w:type="spellEnd"/>
      <w:r w:rsidRPr="00525922">
        <w:rPr>
          <w:b/>
          <w:bCs/>
        </w:rPr>
        <w:t xml:space="preserve"> </w:t>
      </w:r>
      <w:proofErr w:type="spellStart"/>
      <w:r w:rsidRPr="00525922">
        <w:rPr>
          <w:b/>
          <w:bCs/>
        </w:rPr>
        <w:t>information</w:t>
      </w:r>
      <w:proofErr w:type="spellEnd"/>
      <w:r w:rsidRPr="00525922">
        <w:rPr>
          <w:b/>
          <w:bCs/>
        </w:rPr>
        <w:t xml:space="preserve"> </w:t>
      </w:r>
      <w:proofErr w:type="spellStart"/>
      <w:r w:rsidRPr="00525922">
        <w:rPr>
          <w:b/>
          <w:bCs/>
        </w:rPr>
        <w:t>types</w:t>
      </w:r>
      <w:proofErr w:type="spellEnd"/>
      <w:r w:rsidRPr="00525922">
        <w:rPr>
          <w:b/>
          <w:bCs/>
        </w:rPr>
        <w:t>: </w:t>
      </w:r>
      <w:proofErr w:type="spellStart"/>
      <w:r w:rsidRPr="00525922">
        <w:t>This</w:t>
      </w:r>
      <w:proofErr w:type="spellEnd"/>
      <w:r w:rsidRPr="00525922">
        <w:t xml:space="preserve"> </w:t>
      </w:r>
      <w:proofErr w:type="spellStart"/>
      <w:r w:rsidRPr="00525922">
        <w:t>categorization</w:t>
      </w:r>
      <w:proofErr w:type="spellEnd"/>
      <w:r w:rsidRPr="00525922">
        <w:t xml:space="preserve"> </w:t>
      </w:r>
      <w:proofErr w:type="spellStart"/>
      <w:r w:rsidRPr="00525922">
        <w:t>is</w:t>
      </w:r>
      <w:proofErr w:type="spellEnd"/>
      <w:r w:rsidRPr="00525922">
        <w:t xml:space="preserve"> </w:t>
      </w:r>
      <w:proofErr w:type="spellStart"/>
      <w:r w:rsidRPr="00525922">
        <w:t>determined</w:t>
      </w:r>
      <w:proofErr w:type="spellEnd"/>
      <w:r w:rsidRPr="00525922">
        <w:t xml:space="preserve"> </w:t>
      </w:r>
      <w:proofErr w:type="spellStart"/>
      <w:r w:rsidRPr="00525922">
        <w:t>based</w:t>
      </w:r>
      <w:proofErr w:type="spellEnd"/>
      <w:r w:rsidRPr="00525922">
        <w:t xml:space="preserve"> </w:t>
      </w:r>
      <w:proofErr w:type="spellStart"/>
      <w:r w:rsidRPr="00525922">
        <w:t>on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impact</w:t>
      </w:r>
      <w:proofErr w:type="spellEnd"/>
      <w:r w:rsidRPr="00525922">
        <w:t xml:space="preserve"> </w:t>
      </w:r>
      <w:proofErr w:type="spellStart"/>
      <w:r w:rsidRPr="00525922">
        <w:t>of</w:t>
      </w:r>
      <w:proofErr w:type="spellEnd"/>
      <w:r w:rsidRPr="00525922">
        <w:t xml:space="preserve"> </w:t>
      </w:r>
      <w:proofErr w:type="spellStart"/>
      <w:r w:rsidRPr="00525922">
        <w:t>compromised</w:t>
      </w:r>
      <w:proofErr w:type="spellEnd"/>
      <w:r w:rsidRPr="00525922">
        <w:t xml:space="preserve"> </w:t>
      </w:r>
      <w:proofErr w:type="spellStart"/>
      <w:r w:rsidRPr="00525922">
        <w:t>user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 </w:t>
      </w:r>
      <w:proofErr w:type="spellStart"/>
      <w:r w:rsidRPr="00525922">
        <w:t>and</w:t>
      </w:r>
      <w:proofErr w:type="spellEnd"/>
      <w:r w:rsidRPr="00525922">
        <w:t xml:space="preserve"> system </w:t>
      </w:r>
      <w:proofErr w:type="spellStart"/>
      <w:r w:rsidRPr="00525922">
        <w:t>information</w:t>
      </w:r>
      <w:proofErr w:type="spellEnd"/>
      <w:r w:rsidRPr="00525922">
        <w:t xml:space="preserve">. </w:t>
      </w:r>
      <w:proofErr w:type="spellStart"/>
      <w:r w:rsidRPr="00525922">
        <w:t>So</w:t>
      </w:r>
      <w:proofErr w:type="spellEnd"/>
      <w:r w:rsidRPr="00525922">
        <w:t xml:space="preserve">,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policy</w:t>
      </w:r>
      <w:proofErr w:type="spellEnd"/>
      <w:r w:rsidRPr="00525922">
        <w:t xml:space="preserve"> </w:t>
      </w:r>
      <w:proofErr w:type="spellStart"/>
      <w:r w:rsidRPr="00525922">
        <w:t>should</w:t>
      </w:r>
      <w:proofErr w:type="spellEnd"/>
      <w:r w:rsidRPr="00525922">
        <w:t xml:space="preserve"> include a </w:t>
      </w:r>
      <w:proofErr w:type="spellStart"/>
      <w:r w:rsidRPr="00525922">
        <w:t>provision</w:t>
      </w:r>
      <w:proofErr w:type="spellEnd"/>
      <w:r w:rsidRPr="00525922">
        <w:t xml:space="preserve"> </w:t>
      </w:r>
      <w:proofErr w:type="spellStart"/>
      <w:r w:rsidRPr="00525922">
        <w:t>to</w:t>
      </w:r>
      <w:proofErr w:type="spellEnd"/>
      <w:r w:rsidRPr="00525922">
        <w:t xml:space="preserve"> </w:t>
      </w:r>
      <w:proofErr w:type="spellStart"/>
      <w:r w:rsidRPr="00525922">
        <w:t>segregate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data in </w:t>
      </w:r>
      <w:proofErr w:type="spellStart"/>
      <w:r w:rsidRPr="00525922">
        <w:t>tiers</w:t>
      </w:r>
      <w:proofErr w:type="spellEnd"/>
      <w:r w:rsidRPr="00525922">
        <w:t xml:space="preserve"> </w:t>
      </w:r>
      <w:proofErr w:type="spellStart"/>
      <w:r w:rsidRPr="00525922">
        <w:t>based</w:t>
      </w:r>
      <w:proofErr w:type="spellEnd"/>
      <w:r w:rsidRPr="00525922">
        <w:t xml:space="preserve"> </w:t>
      </w:r>
      <w:proofErr w:type="spellStart"/>
      <w:r w:rsidRPr="00525922">
        <w:t>on</w:t>
      </w:r>
      <w:proofErr w:type="spellEnd"/>
      <w:r w:rsidRPr="00525922">
        <w:t xml:space="preserve"> its </w:t>
      </w:r>
      <w:proofErr w:type="spellStart"/>
      <w:r w:rsidRPr="00525922">
        <w:t>security</w:t>
      </w:r>
      <w:proofErr w:type="spellEnd"/>
      <w:r w:rsidRPr="00525922">
        <w:t xml:space="preserve"> </w:t>
      </w:r>
      <w:proofErr w:type="spellStart"/>
      <w:r w:rsidRPr="00525922">
        <w:t>categorization</w:t>
      </w:r>
      <w:proofErr w:type="spellEnd"/>
      <w:r w:rsidRPr="00525922">
        <w:t xml:space="preserve"> </w:t>
      </w:r>
      <w:proofErr w:type="spellStart"/>
      <w:r w:rsidRPr="00525922">
        <w:t>to</w:t>
      </w:r>
      <w:proofErr w:type="spellEnd"/>
      <w:r w:rsidRPr="00525922">
        <w:t xml:space="preserve"> </w:t>
      </w:r>
      <w:proofErr w:type="spellStart"/>
      <w:r w:rsidRPr="00525922">
        <w:t>allow</w:t>
      </w:r>
      <w:proofErr w:type="spellEnd"/>
      <w:r w:rsidRPr="00525922">
        <w:t xml:space="preserve"> a </w:t>
      </w:r>
      <w:proofErr w:type="spellStart"/>
      <w:r w:rsidRPr="00525922">
        <w:t>focused</w:t>
      </w:r>
      <w:proofErr w:type="spellEnd"/>
      <w:r w:rsidRPr="00525922">
        <w:t xml:space="preserve"> </w:t>
      </w:r>
      <w:proofErr w:type="spellStart"/>
      <w:r w:rsidRPr="00525922">
        <w:t>and</w:t>
      </w:r>
      <w:proofErr w:type="spellEnd"/>
      <w:r w:rsidRPr="00525922">
        <w:t xml:space="preserve"> </w:t>
      </w:r>
      <w:proofErr w:type="spellStart"/>
      <w:r w:rsidRPr="00525922">
        <w:t>commensurate</w:t>
      </w:r>
      <w:proofErr w:type="spellEnd"/>
      <w:r w:rsidRPr="00525922">
        <w:t xml:space="preserve"> </w:t>
      </w:r>
      <w:proofErr w:type="spellStart"/>
      <w:r w:rsidRPr="00525922">
        <w:t>destruction</w:t>
      </w:r>
      <w:proofErr w:type="spellEnd"/>
      <w:r w:rsidRPr="00525922">
        <w:t xml:space="preserve"> approach.</w:t>
      </w:r>
    </w:p>
    <w:p w14:paraId="1D6399FB" w14:textId="549D8A4C" w:rsidR="00525922" w:rsidRDefault="00525922" w:rsidP="00525922">
      <w:pPr>
        <w:numPr>
          <w:ilvl w:val="0"/>
          <w:numId w:val="5"/>
        </w:numPr>
        <w:spacing w:after="0"/>
      </w:pPr>
      <w:r w:rsidRPr="00525922">
        <w:rPr>
          <w:b/>
          <w:bCs/>
        </w:rPr>
        <w:t xml:space="preserve">Security </w:t>
      </w:r>
      <w:proofErr w:type="spellStart"/>
      <w:r w:rsidRPr="00525922">
        <w:rPr>
          <w:b/>
          <w:bCs/>
        </w:rPr>
        <w:t>categorization</w:t>
      </w:r>
      <w:proofErr w:type="spellEnd"/>
      <w:r w:rsidRPr="00525922">
        <w:rPr>
          <w:b/>
          <w:bCs/>
        </w:rPr>
        <w:t xml:space="preserve"> for </w:t>
      </w:r>
      <w:proofErr w:type="spellStart"/>
      <w:r w:rsidRPr="00525922">
        <w:rPr>
          <w:b/>
          <w:bCs/>
        </w:rPr>
        <w:t>information</w:t>
      </w:r>
      <w:proofErr w:type="spellEnd"/>
      <w:r w:rsidRPr="00525922">
        <w:rPr>
          <w:b/>
          <w:bCs/>
        </w:rPr>
        <w:t xml:space="preserve"> systems:</w:t>
      </w:r>
      <w:r w:rsidRPr="00525922">
        <w:t xml:space="preserve"> Security </w:t>
      </w:r>
      <w:proofErr w:type="spellStart"/>
      <w:r w:rsidRPr="00525922">
        <w:t>categorization</w:t>
      </w:r>
      <w:proofErr w:type="spellEnd"/>
      <w:r w:rsidRPr="00525922">
        <w:t xml:space="preserve"> </w:t>
      </w:r>
      <w:proofErr w:type="spellStart"/>
      <w:r w:rsidRPr="00525922">
        <w:t>of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 systems requires a </w:t>
      </w:r>
      <w:proofErr w:type="spellStart"/>
      <w:r w:rsidRPr="00525922">
        <w:t>deeper</w:t>
      </w:r>
      <w:proofErr w:type="spellEnd"/>
      <w:r w:rsidRPr="00525922">
        <w:t xml:space="preserve"> </w:t>
      </w:r>
      <w:proofErr w:type="spellStart"/>
      <w:r w:rsidRPr="00525922">
        <w:t>analysis</w:t>
      </w:r>
      <w:proofErr w:type="spellEnd"/>
      <w:r w:rsidRPr="00525922">
        <w:t xml:space="preserve"> </w:t>
      </w:r>
      <w:proofErr w:type="spellStart"/>
      <w:r w:rsidRPr="00525922">
        <w:t>of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data </w:t>
      </w:r>
      <w:proofErr w:type="spellStart"/>
      <w:r w:rsidRPr="00525922">
        <w:t>storage</w:t>
      </w:r>
      <w:proofErr w:type="spellEnd"/>
      <w:r w:rsidRPr="00525922">
        <w:t xml:space="preserve"> systems </w:t>
      </w:r>
      <w:proofErr w:type="spellStart"/>
      <w:r w:rsidRPr="00525922">
        <w:t>and</w:t>
      </w:r>
      <w:proofErr w:type="spellEnd"/>
      <w:r w:rsidRPr="00525922">
        <w:t xml:space="preserve"> </w:t>
      </w:r>
      <w:proofErr w:type="spellStart"/>
      <w:r w:rsidRPr="00525922">
        <w:t>also</w:t>
      </w:r>
      <w:proofErr w:type="spellEnd"/>
      <w:r w:rsidRPr="00525922">
        <w:t xml:space="preserve"> </w:t>
      </w:r>
      <w:proofErr w:type="spellStart"/>
      <w:r w:rsidRPr="00525922">
        <w:t>needs</w:t>
      </w:r>
      <w:proofErr w:type="spellEnd"/>
      <w:r w:rsidRPr="00525922">
        <w:t xml:space="preserve"> </w:t>
      </w:r>
      <w:proofErr w:type="spellStart"/>
      <w:r w:rsidRPr="00525922">
        <w:t>to</w:t>
      </w:r>
      <w:proofErr w:type="spellEnd"/>
      <w:r w:rsidRPr="00525922">
        <w:t xml:space="preserve"> </w:t>
      </w:r>
      <w:proofErr w:type="spellStart"/>
      <w:r w:rsidRPr="00525922">
        <w:t>consider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security</w:t>
      </w:r>
      <w:proofErr w:type="spellEnd"/>
      <w:r w:rsidRPr="00525922">
        <w:t xml:space="preserve"> </w:t>
      </w:r>
      <w:proofErr w:type="spellStart"/>
      <w:r w:rsidRPr="00525922">
        <w:t>categorization</w:t>
      </w:r>
      <w:proofErr w:type="spellEnd"/>
      <w:r w:rsidRPr="00525922">
        <w:t xml:space="preserve"> </w:t>
      </w:r>
      <w:proofErr w:type="spellStart"/>
      <w:r w:rsidRPr="00525922">
        <w:t>of</w:t>
      </w:r>
      <w:proofErr w:type="spellEnd"/>
      <w:r w:rsidRPr="00525922">
        <w:t xml:space="preserve">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 </w:t>
      </w:r>
      <w:proofErr w:type="spellStart"/>
      <w:r w:rsidRPr="00525922">
        <w:t>types</w:t>
      </w:r>
      <w:proofErr w:type="spellEnd"/>
      <w:r w:rsidRPr="00525922">
        <w:t xml:space="preserve"> </w:t>
      </w:r>
      <w:proofErr w:type="spellStart"/>
      <w:r w:rsidRPr="00525922">
        <w:t>residing</w:t>
      </w:r>
      <w:proofErr w:type="spellEnd"/>
      <w:r w:rsidRPr="00525922">
        <w:t xml:space="preserve"> in </w:t>
      </w:r>
      <w:proofErr w:type="spellStart"/>
      <w:r w:rsidRPr="00525922">
        <w:t>the</w:t>
      </w:r>
      <w:proofErr w:type="spellEnd"/>
      <w:r w:rsidRPr="00525922">
        <w:t xml:space="preserve"> </w:t>
      </w:r>
      <w:proofErr w:type="spellStart"/>
      <w:r w:rsidRPr="00525922">
        <w:t>information</w:t>
      </w:r>
      <w:proofErr w:type="spellEnd"/>
      <w:r w:rsidRPr="00525922">
        <w:t xml:space="preserve"> systems.</w:t>
      </w:r>
    </w:p>
    <w:p w14:paraId="3ACF6B10" w14:textId="128DFC0F" w:rsidR="00525922" w:rsidRDefault="00525922" w:rsidP="00525922">
      <w:pPr>
        <w:spacing w:after="0"/>
        <w:ind w:left="360"/>
        <w:rPr>
          <w:b/>
          <w:bCs/>
        </w:rPr>
      </w:pPr>
    </w:p>
    <w:p w14:paraId="6C0B7CD3" w14:textId="5C9778D6" w:rsidR="00525922" w:rsidRPr="00BC3A42" w:rsidRDefault="00525922" w:rsidP="00BC3A42">
      <w:pPr>
        <w:pStyle w:val="Ttulo2"/>
        <w:rPr>
          <w:b/>
          <w:bCs/>
          <w:color w:val="auto"/>
        </w:rPr>
      </w:pPr>
      <w:bookmarkStart w:id="6" w:name="_Toc108693328"/>
      <w:proofErr w:type="gramStart"/>
      <w:r w:rsidRPr="00BC3A42">
        <w:rPr>
          <w:b/>
          <w:bCs/>
          <w:color w:val="auto"/>
        </w:rPr>
        <w:t>Media</w:t>
      </w:r>
      <w:proofErr w:type="gramEnd"/>
      <w:r w:rsidRPr="00BC3A42">
        <w:rPr>
          <w:b/>
          <w:bCs/>
          <w:color w:val="auto"/>
        </w:rPr>
        <w:t xml:space="preserve"> </w:t>
      </w:r>
      <w:proofErr w:type="spellStart"/>
      <w:r w:rsidRPr="00BC3A42">
        <w:rPr>
          <w:b/>
          <w:bCs/>
          <w:color w:val="auto"/>
        </w:rPr>
        <w:t>Control</w:t>
      </w:r>
      <w:bookmarkEnd w:id="6"/>
      <w:proofErr w:type="spellEnd"/>
    </w:p>
    <w:p w14:paraId="3A037E43" w14:textId="330FA5FC" w:rsidR="00525922" w:rsidRDefault="00525922" w:rsidP="00525922">
      <w:pPr>
        <w:spacing w:after="0"/>
        <w:ind w:left="360"/>
        <w:rPr>
          <w:b/>
          <w:bCs/>
        </w:rPr>
      </w:pPr>
    </w:p>
    <w:p w14:paraId="40042D7E" w14:textId="77777777" w:rsidR="00BC3A42" w:rsidRPr="00BC3A42" w:rsidRDefault="00BC3A42" w:rsidP="00BC3A42">
      <w:pPr>
        <w:spacing w:after="0"/>
        <w:ind w:left="360"/>
      </w:pPr>
      <w:r w:rsidRPr="00BC3A42">
        <w:rPr>
          <w:b/>
          <w:bCs/>
        </w:rPr>
        <w:t>a)   </w:t>
      </w:r>
      <w:proofErr w:type="spellStart"/>
      <w:r w:rsidRPr="00BC3A42">
        <w:rPr>
          <w:b/>
          <w:bCs/>
        </w:rPr>
        <w:t>Internal</w:t>
      </w:r>
      <w:proofErr w:type="spellEnd"/>
      <w:r w:rsidRPr="00BC3A42">
        <w:rPr>
          <w:b/>
          <w:bCs/>
        </w:rPr>
        <w:t xml:space="preserve"> </w:t>
      </w:r>
      <w:proofErr w:type="spellStart"/>
      <w:r w:rsidRPr="00BC3A42">
        <w:rPr>
          <w:b/>
          <w:bCs/>
        </w:rPr>
        <w:t>control</w:t>
      </w:r>
      <w:proofErr w:type="spellEnd"/>
      <w:r w:rsidRPr="00BC3A42">
        <w:rPr>
          <w:b/>
          <w:bCs/>
        </w:rPr>
        <w:t>:</w:t>
      </w:r>
      <w:r w:rsidRPr="00BC3A42">
        <w:t xml:space="preserve"> The </w:t>
      </w:r>
      <w:proofErr w:type="spellStart"/>
      <w:r w:rsidRPr="00BC3A42">
        <w:t>storage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is</w:t>
      </w:r>
      <w:proofErr w:type="spellEnd"/>
      <w:r w:rsidRPr="00BC3A42">
        <w:t xml:space="preserve"> </w:t>
      </w:r>
      <w:proofErr w:type="spellStart"/>
      <w:r w:rsidRPr="00BC3A42">
        <w:t>entirely</w:t>
      </w:r>
      <w:proofErr w:type="spellEnd"/>
      <w:r w:rsidRPr="00BC3A42">
        <w:t xml:space="preserve"> </w:t>
      </w:r>
      <w:proofErr w:type="spellStart"/>
      <w:r w:rsidRPr="00BC3A42">
        <w:t>under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organization’s</w:t>
      </w:r>
      <w:proofErr w:type="spellEnd"/>
      <w:r w:rsidRPr="00BC3A42">
        <w:t xml:space="preserve"> </w:t>
      </w:r>
      <w:proofErr w:type="spellStart"/>
      <w:r w:rsidRPr="00BC3A42">
        <w:t>internal</w:t>
      </w:r>
      <w:proofErr w:type="spellEnd"/>
      <w:r w:rsidRPr="00BC3A42">
        <w:t xml:space="preserve"> </w:t>
      </w:r>
      <w:proofErr w:type="spellStart"/>
      <w:r w:rsidRPr="00BC3A42">
        <w:t>control</w:t>
      </w:r>
      <w:proofErr w:type="spellEnd"/>
      <w:r w:rsidRPr="00BC3A42">
        <w:t xml:space="preserve"> </w:t>
      </w:r>
      <w:proofErr w:type="spellStart"/>
      <w:r w:rsidRPr="00BC3A42">
        <w:t>if</w:t>
      </w:r>
      <w:proofErr w:type="spellEnd"/>
      <w:r w:rsidRPr="00BC3A42">
        <w:t xml:space="preserve"> it </w:t>
      </w:r>
      <w:proofErr w:type="spellStart"/>
      <w:r w:rsidRPr="00BC3A42">
        <w:t>is</w:t>
      </w:r>
      <w:proofErr w:type="spellEnd"/>
      <w:r w:rsidRPr="00BC3A42">
        <w:t xml:space="preserve"> </w:t>
      </w:r>
      <w:proofErr w:type="spellStart"/>
      <w:r w:rsidRPr="00BC3A42">
        <w:t>managed</w:t>
      </w:r>
      <w:proofErr w:type="spellEnd"/>
      <w:r w:rsidRPr="00BC3A42">
        <w:t xml:space="preserve"> </w:t>
      </w:r>
      <w:proofErr w:type="spellStart"/>
      <w:r w:rsidRPr="00BC3A42">
        <w:t>by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company’s</w:t>
      </w:r>
      <w:proofErr w:type="spellEnd"/>
      <w:r w:rsidRPr="00BC3A42">
        <w:t xml:space="preserve"> </w:t>
      </w:r>
      <w:proofErr w:type="spellStart"/>
      <w:r w:rsidRPr="00BC3A42">
        <w:t>in-house</w:t>
      </w:r>
      <w:proofErr w:type="spellEnd"/>
      <w:r w:rsidRPr="00BC3A42">
        <w:t xml:space="preserve"> IT </w:t>
      </w:r>
      <w:proofErr w:type="spellStart"/>
      <w:r w:rsidRPr="00BC3A42">
        <w:t>asset</w:t>
      </w:r>
      <w:proofErr w:type="spellEnd"/>
      <w:r w:rsidRPr="00BC3A42">
        <w:t xml:space="preserve"> management </w:t>
      </w:r>
      <w:proofErr w:type="spellStart"/>
      <w:r w:rsidRPr="00BC3A42">
        <w:t>team</w:t>
      </w:r>
      <w:proofErr w:type="spellEnd"/>
      <w:r w:rsidRPr="00BC3A42">
        <w:t xml:space="preserve">.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handed</w:t>
      </w:r>
      <w:proofErr w:type="spellEnd"/>
      <w:r w:rsidRPr="00BC3A42">
        <w:t xml:space="preserve"> over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external</w:t>
      </w:r>
      <w:proofErr w:type="spellEnd"/>
      <w:r w:rsidRPr="00BC3A42">
        <w:t xml:space="preserve"> </w:t>
      </w:r>
      <w:proofErr w:type="spellStart"/>
      <w:r w:rsidRPr="00BC3A42">
        <w:t>vendors</w:t>
      </w:r>
      <w:proofErr w:type="spellEnd"/>
      <w:r w:rsidRPr="00BC3A42">
        <w:t xml:space="preserve"> for </w:t>
      </w:r>
      <w:proofErr w:type="spellStart"/>
      <w:r w:rsidRPr="00BC3A42">
        <w:t>maintenance</w:t>
      </w:r>
      <w:proofErr w:type="spellEnd"/>
      <w:r w:rsidRPr="00BC3A42">
        <w:t xml:space="preserve"> </w:t>
      </w:r>
      <w:proofErr w:type="spellStart"/>
      <w:r w:rsidRPr="00BC3A42">
        <w:t>or</w:t>
      </w:r>
      <w:proofErr w:type="spellEnd"/>
      <w:r w:rsidRPr="00BC3A42">
        <w:t xml:space="preserve"> upgrade </w:t>
      </w:r>
      <w:proofErr w:type="spellStart"/>
      <w:r w:rsidRPr="00BC3A42">
        <w:t>is</w:t>
      </w:r>
      <w:proofErr w:type="spellEnd"/>
      <w:r w:rsidRPr="00BC3A42">
        <w:t xml:space="preserve"> </w:t>
      </w:r>
      <w:proofErr w:type="spellStart"/>
      <w:r w:rsidRPr="00BC3A42">
        <w:t>also</w:t>
      </w:r>
      <w:proofErr w:type="spellEnd"/>
      <w:r w:rsidRPr="00BC3A42">
        <w:t xml:space="preserve"> </w:t>
      </w:r>
      <w:proofErr w:type="spellStart"/>
      <w:r w:rsidRPr="00BC3A42">
        <w:t>considered</w:t>
      </w:r>
      <w:proofErr w:type="spellEnd"/>
      <w:r w:rsidRPr="00BC3A42">
        <w:t xml:space="preserve"> in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organization’s</w:t>
      </w:r>
      <w:proofErr w:type="spellEnd"/>
      <w:r w:rsidRPr="00BC3A42">
        <w:t xml:space="preserve"> </w:t>
      </w:r>
      <w:proofErr w:type="spellStart"/>
      <w:r w:rsidRPr="00BC3A42">
        <w:t>control</w:t>
      </w:r>
      <w:proofErr w:type="spellEnd"/>
      <w:r w:rsidRPr="00BC3A42">
        <w:t xml:space="preserve">, </w:t>
      </w:r>
      <w:proofErr w:type="spellStart"/>
      <w:r w:rsidRPr="00BC3A42">
        <w:t>provided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necessary</w:t>
      </w:r>
      <w:proofErr w:type="spellEnd"/>
      <w:r w:rsidRPr="00BC3A42">
        <w:t xml:space="preserve"> </w:t>
      </w:r>
      <w:proofErr w:type="spellStart"/>
      <w:r w:rsidRPr="00BC3A42">
        <w:t>agreements</w:t>
      </w:r>
      <w:proofErr w:type="spellEnd"/>
      <w:r w:rsidRPr="00BC3A42">
        <w:t xml:space="preserve"> are in </w:t>
      </w:r>
      <w:proofErr w:type="spellStart"/>
      <w:r w:rsidRPr="00BC3A42">
        <w:t>place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secure</w:t>
      </w:r>
      <w:proofErr w:type="spellEnd"/>
      <w:r w:rsidRPr="00BC3A42">
        <w:t xml:space="preserve"> data </w:t>
      </w:r>
      <w:proofErr w:type="spellStart"/>
      <w:r w:rsidRPr="00BC3A42">
        <w:t>privacy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confidentiality</w:t>
      </w:r>
      <w:proofErr w:type="spellEnd"/>
      <w:r w:rsidRPr="00BC3A42">
        <w:t xml:space="preserve">. </w:t>
      </w:r>
      <w:proofErr w:type="spellStart"/>
      <w:r w:rsidRPr="00BC3A42">
        <w:t>Further</w:t>
      </w:r>
      <w:proofErr w:type="spellEnd"/>
      <w:r w:rsidRPr="00BC3A42">
        <w:t>, “</w:t>
      </w:r>
      <w:proofErr w:type="spellStart"/>
      <w:r w:rsidRPr="00BC3A42">
        <w:t>onsite</w:t>
      </w:r>
      <w:proofErr w:type="spellEnd"/>
      <w:r w:rsidRPr="00BC3A42">
        <w:t xml:space="preserve">” </w:t>
      </w:r>
      <w:proofErr w:type="spellStart"/>
      <w:r w:rsidRPr="00BC3A42">
        <w:t>maintenance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storage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by</w:t>
      </w:r>
      <w:proofErr w:type="spellEnd"/>
      <w:r w:rsidRPr="00BC3A42">
        <w:t xml:space="preserve"> </w:t>
      </w:r>
      <w:proofErr w:type="spellStart"/>
      <w:r w:rsidRPr="00BC3A42">
        <w:t>third-party</w:t>
      </w:r>
      <w:proofErr w:type="spellEnd"/>
      <w:r w:rsidRPr="00BC3A42">
        <w:t xml:space="preserve"> </w:t>
      </w:r>
      <w:proofErr w:type="spellStart"/>
      <w:r w:rsidRPr="00BC3A42">
        <w:t>vendors</w:t>
      </w:r>
      <w:proofErr w:type="spellEnd"/>
      <w:r w:rsidRPr="00BC3A42">
        <w:t xml:space="preserve"> like </w:t>
      </w:r>
      <w:proofErr w:type="spellStart"/>
      <w:r w:rsidRPr="00BC3A42">
        <w:t>MSPs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MSSPs</w:t>
      </w:r>
      <w:proofErr w:type="spellEnd"/>
      <w:r w:rsidRPr="00BC3A42">
        <w:t xml:space="preserve"> </w:t>
      </w:r>
      <w:proofErr w:type="spellStart"/>
      <w:r w:rsidRPr="00BC3A42">
        <w:t>under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organization’s</w:t>
      </w:r>
      <w:proofErr w:type="spellEnd"/>
      <w:r w:rsidRPr="00BC3A42">
        <w:t xml:space="preserve"> </w:t>
      </w:r>
      <w:proofErr w:type="spellStart"/>
      <w:r w:rsidRPr="00BC3A42">
        <w:t>supervision</w:t>
      </w:r>
      <w:proofErr w:type="spellEnd"/>
      <w:r w:rsidRPr="00BC3A42">
        <w:t xml:space="preserve"> </w:t>
      </w:r>
      <w:proofErr w:type="spellStart"/>
      <w:r w:rsidRPr="00BC3A42">
        <w:t>also</w:t>
      </w:r>
      <w:proofErr w:type="spellEnd"/>
      <w:r w:rsidRPr="00BC3A42">
        <w:t xml:space="preserve"> </w:t>
      </w:r>
      <w:proofErr w:type="spellStart"/>
      <w:r w:rsidRPr="00BC3A42">
        <w:t>counts</w:t>
      </w:r>
      <w:proofErr w:type="spellEnd"/>
      <w:r w:rsidRPr="00BC3A42">
        <w:t xml:space="preserve"> as </w:t>
      </w:r>
      <w:proofErr w:type="spellStart"/>
      <w:r w:rsidRPr="00BC3A42">
        <w:t>internally</w:t>
      </w:r>
      <w:proofErr w:type="spellEnd"/>
      <w:r w:rsidRPr="00BC3A42">
        <w:t xml:space="preserve"> </w:t>
      </w:r>
      <w:proofErr w:type="spellStart"/>
      <w:r w:rsidRPr="00BC3A42">
        <w:t>controlled</w:t>
      </w:r>
      <w:proofErr w:type="spellEnd"/>
      <w:r w:rsidRPr="00BC3A42">
        <w:t xml:space="preserve"> media.</w:t>
      </w:r>
    </w:p>
    <w:p w14:paraId="7B520EFD" w14:textId="37703BF8" w:rsidR="00BC3A42" w:rsidRDefault="00BC3A42" w:rsidP="00BC3A42">
      <w:pPr>
        <w:spacing w:after="0"/>
        <w:ind w:left="360"/>
      </w:pPr>
      <w:r w:rsidRPr="00BC3A42">
        <w:rPr>
          <w:b/>
          <w:bCs/>
        </w:rPr>
        <w:t>b)   </w:t>
      </w:r>
      <w:proofErr w:type="spellStart"/>
      <w:r w:rsidRPr="00BC3A42">
        <w:rPr>
          <w:b/>
          <w:bCs/>
        </w:rPr>
        <w:t>External</w:t>
      </w:r>
      <w:proofErr w:type="spellEnd"/>
      <w:r w:rsidRPr="00BC3A42">
        <w:rPr>
          <w:b/>
          <w:bCs/>
        </w:rPr>
        <w:t xml:space="preserve"> </w:t>
      </w:r>
      <w:proofErr w:type="spellStart"/>
      <w:r w:rsidRPr="00BC3A42">
        <w:rPr>
          <w:b/>
          <w:bCs/>
        </w:rPr>
        <w:t>control</w:t>
      </w:r>
      <w:proofErr w:type="spellEnd"/>
      <w:r w:rsidRPr="00BC3A42">
        <w:rPr>
          <w:b/>
          <w:bCs/>
        </w:rPr>
        <w:t>:</w:t>
      </w:r>
      <w:r w:rsidRPr="00BC3A42">
        <w:t xml:space="preserve"> The </w:t>
      </w:r>
      <w:proofErr w:type="spellStart"/>
      <w:r w:rsidRPr="00BC3A42">
        <w:t>storage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permanently</w:t>
      </w:r>
      <w:proofErr w:type="spellEnd"/>
      <w:r w:rsidRPr="00BC3A42">
        <w:t xml:space="preserve"> </w:t>
      </w:r>
      <w:proofErr w:type="spellStart"/>
      <w:r w:rsidRPr="00BC3A42">
        <w:t>leaves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organization’s</w:t>
      </w:r>
      <w:proofErr w:type="spellEnd"/>
      <w:r w:rsidRPr="00BC3A42">
        <w:t xml:space="preserve"> </w:t>
      </w:r>
      <w:proofErr w:type="spellStart"/>
      <w:r w:rsidRPr="00BC3A42">
        <w:t>ownership</w:t>
      </w:r>
      <w:proofErr w:type="spellEnd"/>
      <w:r w:rsidRPr="00BC3A42">
        <w:t xml:space="preserve"> </w:t>
      </w:r>
      <w:proofErr w:type="spellStart"/>
      <w:r w:rsidRPr="00BC3A42">
        <w:t>through</w:t>
      </w:r>
      <w:proofErr w:type="spellEnd"/>
      <w:r w:rsidRPr="00BC3A42">
        <w:t xml:space="preserve"> </w:t>
      </w:r>
      <w:proofErr w:type="spellStart"/>
      <w:r w:rsidRPr="00BC3A42">
        <w:t>transactions</w:t>
      </w:r>
      <w:proofErr w:type="spellEnd"/>
      <w:r w:rsidRPr="00BC3A42">
        <w:t xml:space="preserve"> like </w:t>
      </w:r>
      <w:proofErr w:type="spellStart"/>
      <w:r w:rsidRPr="00BC3A42">
        <w:t>resell</w:t>
      </w:r>
      <w:proofErr w:type="spellEnd"/>
      <w:r w:rsidRPr="00BC3A42">
        <w:t xml:space="preserve">, </w:t>
      </w:r>
      <w:proofErr w:type="spellStart"/>
      <w:r w:rsidRPr="00BC3A42">
        <w:t>return</w:t>
      </w:r>
      <w:proofErr w:type="spellEnd"/>
      <w:r w:rsidRPr="00BC3A42">
        <w:t xml:space="preserve">,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disposal</w:t>
      </w:r>
      <w:proofErr w:type="spellEnd"/>
      <w:r w:rsidRPr="00BC3A42">
        <w:t xml:space="preserve"> for </w:t>
      </w:r>
      <w:proofErr w:type="spellStart"/>
      <w:r w:rsidRPr="00BC3A42">
        <w:t>recycling</w:t>
      </w:r>
      <w:proofErr w:type="spellEnd"/>
      <w:r w:rsidRPr="00BC3A42">
        <w:t xml:space="preserve">. </w:t>
      </w:r>
      <w:proofErr w:type="spellStart"/>
      <w:r w:rsidRPr="00BC3A42">
        <w:t>Here</w:t>
      </w:r>
      <w:proofErr w:type="spellEnd"/>
      <w:r w:rsidRPr="00BC3A42">
        <w:t xml:space="preserve">,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control</w:t>
      </w:r>
      <w:proofErr w:type="spellEnd"/>
      <w:r w:rsidRPr="00BC3A42">
        <w:t xml:space="preserve"> over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storage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underlying</w:t>
      </w:r>
      <w:proofErr w:type="spellEnd"/>
      <w:r w:rsidRPr="00BC3A42">
        <w:t xml:space="preserve"> data, </w:t>
      </w:r>
      <w:proofErr w:type="spellStart"/>
      <w:r w:rsidRPr="00BC3A42">
        <w:t>if</w:t>
      </w:r>
      <w:proofErr w:type="spellEnd"/>
      <w:r w:rsidRPr="00BC3A42">
        <w:t xml:space="preserve"> </w:t>
      </w:r>
      <w:proofErr w:type="spellStart"/>
      <w:r w:rsidRPr="00BC3A42">
        <w:t>not</w:t>
      </w:r>
      <w:proofErr w:type="spellEnd"/>
      <w:r w:rsidRPr="00BC3A42">
        <w:t xml:space="preserve"> </w:t>
      </w:r>
      <w:proofErr w:type="spellStart"/>
      <w:r w:rsidRPr="00BC3A42">
        <w:t>destroyed</w:t>
      </w:r>
      <w:proofErr w:type="spellEnd"/>
      <w:r w:rsidRPr="00BC3A42">
        <w:t xml:space="preserve">, </w:t>
      </w:r>
      <w:proofErr w:type="spellStart"/>
      <w:r w:rsidRPr="00BC3A42">
        <w:t>changes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new </w:t>
      </w:r>
      <w:proofErr w:type="spellStart"/>
      <w:r w:rsidRPr="00BC3A42">
        <w:t>owner</w:t>
      </w:r>
      <w:proofErr w:type="spellEnd"/>
      <w:r w:rsidRPr="00BC3A42">
        <w:t>. </w:t>
      </w:r>
    </w:p>
    <w:p w14:paraId="67B97720" w14:textId="511C0541" w:rsidR="00BC3A42" w:rsidRDefault="00BC3A42" w:rsidP="00BC3A42">
      <w:pPr>
        <w:spacing w:after="0"/>
        <w:rPr>
          <w:b/>
          <w:bCs/>
        </w:rPr>
      </w:pPr>
    </w:p>
    <w:p w14:paraId="3B026767" w14:textId="69205907" w:rsidR="00BC3A42" w:rsidRPr="008A105C" w:rsidRDefault="00BC3A42" w:rsidP="008A105C">
      <w:pPr>
        <w:pStyle w:val="Ttulo2"/>
        <w:rPr>
          <w:b/>
          <w:bCs/>
          <w:color w:val="auto"/>
        </w:rPr>
      </w:pPr>
      <w:bookmarkStart w:id="7" w:name="_Toc108693329"/>
      <w:r w:rsidRPr="008A105C">
        <w:rPr>
          <w:b/>
          <w:bCs/>
          <w:color w:val="auto"/>
        </w:rPr>
        <w:t xml:space="preserve">Roles </w:t>
      </w:r>
      <w:proofErr w:type="spellStart"/>
      <w:r w:rsidRPr="008A105C">
        <w:rPr>
          <w:b/>
          <w:bCs/>
          <w:color w:val="auto"/>
        </w:rPr>
        <w:t>and</w:t>
      </w:r>
      <w:proofErr w:type="spellEnd"/>
      <w:r w:rsidRPr="008A105C">
        <w:rPr>
          <w:b/>
          <w:bCs/>
          <w:color w:val="auto"/>
        </w:rPr>
        <w:t xml:space="preserve"> </w:t>
      </w:r>
      <w:proofErr w:type="spellStart"/>
      <w:r w:rsidRPr="008A105C">
        <w:rPr>
          <w:b/>
          <w:bCs/>
          <w:color w:val="auto"/>
        </w:rPr>
        <w:t>Responsabilities</w:t>
      </w:r>
      <w:bookmarkEnd w:id="7"/>
      <w:proofErr w:type="spellEnd"/>
    </w:p>
    <w:p w14:paraId="19045456" w14:textId="56242535" w:rsidR="00BC3A42" w:rsidRDefault="00BC3A42" w:rsidP="00BC3A42">
      <w:pPr>
        <w:spacing w:after="0"/>
        <w:rPr>
          <w:b/>
          <w:bCs/>
        </w:rPr>
      </w:pPr>
    </w:p>
    <w:p w14:paraId="2E52DB0C" w14:textId="77777777" w:rsidR="00BC3A42" w:rsidRPr="00BC3A42" w:rsidRDefault="00BC3A42" w:rsidP="00BC3A42">
      <w:r w:rsidRPr="00BC3A42">
        <w:t xml:space="preserve">The data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policy</w:t>
      </w:r>
      <w:proofErr w:type="spellEnd"/>
      <w:r w:rsidRPr="00BC3A42">
        <w:t xml:space="preserve"> must </w:t>
      </w:r>
      <w:proofErr w:type="spellStart"/>
      <w:r w:rsidRPr="00BC3A42">
        <w:t>precisely</w:t>
      </w:r>
      <w:proofErr w:type="spellEnd"/>
      <w:r w:rsidRPr="00BC3A42">
        <w:t xml:space="preserve"> define </w:t>
      </w:r>
      <w:proofErr w:type="spellStart"/>
      <w:r w:rsidRPr="00BC3A42">
        <w:t>the</w:t>
      </w:r>
      <w:proofErr w:type="spellEnd"/>
      <w:r w:rsidRPr="00BC3A42">
        <w:t xml:space="preserve"> roles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responsibilities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ensure</w:t>
      </w:r>
      <w:proofErr w:type="spellEnd"/>
      <w:r w:rsidRPr="00BC3A42">
        <w:t xml:space="preserve"> data </w:t>
      </w:r>
      <w:proofErr w:type="spellStart"/>
      <w:r w:rsidRPr="00BC3A42">
        <w:t>protection</w:t>
      </w:r>
      <w:proofErr w:type="spellEnd"/>
      <w:r w:rsidRPr="00BC3A42">
        <w:t xml:space="preserve"> </w:t>
      </w:r>
      <w:proofErr w:type="spellStart"/>
      <w:r w:rsidRPr="00BC3A42">
        <w:t>through</w:t>
      </w:r>
      <w:proofErr w:type="spellEnd"/>
      <w:r w:rsidRPr="00BC3A42">
        <w:t xml:space="preserve"> its </w:t>
      </w:r>
      <w:proofErr w:type="spellStart"/>
      <w:r w:rsidRPr="00BC3A42">
        <w:t>entire</w:t>
      </w:r>
      <w:proofErr w:type="spellEnd"/>
      <w:r w:rsidRPr="00BC3A42">
        <w:t xml:space="preserve"> </w:t>
      </w:r>
      <w:proofErr w:type="spellStart"/>
      <w:r w:rsidRPr="00BC3A42">
        <w:t>lifecycle</w:t>
      </w:r>
      <w:proofErr w:type="spellEnd"/>
      <w:r w:rsidRPr="00BC3A42">
        <w:t xml:space="preserve">. As per NIST SP 800-88,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following</w:t>
      </w:r>
      <w:proofErr w:type="spellEnd"/>
      <w:r w:rsidRPr="00BC3A42">
        <w:t xml:space="preserve"> are some </w:t>
      </w:r>
      <w:proofErr w:type="spellStart"/>
      <w:r w:rsidRPr="00BC3A42">
        <w:t>pertinent</w:t>
      </w:r>
      <w:proofErr w:type="spellEnd"/>
      <w:r w:rsidRPr="00BC3A42">
        <w:t xml:space="preserve"> roles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responsibilities</w:t>
      </w:r>
      <w:proofErr w:type="spellEnd"/>
      <w:r w:rsidRPr="00BC3A42">
        <w:t xml:space="preserve"> </w:t>
      </w:r>
      <w:proofErr w:type="spellStart"/>
      <w:r w:rsidRPr="00BC3A42">
        <w:t>within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</w:t>
      </w:r>
      <w:proofErr w:type="spellEnd"/>
      <w:r w:rsidRPr="00BC3A42">
        <w:t>:</w:t>
      </w:r>
    </w:p>
    <w:p w14:paraId="1C098A94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a)   </w:t>
      </w:r>
      <w:proofErr w:type="spellStart"/>
      <w:r w:rsidRPr="00BC3A42">
        <w:rPr>
          <w:b/>
          <w:bCs/>
        </w:rPr>
        <w:t>Chief</w:t>
      </w:r>
      <w:proofErr w:type="spellEnd"/>
      <w:r w:rsidRPr="00BC3A42">
        <w:rPr>
          <w:b/>
          <w:bCs/>
        </w:rPr>
        <w:t xml:space="preserve"> </w:t>
      </w:r>
      <w:proofErr w:type="spellStart"/>
      <w:r w:rsidRPr="00BC3A42">
        <w:rPr>
          <w:b/>
          <w:bCs/>
        </w:rPr>
        <w:t>Information</w:t>
      </w:r>
      <w:proofErr w:type="spellEnd"/>
      <w:r w:rsidRPr="00BC3A42">
        <w:rPr>
          <w:b/>
          <w:bCs/>
        </w:rPr>
        <w:t xml:space="preserve"> Officer (CIO) -</w:t>
      </w:r>
      <w:r w:rsidRPr="00BC3A42">
        <w:t> </w:t>
      </w:r>
      <w:proofErr w:type="spellStart"/>
      <w:r w:rsidRPr="00BC3A42">
        <w:t>This</w:t>
      </w:r>
      <w:proofErr w:type="spellEnd"/>
      <w:r w:rsidRPr="00BC3A42">
        <w:t xml:space="preserve"> role </w:t>
      </w:r>
      <w:proofErr w:type="spellStart"/>
      <w:r w:rsidRPr="00BC3A42">
        <w:t>owns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information</w:t>
      </w:r>
      <w:proofErr w:type="spellEnd"/>
      <w:r w:rsidRPr="00BC3A42">
        <w:t xml:space="preserve"> </w:t>
      </w:r>
      <w:proofErr w:type="spellStart"/>
      <w:r w:rsidRPr="00BC3A42">
        <w:t>assets</w:t>
      </w:r>
      <w:proofErr w:type="spellEnd"/>
      <w:r w:rsidRPr="00BC3A42">
        <w:t xml:space="preserve">, </w:t>
      </w:r>
      <w:proofErr w:type="spellStart"/>
      <w:r w:rsidRPr="00BC3A42">
        <w:t>including</w:t>
      </w:r>
      <w:proofErr w:type="spellEnd"/>
      <w:r w:rsidRPr="00BC3A42">
        <w:t xml:space="preserve"> data </w:t>
      </w:r>
      <w:proofErr w:type="spellStart"/>
      <w:r w:rsidRPr="00BC3A42">
        <w:t>security</w:t>
      </w:r>
      <w:proofErr w:type="spellEnd"/>
      <w:r w:rsidRPr="00BC3A42">
        <w:t xml:space="preserve">, </w:t>
      </w:r>
      <w:proofErr w:type="spellStart"/>
      <w:r w:rsidRPr="00BC3A42">
        <w:t>integrity</w:t>
      </w:r>
      <w:proofErr w:type="spellEnd"/>
      <w:r w:rsidRPr="00BC3A42">
        <w:t xml:space="preserve">,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privacy</w:t>
      </w:r>
      <w:proofErr w:type="spellEnd"/>
      <w:r w:rsidRPr="00BC3A42">
        <w:t xml:space="preserve"> </w:t>
      </w:r>
      <w:proofErr w:type="spellStart"/>
      <w:r w:rsidRPr="00BC3A42">
        <w:t>aspects</w:t>
      </w:r>
      <w:proofErr w:type="spellEnd"/>
      <w:r w:rsidRPr="00BC3A42">
        <w:t xml:space="preserve">, </w:t>
      </w:r>
      <w:proofErr w:type="spellStart"/>
      <w:r w:rsidRPr="00BC3A42">
        <w:t>within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</w:t>
      </w:r>
      <w:proofErr w:type="spellEnd"/>
      <w:r w:rsidRPr="00BC3A42">
        <w:t>. The CIO (</w:t>
      </w:r>
      <w:proofErr w:type="spellStart"/>
      <w:r w:rsidRPr="00BC3A42">
        <w:t>or</w:t>
      </w:r>
      <w:proofErr w:type="spellEnd"/>
      <w:r w:rsidRPr="00BC3A42">
        <w:t xml:space="preserve"> </w:t>
      </w:r>
      <w:proofErr w:type="spellStart"/>
      <w:r w:rsidRPr="00BC3A42">
        <w:t>sometimes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business </w:t>
      </w:r>
      <w:proofErr w:type="spellStart"/>
      <w:r w:rsidRPr="00BC3A42">
        <w:t>unit</w:t>
      </w:r>
      <w:proofErr w:type="spellEnd"/>
      <w:r w:rsidRPr="00BC3A42">
        <w:t xml:space="preserve"> </w:t>
      </w:r>
      <w:proofErr w:type="spellStart"/>
      <w:r w:rsidRPr="00BC3A42">
        <w:t>head</w:t>
      </w:r>
      <w:proofErr w:type="spellEnd"/>
      <w:r w:rsidRPr="00BC3A42">
        <w:t xml:space="preserve">) defines </w:t>
      </w:r>
      <w:proofErr w:type="spellStart"/>
      <w:r w:rsidRPr="00BC3A42">
        <w:t>the</w:t>
      </w:r>
      <w:proofErr w:type="spellEnd"/>
      <w:r w:rsidRPr="00BC3A42">
        <w:t xml:space="preserve"> policies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principles</w:t>
      </w:r>
      <w:proofErr w:type="spellEnd"/>
      <w:r w:rsidRPr="00BC3A42">
        <w:t xml:space="preserve"> for </w:t>
      </w:r>
      <w:proofErr w:type="gramStart"/>
      <w:r w:rsidRPr="00BC3A42">
        <w:t>data</w:t>
      </w:r>
      <w:proofErr w:type="gramEnd"/>
      <w:r w:rsidRPr="00BC3A42">
        <w:t xml:space="preserve"> </w:t>
      </w:r>
      <w:proofErr w:type="spellStart"/>
      <w:r w:rsidRPr="00BC3A42">
        <w:t>access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usage</w:t>
      </w:r>
      <w:proofErr w:type="spellEnd"/>
      <w:r w:rsidRPr="00BC3A42">
        <w:t xml:space="preserve">. They </w:t>
      </w:r>
      <w:proofErr w:type="spellStart"/>
      <w:r w:rsidRPr="00BC3A42">
        <w:t>also</w:t>
      </w:r>
      <w:proofErr w:type="spellEnd"/>
      <w:r w:rsidRPr="00BC3A42">
        <w:t xml:space="preserve"> </w:t>
      </w:r>
      <w:proofErr w:type="spellStart"/>
      <w:r w:rsidRPr="00BC3A42">
        <w:t>promulgate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principles</w:t>
      </w:r>
      <w:proofErr w:type="spellEnd"/>
      <w:r w:rsidRPr="00BC3A42">
        <w:t xml:space="preserve"> as a </w:t>
      </w:r>
      <w:proofErr w:type="spellStart"/>
      <w:r w:rsidRPr="00BC3A42">
        <w:t>component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information</w:t>
      </w:r>
      <w:proofErr w:type="spellEnd"/>
      <w:r w:rsidRPr="00BC3A42">
        <w:t xml:space="preserve"> </w:t>
      </w:r>
      <w:proofErr w:type="spellStart"/>
      <w:r w:rsidRPr="00BC3A42">
        <w:t>security</w:t>
      </w:r>
      <w:proofErr w:type="spellEnd"/>
      <w:r w:rsidRPr="00BC3A42">
        <w:t xml:space="preserve"> </w:t>
      </w:r>
      <w:proofErr w:type="spellStart"/>
      <w:r w:rsidRPr="00BC3A42">
        <w:t>policy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ensure</w:t>
      </w:r>
      <w:proofErr w:type="spellEnd"/>
      <w:r w:rsidRPr="00BC3A42">
        <w:t xml:space="preserve"> </w:t>
      </w:r>
      <w:proofErr w:type="spellStart"/>
      <w:r w:rsidRPr="00BC3A42">
        <w:t>that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standards are met.</w:t>
      </w:r>
    </w:p>
    <w:p w14:paraId="3515FD9F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b)   </w:t>
      </w:r>
      <w:proofErr w:type="spellStart"/>
      <w:r w:rsidRPr="00BC3A42">
        <w:rPr>
          <w:b/>
          <w:bCs/>
        </w:rPr>
        <w:t>Chief</w:t>
      </w:r>
      <w:proofErr w:type="spellEnd"/>
      <w:r w:rsidRPr="00BC3A42">
        <w:rPr>
          <w:b/>
          <w:bCs/>
        </w:rPr>
        <w:t xml:space="preserve"> </w:t>
      </w:r>
      <w:proofErr w:type="spellStart"/>
      <w:r w:rsidRPr="00BC3A42">
        <w:rPr>
          <w:b/>
          <w:bCs/>
        </w:rPr>
        <w:t>Information</w:t>
      </w:r>
      <w:proofErr w:type="spellEnd"/>
      <w:r w:rsidRPr="00BC3A42">
        <w:rPr>
          <w:b/>
          <w:bCs/>
        </w:rPr>
        <w:t xml:space="preserve"> Security Officer (CISO)</w:t>
      </w:r>
      <w:r w:rsidRPr="00BC3A42">
        <w:t xml:space="preserve"> – </w:t>
      </w:r>
      <w:proofErr w:type="spellStart"/>
      <w:r w:rsidRPr="00BC3A42">
        <w:t>This</w:t>
      </w:r>
      <w:proofErr w:type="spellEnd"/>
      <w:r w:rsidRPr="00BC3A42">
        <w:t xml:space="preserve"> role </w:t>
      </w:r>
      <w:proofErr w:type="spellStart"/>
      <w:r w:rsidRPr="00BC3A42">
        <w:t>is</w:t>
      </w:r>
      <w:proofErr w:type="spellEnd"/>
      <w:r w:rsidRPr="00BC3A42">
        <w:t xml:space="preserve"> </w:t>
      </w:r>
      <w:proofErr w:type="spellStart"/>
      <w:r w:rsidRPr="00BC3A42">
        <w:t>responsible</w:t>
      </w:r>
      <w:proofErr w:type="spellEnd"/>
      <w:r w:rsidRPr="00BC3A42">
        <w:t xml:space="preserve"> for </w:t>
      </w:r>
      <w:proofErr w:type="spellStart"/>
      <w:r w:rsidRPr="00BC3A42">
        <w:t>crafting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vision</w:t>
      </w:r>
      <w:proofErr w:type="spellEnd"/>
      <w:r w:rsidRPr="00BC3A42">
        <w:t xml:space="preserve">, </w:t>
      </w:r>
      <w:proofErr w:type="spellStart"/>
      <w:r w:rsidRPr="00BC3A42">
        <w:t>strategy</w:t>
      </w:r>
      <w:proofErr w:type="spellEnd"/>
      <w:r w:rsidRPr="00BC3A42">
        <w:t xml:space="preserve">,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plan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protect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organization’s</w:t>
      </w:r>
      <w:proofErr w:type="spellEnd"/>
      <w:r w:rsidRPr="00BC3A42">
        <w:t xml:space="preserve"> </w:t>
      </w:r>
      <w:proofErr w:type="spellStart"/>
      <w:r w:rsidRPr="00BC3A42">
        <w:t>information</w:t>
      </w:r>
      <w:proofErr w:type="spellEnd"/>
      <w:r w:rsidRPr="00BC3A42">
        <w:t xml:space="preserve"> </w:t>
      </w:r>
      <w:proofErr w:type="spellStart"/>
      <w:r w:rsidRPr="00BC3A42">
        <w:t>assets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ensure</w:t>
      </w:r>
      <w:proofErr w:type="spellEnd"/>
      <w:r w:rsidRPr="00BC3A42">
        <w:t xml:space="preserve"> data </w:t>
      </w:r>
      <w:proofErr w:type="spellStart"/>
      <w:r w:rsidRPr="00BC3A42">
        <w:t>security</w:t>
      </w:r>
      <w:proofErr w:type="spellEnd"/>
      <w:r w:rsidRPr="00BC3A42">
        <w:t xml:space="preserve">. The CISO role </w:t>
      </w:r>
      <w:proofErr w:type="spellStart"/>
      <w:r w:rsidRPr="00BC3A42">
        <w:t>can</w:t>
      </w:r>
      <w:proofErr w:type="spellEnd"/>
      <w:r w:rsidRPr="00BC3A42">
        <w:t xml:space="preserve"> </w:t>
      </w:r>
      <w:proofErr w:type="spellStart"/>
      <w:r w:rsidRPr="00BC3A42">
        <w:t>own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shoulder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overall “data </w:t>
      </w:r>
      <w:proofErr w:type="spellStart"/>
      <w:r w:rsidRPr="00BC3A42">
        <w:t>protection</w:t>
      </w:r>
      <w:proofErr w:type="spellEnd"/>
      <w:r w:rsidRPr="00BC3A42">
        <w:t xml:space="preserve">” charter out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broader</w:t>
      </w:r>
      <w:proofErr w:type="spellEnd"/>
      <w:r w:rsidRPr="00BC3A42">
        <w:t xml:space="preserve"> CIO role. </w:t>
      </w:r>
    </w:p>
    <w:p w14:paraId="27AF9CE6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c)    </w:t>
      </w:r>
      <w:proofErr w:type="spellStart"/>
      <w:r w:rsidRPr="00BC3A42">
        <w:rPr>
          <w:b/>
          <w:bCs/>
        </w:rPr>
        <w:t>Program</w:t>
      </w:r>
      <w:proofErr w:type="spellEnd"/>
      <w:r w:rsidRPr="00BC3A42">
        <w:rPr>
          <w:b/>
          <w:bCs/>
        </w:rPr>
        <w:t xml:space="preserve"> Manager - </w:t>
      </w:r>
      <w:proofErr w:type="spellStart"/>
      <w:r w:rsidRPr="00BC3A42">
        <w:t>This</w:t>
      </w:r>
      <w:proofErr w:type="spellEnd"/>
      <w:r w:rsidRPr="00BC3A42">
        <w:t xml:space="preserve"> role </w:t>
      </w:r>
      <w:proofErr w:type="spellStart"/>
      <w:r w:rsidRPr="00BC3A42">
        <w:t>is</w:t>
      </w:r>
      <w:proofErr w:type="spellEnd"/>
      <w:r w:rsidRPr="00BC3A42">
        <w:t xml:space="preserve"> </w:t>
      </w:r>
      <w:proofErr w:type="spellStart"/>
      <w:r w:rsidRPr="00BC3A42">
        <w:t>responsible</w:t>
      </w:r>
      <w:proofErr w:type="spellEnd"/>
      <w:r w:rsidRPr="00BC3A42">
        <w:t xml:space="preserve"> for </w:t>
      </w:r>
      <w:proofErr w:type="spellStart"/>
      <w:r w:rsidRPr="00BC3A42">
        <w:t>establishing</w:t>
      </w:r>
      <w:proofErr w:type="spellEnd"/>
      <w:r w:rsidRPr="00BC3A42">
        <w:t xml:space="preserve"> </w:t>
      </w:r>
      <w:proofErr w:type="spellStart"/>
      <w:r w:rsidRPr="00BC3A42">
        <w:t>an</w:t>
      </w:r>
      <w:proofErr w:type="spellEnd"/>
      <w:r w:rsidRPr="00BC3A42">
        <w:t xml:space="preserve"> </w:t>
      </w:r>
      <w:proofErr w:type="spellStart"/>
      <w:r w:rsidRPr="00BC3A42">
        <w:t>effective</w:t>
      </w:r>
      <w:proofErr w:type="spellEnd"/>
      <w:r w:rsidRPr="00BC3A42">
        <w:t xml:space="preserve"> data </w:t>
      </w:r>
      <w:proofErr w:type="spellStart"/>
      <w:r w:rsidRPr="00BC3A42">
        <w:t>security</w:t>
      </w:r>
      <w:proofErr w:type="spellEnd"/>
      <w:r w:rsidRPr="00BC3A42">
        <w:t xml:space="preserve"> </w:t>
      </w:r>
      <w:proofErr w:type="spellStart"/>
      <w:r w:rsidRPr="00BC3A42">
        <w:t>governance</w:t>
      </w:r>
      <w:proofErr w:type="spellEnd"/>
      <w:r w:rsidRPr="00BC3A42">
        <w:t xml:space="preserve"> </w:t>
      </w:r>
      <w:proofErr w:type="spellStart"/>
      <w:r w:rsidRPr="00BC3A42">
        <w:t>structure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organizing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resources</w:t>
      </w:r>
      <w:proofErr w:type="spellEnd"/>
      <w:r w:rsidRPr="00BC3A42">
        <w:t xml:space="preserve"> for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program’s</w:t>
      </w:r>
      <w:proofErr w:type="spellEnd"/>
      <w:r w:rsidRPr="00BC3A42">
        <w:t xml:space="preserve"> </w:t>
      </w:r>
      <w:proofErr w:type="spellStart"/>
      <w:r w:rsidRPr="00BC3A42">
        <w:t>success</w:t>
      </w:r>
      <w:proofErr w:type="spellEnd"/>
      <w:r w:rsidRPr="00BC3A42">
        <w:t>.</w:t>
      </w:r>
    </w:p>
    <w:p w14:paraId="1722D8C2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d)   Data Steward - </w:t>
      </w:r>
      <w:r w:rsidRPr="00BC3A42">
        <w:t xml:space="preserve">Data steward </w:t>
      </w:r>
      <w:proofErr w:type="spellStart"/>
      <w:r w:rsidRPr="00BC3A42">
        <w:t>implements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principles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policies </w:t>
      </w:r>
      <w:proofErr w:type="spellStart"/>
      <w:r w:rsidRPr="00BC3A42">
        <w:t>laid</w:t>
      </w:r>
      <w:proofErr w:type="spellEnd"/>
      <w:r w:rsidRPr="00BC3A42">
        <w:t xml:space="preserve"> </w:t>
      </w:r>
      <w:proofErr w:type="spellStart"/>
      <w:r w:rsidRPr="00BC3A42">
        <w:t>down</w:t>
      </w:r>
      <w:proofErr w:type="spellEnd"/>
      <w:r w:rsidRPr="00BC3A42">
        <w:t xml:space="preserve"> </w:t>
      </w:r>
      <w:proofErr w:type="spellStart"/>
      <w:r w:rsidRPr="00BC3A42">
        <w:t>by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information</w:t>
      </w:r>
      <w:proofErr w:type="spellEnd"/>
      <w:r w:rsidRPr="00BC3A42">
        <w:t xml:space="preserve"> </w:t>
      </w:r>
      <w:proofErr w:type="spellStart"/>
      <w:r w:rsidRPr="00BC3A42">
        <w:t>owner</w:t>
      </w:r>
      <w:proofErr w:type="spellEnd"/>
      <w:r w:rsidRPr="00BC3A42">
        <w:t xml:space="preserve"> (CIO </w:t>
      </w:r>
      <w:proofErr w:type="spellStart"/>
      <w:r w:rsidRPr="00BC3A42">
        <w:t>or</w:t>
      </w:r>
      <w:proofErr w:type="spellEnd"/>
      <w:r w:rsidRPr="00BC3A42">
        <w:t xml:space="preserve"> BU </w:t>
      </w:r>
      <w:proofErr w:type="spellStart"/>
      <w:r w:rsidRPr="00BC3A42">
        <w:t>head</w:t>
      </w:r>
      <w:proofErr w:type="spellEnd"/>
      <w:r w:rsidRPr="00BC3A42">
        <w:t xml:space="preserve">). The individual — </w:t>
      </w:r>
      <w:proofErr w:type="spellStart"/>
      <w:r w:rsidRPr="00BC3A42">
        <w:t>aside</w:t>
      </w:r>
      <w:proofErr w:type="spellEnd"/>
      <w:r w:rsidRPr="00BC3A42">
        <w:t xml:space="preserve"> </w:t>
      </w:r>
      <w:proofErr w:type="spellStart"/>
      <w:r w:rsidRPr="00BC3A42">
        <w:t>from</w:t>
      </w:r>
      <w:proofErr w:type="spellEnd"/>
      <w:r w:rsidRPr="00BC3A42">
        <w:t xml:space="preserve"> </w:t>
      </w:r>
      <w:proofErr w:type="spellStart"/>
      <w:r w:rsidRPr="00BC3A42">
        <w:t>managing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data </w:t>
      </w:r>
      <w:proofErr w:type="spellStart"/>
      <w:r w:rsidRPr="00BC3A42">
        <w:t>availability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quality</w:t>
      </w:r>
      <w:proofErr w:type="spellEnd"/>
      <w:r w:rsidRPr="00BC3A42">
        <w:t xml:space="preserve"> — </w:t>
      </w:r>
      <w:proofErr w:type="spellStart"/>
      <w:r w:rsidRPr="00BC3A42">
        <w:t>acts</w:t>
      </w:r>
      <w:proofErr w:type="spellEnd"/>
      <w:r w:rsidRPr="00BC3A42">
        <w:t xml:space="preserve"> as </w:t>
      </w:r>
      <w:proofErr w:type="spellStart"/>
      <w:r w:rsidRPr="00BC3A42">
        <w:t>an</w:t>
      </w:r>
      <w:proofErr w:type="spellEnd"/>
      <w:r w:rsidRPr="00BC3A42">
        <w:t xml:space="preserve"> interface </w:t>
      </w:r>
      <w:proofErr w:type="spellStart"/>
      <w:r w:rsidRPr="00BC3A42">
        <w:t>between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business </w:t>
      </w:r>
      <w:proofErr w:type="spellStart"/>
      <w:r w:rsidRPr="00BC3A42">
        <w:t>unit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IT </w:t>
      </w:r>
      <w:proofErr w:type="spellStart"/>
      <w:r w:rsidRPr="00BC3A42">
        <w:t>asset</w:t>
      </w:r>
      <w:proofErr w:type="spellEnd"/>
      <w:r w:rsidRPr="00BC3A42">
        <w:t xml:space="preserve"> management </w:t>
      </w:r>
      <w:proofErr w:type="spellStart"/>
      <w:r w:rsidRPr="00BC3A42">
        <w:t>team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ensure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sensitive</w:t>
      </w:r>
      <w:proofErr w:type="spellEnd"/>
      <w:r w:rsidRPr="00BC3A42">
        <w:t xml:space="preserve"> </w:t>
      </w:r>
      <w:proofErr w:type="spellStart"/>
      <w:r w:rsidRPr="00BC3A42">
        <w:t>information</w:t>
      </w:r>
      <w:proofErr w:type="spellEnd"/>
      <w:r w:rsidRPr="00BC3A42">
        <w:t xml:space="preserve"> as </w:t>
      </w:r>
      <w:proofErr w:type="spellStart"/>
      <w:r w:rsidRPr="00BC3A42">
        <w:t>necessary</w:t>
      </w:r>
      <w:proofErr w:type="spellEnd"/>
      <w:r w:rsidRPr="00BC3A42">
        <w:t>.</w:t>
      </w:r>
    </w:p>
    <w:p w14:paraId="2EE23C9B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e)   </w:t>
      </w:r>
      <w:proofErr w:type="spellStart"/>
      <w:r w:rsidRPr="00BC3A42">
        <w:rPr>
          <w:b/>
          <w:bCs/>
        </w:rPr>
        <w:t>Information</w:t>
      </w:r>
      <w:proofErr w:type="spellEnd"/>
      <w:r w:rsidRPr="00BC3A42">
        <w:rPr>
          <w:b/>
          <w:bCs/>
        </w:rPr>
        <w:t xml:space="preserve"> System </w:t>
      </w:r>
      <w:proofErr w:type="spellStart"/>
      <w:r w:rsidRPr="00BC3A42">
        <w:rPr>
          <w:b/>
          <w:bCs/>
        </w:rPr>
        <w:t>Owner</w:t>
      </w:r>
      <w:proofErr w:type="spellEnd"/>
      <w:r w:rsidRPr="00BC3A42">
        <w:t> </w:t>
      </w:r>
      <w:r w:rsidRPr="00BC3A42">
        <w:rPr>
          <w:b/>
          <w:bCs/>
        </w:rPr>
        <w:t>-</w:t>
      </w:r>
      <w:r w:rsidRPr="00BC3A42">
        <w:t> </w:t>
      </w:r>
      <w:proofErr w:type="spellStart"/>
      <w:r w:rsidRPr="00BC3A42">
        <w:t>This</w:t>
      </w:r>
      <w:proofErr w:type="spellEnd"/>
      <w:r w:rsidRPr="00BC3A42">
        <w:t xml:space="preserve"> role </w:t>
      </w:r>
      <w:proofErr w:type="spellStart"/>
      <w:r w:rsidRPr="00BC3A42">
        <w:t>ensures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sanity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maintenance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contractual</w:t>
      </w:r>
      <w:proofErr w:type="spellEnd"/>
      <w:r w:rsidRPr="00BC3A42">
        <w:t xml:space="preserve"> </w:t>
      </w:r>
      <w:proofErr w:type="spellStart"/>
      <w:r w:rsidRPr="00BC3A42">
        <w:t>agreements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adequately</w:t>
      </w:r>
      <w:proofErr w:type="spellEnd"/>
      <w:r w:rsidRPr="00BC3A42">
        <w:t xml:space="preserve"> </w:t>
      </w:r>
      <w:proofErr w:type="spellStart"/>
      <w:r w:rsidRPr="00BC3A42">
        <w:t>protect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storage</w:t>
      </w:r>
      <w:proofErr w:type="spellEnd"/>
      <w:r w:rsidRPr="00BC3A42">
        <w:t xml:space="preserve"> system </w:t>
      </w:r>
      <w:proofErr w:type="spellStart"/>
      <w:r w:rsidRPr="00BC3A42">
        <w:t>and</w:t>
      </w:r>
      <w:proofErr w:type="spellEnd"/>
      <w:r w:rsidRPr="00BC3A42">
        <w:t xml:space="preserve"> data as per </w:t>
      </w:r>
      <w:proofErr w:type="spellStart"/>
      <w:r w:rsidRPr="00BC3A42">
        <w:t>applicable</w:t>
      </w:r>
      <w:proofErr w:type="spellEnd"/>
      <w:r w:rsidRPr="00BC3A42">
        <w:t xml:space="preserve"> </w:t>
      </w:r>
      <w:proofErr w:type="spellStart"/>
      <w:r w:rsidRPr="00BC3A42">
        <w:t>security</w:t>
      </w:r>
      <w:proofErr w:type="spellEnd"/>
      <w:r w:rsidRPr="00BC3A42">
        <w:t xml:space="preserve"> </w:t>
      </w:r>
      <w:proofErr w:type="spellStart"/>
      <w:r w:rsidRPr="00BC3A42">
        <w:t>categorization</w:t>
      </w:r>
      <w:proofErr w:type="spellEnd"/>
      <w:r w:rsidRPr="00BC3A42">
        <w:t xml:space="preserve"> </w:t>
      </w:r>
      <w:proofErr w:type="spellStart"/>
      <w:r w:rsidRPr="00BC3A42">
        <w:t>levels</w:t>
      </w:r>
      <w:proofErr w:type="spellEnd"/>
      <w:r w:rsidRPr="00BC3A42">
        <w:t>.</w:t>
      </w:r>
    </w:p>
    <w:p w14:paraId="383BCDA4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lastRenderedPageBreak/>
        <w:t>f)    </w:t>
      </w:r>
      <w:proofErr w:type="spellStart"/>
      <w:r w:rsidRPr="00BC3A42">
        <w:rPr>
          <w:b/>
          <w:bCs/>
        </w:rPr>
        <w:t>Property</w:t>
      </w:r>
      <w:proofErr w:type="spellEnd"/>
      <w:r w:rsidRPr="00BC3A42">
        <w:rPr>
          <w:b/>
          <w:bCs/>
        </w:rPr>
        <w:t xml:space="preserve"> Management Officer</w:t>
      </w:r>
      <w:r w:rsidRPr="00BC3A42">
        <w:t xml:space="preserve"> - </w:t>
      </w:r>
      <w:proofErr w:type="spellStart"/>
      <w:r w:rsidRPr="00BC3A42">
        <w:t>This</w:t>
      </w:r>
      <w:proofErr w:type="spellEnd"/>
      <w:r w:rsidRPr="00BC3A42">
        <w:t xml:space="preserve"> role </w:t>
      </w:r>
      <w:proofErr w:type="spellStart"/>
      <w:r w:rsidRPr="00BC3A42">
        <w:t>is</w:t>
      </w:r>
      <w:proofErr w:type="spellEnd"/>
      <w:r w:rsidRPr="00BC3A42">
        <w:t xml:space="preserve"> </w:t>
      </w:r>
      <w:proofErr w:type="spellStart"/>
      <w:r w:rsidRPr="00BC3A42">
        <w:t>responsible</w:t>
      </w:r>
      <w:proofErr w:type="spellEnd"/>
      <w:r w:rsidRPr="00BC3A42">
        <w:t xml:space="preserve"> for </w:t>
      </w:r>
      <w:proofErr w:type="spellStart"/>
      <w:r w:rsidRPr="00BC3A42">
        <w:t>ensuring</w:t>
      </w:r>
      <w:proofErr w:type="spellEnd"/>
      <w:r w:rsidRPr="00BC3A42">
        <w:t xml:space="preserve"> </w:t>
      </w:r>
      <w:proofErr w:type="spellStart"/>
      <w:r w:rsidRPr="00BC3A42">
        <w:t>redistribution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storage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within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organization</w:t>
      </w:r>
      <w:proofErr w:type="spellEnd"/>
      <w:r w:rsidRPr="00BC3A42">
        <w:t xml:space="preserve"> </w:t>
      </w:r>
      <w:proofErr w:type="spellStart"/>
      <w:r w:rsidRPr="00BC3A42">
        <w:t>or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external</w:t>
      </w:r>
      <w:proofErr w:type="spellEnd"/>
      <w:r w:rsidRPr="00BC3A42">
        <w:t xml:space="preserve"> </w:t>
      </w:r>
      <w:proofErr w:type="spellStart"/>
      <w:r w:rsidRPr="00BC3A42">
        <w:t>parties</w:t>
      </w:r>
      <w:proofErr w:type="spellEnd"/>
      <w:r w:rsidRPr="00BC3A42">
        <w:t xml:space="preserve"> as </w:t>
      </w:r>
      <w:proofErr w:type="spellStart"/>
      <w:r w:rsidRPr="00BC3A42">
        <w:t>applicable</w:t>
      </w:r>
      <w:proofErr w:type="spellEnd"/>
      <w:r w:rsidRPr="00BC3A42">
        <w:t xml:space="preserve"> </w:t>
      </w:r>
      <w:proofErr w:type="spellStart"/>
      <w:r w:rsidRPr="00BC3A42">
        <w:t>after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>.</w:t>
      </w:r>
    </w:p>
    <w:p w14:paraId="694CE36B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g)   Records Management Officer</w:t>
      </w:r>
      <w:r w:rsidRPr="00BC3A42">
        <w:t xml:space="preserve"> - The </w:t>
      </w:r>
      <w:proofErr w:type="spellStart"/>
      <w:r w:rsidRPr="00BC3A42">
        <w:t>records</w:t>
      </w:r>
      <w:proofErr w:type="spellEnd"/>
      <w:r w:rsidRPr="00BC3A42">
        <w:t xml:space="preserve"> management </w:t>
      </w:r>
      <w:proofErr w:type="spellStart"/>
      <w:r w:rsidRPr="00BC3A42">
        <w:t>officer</w:t>
      </w:r>
      <w:proofErr w:type="spellEnd"/>
      <w:r w:rsidRPr="00BC3A42">
        <w:t xml:space="preserve"> </w:t>
      </w:r>
      <w:proofErr w:type="spellStart"/>
      <w:r w:rsidRPr="00BC3A42">
        <w:t>maintains</w:t>
      </w:r>
      <w:proofErr w:type="spellEnd"/>
      <w:r w:rsidRPr="00BC3A42">
        <w:t xml:space="preserve"> </w:t>
      </w:r>
      <w:proofErr w:type="spellStart"/>
      <w:r w:rsidRPr="00BC3A42">
        <w:t>detailed</w:t>
      </w:r>
      <w:proofErr w:type="spellEnd"/>
      <w:r w:rsidRPr="00BC3A42">
        <w:t xml:space="preserve"> </w:t>
      </w:r>
      <w:proofErr w:type="spellStart"/>
      <w:r w:rsidRPr="00BC3A42">
        <w:t>records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all</w:t>
      </w:r>
      <w:proofErr w:type="spellEnd"/>
      <w:r w:rsidRPr="00BC3A42">
        <w:t xml:space="preserve"> </w:t>
      </w:r>
      <w:proofErr w:type="spellStart"/>
      <w:r w:rsidRPr="00BC3A42">
        <w:t>types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information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advises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information</w:t>
      </w:r>
      <w:proofErr w:type="spellEnd"/>
      <w:r w:rsidRPr="00BC3A42">
        <w:t xml:space="preserve"> </w:t>
      </w:r>
      <w:proofErr w:type="spellStart"/>
      <w:r w:rsidRPr="00BC3A42">
        <w:t>owner</w:t>
      </w:r>
      <w:proofErr w:type="spellEnd"/>
      <w:r w:rsidRPr="00BC3A42">
        <w:t xml:space="preserve"> </w:t>
      </w:r>
      <w:proofErr w:type="spellStart"/>
      <w:r w:rsidRPr="00BC3A42">
        <w:t>concerning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data </w:t>
      </w:r>
      <w:proofErr w:type="spellStart"/>
      <w:r w:rsidRPr="00BC3A42">
        <w:t>retention</w:t>
      </w:r>
      <w:proofErr w:type="spellEnd"/>
      <w:r w:rsidRPr="00BC3A42">
        <w:t xml:space="preserve"> </w:t>
      </w:r>
      <w:proofErr w:type="spellStart"/>
      <w:r w:rsidRPr="00BC3A42">
        <w:t>requirements</w:t>
      </w:r>
      <w:proofErr w:type="spellEnd"/>
      <w:r w:rsidRPr="00BC3A42">
        <w:t>.</w:t>
      </w:r>
    </w:p>
    <w:p w14:paraId="45BD6DB7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h)   </w:t>
      </w:r>
      <w:proofErr w:type="spellStart"/>
      <w:r w:rsidRPr="00BC3A42">
        <w:rPr>
          <w:b/>
          <w:bCs/>
        </w:rPr>
        <w:t>Privacy</w:t>
      </w:r>
      <w:proofErr w:type="spellEnd"/>
      <w:r w:rsidRPr="00BC3A42">
        <w:rPr>
          <w:b/>
          <w:bCs/>
        </w:rPr>
        <w:t xml:space="preserve"> Officer</w:t>
      </w:r>
      <w:r w:rsidRPr="00BC3A42">
        <w:t xml:space="preserve"> - The </w:t>
      </w:r>
      <w:proofErr w:type="spellStart"/>
      <w:r w:rsidRPr="00BC3A42">
        <w:t>privacy</w:t>
      </w:r>
      <w:proofErr w:type="spellEnd"/>
      <w:r w:rsidRPr="00BC3A42">
        <w:t xml:space="preserve"> </w:t>
      </w:r>
      <w:proofErr w:type="spellStart"/>
      <w:r w:rsidRPr="00BC3A42">
        <w:t>officer</w:t>
      </w:r>
      <w:proofErr w:type="spellEnd"/>
      <w:r w:rsidRPr="00BC3A42">
        <w:t xml:space="preserve"> </w:t>
      </w:r>
      <w:proofErr w:type="spellStart"/>
      <w:r w:rsidRPr="00BC3A42">
        <w:t>provides</w:t>
      </w:r>
      <w:proofErr w:type="spellEnd"/>
      <w:r w:rsidRPr="00BC3A42">
        <w:t xml:space="preserve"> </w:t>
      </w:r>
      <w:proofErr w:type="spellStart"/>
      <w:r w:rsidRPr="00BC3A42">
        <w:t>counselling</w:t>
      </w:r>
      <w:proofErr w:type="spellEnd"/>
      <w:r w:rsidRPr="00BC3A42">
        <w:t xml:space="preserve"> </w:t>
      </w:r>
      <w:proofErr w:type="spellStart"/>
      <w:r w:rsidRPr="00BC3A42">
        <w:t>on</w:t>
      </w:r>
      <w:proofErr w:type="spellEnd"/>
      <w:r w:rsidRPr="00BC3A42">
        <w:t xml:space="preserve"> </w:t>
      </w:r>
      <w:proofErr w:type="spellStart"/>
      <w:r w:rsidRPr="00BC3A42">
        <w:t>privacy</w:t>
      </w:r>
      <w:proofErr w:type="spellEnd"/>
      <w:r w:rsidRPr="00BC3A42">
        <w:t xml:space="preserve"> </w:t>
      </w:r>
      <w:proofErr w:type="spellStart"/>
      <w:r w:rsidRPr="00BC3A42">
        <w:t>issues</w:t>
      </w:r>
      <w:proofErr w:type="spellEnd"/>
      <w:r w:rsidRPr="00BC3A42">
        <w:t xml:space="preserve"> </w:t>
      </w:r>
      <w:proofErr w:type="spellStart"/>
      <w:r w:rsidRPr="00BC3A42">
        <w:t>concerning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process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storage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. They </w:t>
      </w:r>
      <w:proofErr w:type="spellStart"/>
      <w:r w:rsidRPr="00BC3A42">
        <w:t>also</w:t>
      </w:r>
      <w:proofErr w:type="spellEnd"/>
      <w:r w:rsidRPr="00BC3A42">
        <w:t xml:space="preserve"> </w:t>
      </w:r>
      <w:proofErr w:type="spellStart"/>
      <w:r w:rsidRPr="00BC3A42">
        <w:t>owns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responsibility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interpreting</w:t>
      </w:r>
      <w:proofErr w:type="spellEnd"/>
      <w:r w:rsidRPr="00BC3A42">
        <w:t xml:space="preserve"> </w:t>
      </w:r>
      <w:proofErr w:type="spellStart"/>
      <w:r w:rsidRPr="00BC3A42">
        <w:t>any</w:t>
      </w:r>
      <w:proofErr w:type="spellEnd"/>
      <w:r w:rsidRPr="00BC3A42">
        <w:t xml:space="preserve"> </w:t>
      </w:r>
      <w:proofErr w:type="spellStart"/>
      <w:r w:rsidRPr="00BC3A42">
        <w:t>deviations</w:t>
      </w:r>
      <w:proofErr w:type="spellEnd"/>
      <w:r w:rsidRPr="00BC3A42">
        <w:t xml:space="preserve"> in </w:t>
      </w:r>
      <w:proofErr w:type="spellStart"/>
      <w:r w:rsidRPr="00BC3A42">
        <w:t>following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protocols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subsequent</w:t>
      </w:r>
      <w:proofErr w:type="spellEnd"/>
      <w:r w:rsidRPr="00BC3A42">
        <w:t xml:space="preserve"> </w:t>
      </w:r>
      <w:proofErr w:type="spellStart"/>
      <w:r w:rsidRPr="00BC3A42">
        <w:t>impacts</w:t>
      </w:r>
      <w:proofErr w:type="spellEnd"/>
      <w:r w:rsidRPr="00BC3A42">
        <w:t xml:space="preserve">, </w:t>
      </w:r>
      <w:proofErr w:type="spellStart"/>
      <w:r w:rsidRPr="00BC3A42">
        <w:t>including</w:t>
      </w:r>
      <w:proofErr w:type="spellEnd"/>
      <w:r w:rsidRPr="00BC3A42">
        <w:t xml:space="preserve"> data </w:t>
      </w:r>
      <w:proofErr w:type="spellStart"/>
      <w:r w:rsidRPr="00BC3A42">
        <w:t>breaches</w:t>
      </w:r>
      <w:proofErr w:type="spellEnd"/>
      <w:r w:rsidRPr="00BC3A42">
        <w:t>.</w:t>
      </w:r>
    </w:p>
    <w:p w14:paraId="0F26EA43" w14:textId="77777777" w:rsidR="00BC3A42" w:rsidRPr="00BC3A42" w:rsidRDefault="00BC3A42" w:rsidP="00BC3A42">
      <w:pPr>
        <w:spacing w:after="0"/>
      </w:pPr>
      <w:r w:rsidRPr="00BC3A42">
        <w:rPr>
          <w:b/>
          <w:bCs/>
        </w:rPr>
        <w:t>i)     </w:t>
      </w:r>
      <w:proofErr w:type="spellStart"/>
      <w:r w:rsidRPr="00BC3A42">
        <w:rPr>
          <w:b/>
          <w:bCs/>
        </w:rPr>
        <w:t>Users</w:t>
      </w:r>
      <w:proofErr w:type="spellEnd"/>
      <w:r w:rsidRPr="00BC3A42">
        <w:t xml:space="preserve"> - They are </w:t>
      </w:r>
      <w:proofErr w:type="spellStart"/>
      <w:r w:rsidRPr="00BC3A42">
        <w:t>responsible</w:t>
      </w:r>
      <w:proofErr w:type="spellEnd"/>
      <w:r w:rsidRPr="00BC3A42">
        <w:t xml:space="preserve"> for </w:t>
      </w:r>
      <w:proofErr w:type="spellStart"/>
      <w:r w:rsidRPr="00BC3A42">
        <w:t>knowing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confidentiality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data </w:t>
      </w:r>
      <w:proofErr w:type="spellStart"/>
      <w:r w:rsidRPr="00BC3A42">
        <w:t>they</w:t>
      </w:r>
      <w:proofErr w:type="spellEnd"/>
      <w:r w:rsidRPr="00BC3A42">
        <w:t xml:space="preserve"> use </w:t>
      </w:r>
      <w:proofErr w:type="spellStart"/>
      <w:r w:rsidRPr="00BC3A42">
        <w:t>and</w:t>
      </w:r>
      <w:proofErr w:type="spellEnd"/>
      <w:r w:rsidRPr="00BC3A42">
        <w:t xml:space="preserve"> its safe </w:t>
      </w:r>
      <w:proofErr w:type="spellStart"/>
      <w:r w:rsidRPr="00BC3A42">
        <w:t>handling</w:t>
      </w:r>
      <w:proofErr w:type="spellEnd"/>
      <w:r w:rsidRPr="00BC3A42">
        <w:t xml:space="preserve"> </w:t>
      </w:r>
      <w:proofErr w:type="spellStart"/>
      <w:r w:rsidRPr="00BC3A42">
        <w:t>to</w:t>
      </w:r>
      <w:proofErr w:type="spellEnd"/>
      <w:r w:rsidRPr="00BC3A42">
        <w:t xml:space="preserve"> </w:t>
      </w:r>
      <w:proofErr w:type="spellStart"/>
      <w:r w:rsidRPr="00BC3A42">
        <w:t>maintain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privacy</w:t>
      </w:r>
      <w:proofErr w:type="spellEnd"/>
      <w:r w:rsidRPr="00BC3A42">
        <w:t xml:space="preserve"> standards.</w:t>
      </w:r>
    </w:p>
    <w:p w14:paraId="0539FEDD" w14:textId="77777777" w:rsidR="00BC3A42" w:rsidRDefault="00BC3A42" w:rsidP="00BC3A42">
      <w:pPr>
        <w:spacing w:after="0"/>
        <w:rPr>
          <w:b/>
          <w:bCs/>
        </w:rPr>
      </w:pPr>
    </w:p>
    <w:p w14:paraId="62F5CB94" w14:textId="3FE9BE65" w:rsidR="00BC3A42" w:rsidRPr="00BC3A42" w:rsidRDefault="00BC3A42" w:rsidP="00BC3A42">
      <w:pPr>
        <w:spacing w:after="0"/>
      </w:pPr>
      <w:bookmarkStart w:id="8" w:name="_Toc108693330"/>
      <w:r w:rsidRPr="00BC3A42">
        <w:rPr>
          <w:rStyle w:val="Ttulo2Char"/>
          <w:b/>
          <w:bCs/>
          <w:color w:val="auto"/>
        </w:rPr>
        <w:t xml:space="preserve">Data </w:t>
      </w:r>
      <w:proofErr w:type="spellStart"/>
      <w:r w:rsidRPr="00BC3A42">
        <w:rPr>
          <w:rStyle w:val="Ttulo2Char"/>
          <w:b/>
          <w:bCs/>
          <w:color w:val="auto"/>
        </w:rPr>
        <w:t>Destruction</w:t>
      </w:r>
      <w:proofErr w:type="spellEnd"/>
      <w:r w:rsidRPr="00BC3A42">
        <w:rPr>
          <w:rStyle w:val="Ttulo2Char"/>
          <w:b/>
          <w:bCs/>
          <w:color w:val="auto"/>
        </w:rPr>
        <w:t xml:space="preserve"> Procedures</w:t>
      </w:r>
      <w:bookmarkEnd w:id="8"/>
      <w:r w:rsidRPr="00BC3A42">
        <w:br/>
        <w:t xml:space="preserve">The </w:t>
      </w:r>
      <w:proofErr w:type="spellStart"/>
      <w:r w:rsidRPr="00BC3A42">
        <w:t>policy</w:t>
      </w:r>
      <w:proofErr w:type="spellEnd"/>
      <w:r w:rsidRPr="00BC3A42">
        <w:t xml:space="preserve"> </w:t>
      </w:r>
      <w:proofErr w:type="spellStart"/>
      <w:r w:rsidRPr="00BC3A42">
        <w:t>should</w:t>
      </w:r>
      <w:proofErr w:type="spellEnd"/>
      <w:r w:rsidRPr="00BC3A42">
        <w:t xml:space="preserve"> </w:t>
      </w:r>
      <w:proofErr w:type="spellStart"/>
      <w:r w:rsidRPr="00BC3A42">
        <w:t>lay</w:t>
      </w:r>
      <w:proofErr w:type="spellEnd"/>
      <w:r w:rsidRPr="00BC3A42">
        <w:t xml:space="preserve"> </w:t>
      </w:r>
      <w:proofErr w:type="spellStart"/>
      <w:r w:rsidRPr="00BC3A42">
        <w:t>down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procedure </w:t>
      </w:r>
      <w:proofErr w:type="spellStart"/>
      <w:r w:rsidRPr="00BC3A42">
        <w:t>based</w:t>
      </w:r>
      <w:proofErr w:type="spellEnd"/>
      <w:r w:rsidRPr="00BC3A42">
        <w:t xml:space="preserve"> </w:t>
      </w:r>
      <w:proofErr w:type="spellStart"/>
      <w:r w:rsidRPr="00BC3A42">
        <w:t>on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optimal</w:t>
      </w:r>
      <w:proofErr w:type="spellEnd"/>
      <w:r w:rsidRPr="00BC3A42">
        <w:t xml:space="preserve"> </w:t>
      </w:r>
      <w:proofErr w:type="spellStart"/>
      <w:r w:rsidRPr="00BC3A42">
        <w:t>combination</w:t>
      </w:r>
      <w:proofErr w:type="spellEnd"/>
      <w:r w:rsidRPr="00BC3A42">
        <w:t xml:space="preserve"> </w:t>
      </w:r>
      <w:proofErr w:type="spellStart"/>
      <w:r w:rsidRPr="00BC3A42">
        <w:t>of</w:t>
      </w:r>
      <w:proofErr w:type="spellEnd"/>
      <w:r w:rsidRPr="00BC3A42">
        <w:t xml:space="preserve"> </w:t>
      </w:r>
      <w:proofErr w:type="spellStart"/>
      <w:r w:rsidRPr="00BC3A42">
        <w:t>techniques</w:t>
      </w:r>
      <w:proofErr w:type="spellEnd"/>
      <w:r w:rsidRPr="00BC3A42">
        <w:t xml:space="preserve"> for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storage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types</w:t>
      </w:r>
      <w:proofErr w:type="spellEnd"/>
      <w:r w:rsidRPr="00BC3A42">
        <w:t xml:space="preserve">. NIST SP 800:88 </w:t>
      </w:r>
      <w:proofErr w:type="spellStart"/>
      <w:r w:rsidRPr="00BC3A42">
        <w:t>Guidelines</w:t>
      </w:r>
      <w:proofErr w:type="spellEnd"/>
      <w:r w:rsidRPr="00BC3A42">
        <w:t xml:space="preserve"> define a </w:t>
      </w:r>
      <w:proofErr w:type="spellStart"/>
      <w:r w:rsidRPr="00BC3A42">
        <w:t>comprehensive</w:t>
      </w:r>
      <w:proofErr w:type="spellEnd"/>
      <w:r w:rsidRPr="00BC3A42">
        <w:t xml:space="preserve"> </w:t>
      </w:r>
      <w:proofErr w:type="gramStart"/>
      <w:r w:rsidRPr="00BC3A42">
        <w:t>media</w:t>
      </w:r>
      <w:proofErr w:type="gramEnd"/>
      <w:r w:rsidRPr="00BC3A42">
        <w:t xml:space="preserve"> </w:t>
      </w:r>
      <w:proofErr w:type="spellStart"/>
      <w:r w:rsidRPr="00BC3A42">
        <w:t>sanitization</w:t>
      </w:r>
      <w:proofErr w:type="spellEnd"/>
      <w:r w:rsidRPr="00BC3A42">
        <w:t xml:space="preserve"> </w:t>
      </w:r>
      <w:proofErr w:type="spellStart"/>
      <w:r w:rsidRPr="00BC3A42">
        <w:t>matrix</w:t>
      </w:r>
      <w:proofErr w:type="spellEnd"/>
      <w:r w:rsidRPr="00BC3A42">
        <w:t xml:space="preserve"> </w:t>
      </w:r>
      <w:proofErr w:type="spellStart"/>
      <w:r w:rsidRPr="00BC3A42">
        <w:t>using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Clear</w:t>
      </w:r>
      <w:proofErr w:type="spellEnd"/>
      <w:r w:rsidRPr="00BC3A42">
        <w:t xml:space="preserve">, </w:t>
      </w:r>
      <w:proofErr w:type="spellStart"/>
      <w:r w:rsidRPr="00BC3A42">
        <w:t>Purge</w:t>
      </w:r>
      <w:proofErr w:type="spellEnd"/>
      <w:r w:rsidRPr="00BC3A42">
        <w:t xml:space="preserve">, </w:t>
      </w:r>
      <w:proofErr w:type="spellStart"/>
      <w:r w:rsidRPr="00BC3A42">
        <w:t>and</w:t>
      </w:r>
      <w:proofErr w:type="spellEnd"/>
      <w:r w:rsidRPr="00BC3A42">
        <w:t xml:space="preserve"> </w:t>
      </w:r>
      <w:proofErr w:type="spellStart"/>
      <w:r w:rsidRPr="00BC3A42">
        <w:t>Destroy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techniques</w:t>
      </w:r>
      <w:proofErr w:type="spellEnd"/>
    </w:p>
    <w:p w14:paraId="7A5F7F9F" w14:textId="1CF3136B" w:rsidR="00525922" w:rsidRDefault="00525922" w:rsidP="00BC3A42">
      <w:pPr>
        <w:spacing w:after="0"/>
      </w:pPr>
    </w:p>
    <w:p w14:paraId="65BFE728" w14:textId="3B6E11B7" w:rsidR="00BC3A42" w:rsidRDefault="00BC3A42" w:rsidP="00BC3A42">
      <w:pPr>
        <w:spacing w:after="0"/>
      </w:pPr>
      <w:proofErr w:type="spellStart"/>
      <w:r w:rsidRPr="00BC3A42">
        <w:t>Onsite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is</w:t>
      </w:r>
      <w:proofErr w:type="spellEnd"/>
      <w:r w:rsidRPr="00BC3A42">
        <w:t xml:space="preserve"> </w:t>
      </w:r>
      <w:proofErr w:type="spellStart"/>
      <w:r w:rsidRPr="00BC3A42">
        <w:t>performed</w:t>
      </w:r>
      <w:proofErr w:type="spellEnd"/>
      <w:r w:rsidRPr="00BC3A42">
        <w:t xml:space="preserve"> </w:t>
      </w:r>
      <w:proofErr w:type="spellStart"/>
      <w:r w:rsidRPr="00BC3A42">
        <w:t>using</w:t>
      </w:r>
      <w:proofErr w:type="spellEnd"/>
      <w:r w:rsidRPr="00BC3A42">
        <w:t xml:space="preserve"> DIY data </w:t>
      </w:r>
      <w:proofErr w:type="spellStart"/>
      <w:r w:rsidRPr="00BC3A42">
        <w:t>erasure</w:t>
      </w:r>
      <w:proofErr w:type="spellEnd"/>
      <w:r w:rsidRPr="00BC3A42">
        <w:t xml:space="preserve"> software </w:t>
      </w:r>
      <w:proofErr w:type="spellStart"/>
      <w:r w:rsidRPr="00BC3A42">
        <w:t>or</w:t>
      </w:r>
      <w:proofErr w:type="spellEnd"/>
      <w:r w:rsidRPr="00BC3A42">
        <w:t xml:space="preserve"> a </w:t>
      </w:r>
      <w:proofErr w:type="spellStart"/>
      <w:r w:rsidRPr="00BC3A42">
        <w:t>degausser</w:t>
      </w:r>
      <w:proofErr w:type="spellEnd"/>
      <w:r w:rsidRPr="00BC3A42">
        <w:t xml:space="preserve"> </w:t>
      </w:r>
      <w:proofErr w:type="spellStart"/>
      <w:r w:rsidRPr="00BC3A42">
        <w:t>operated</w:t>
      </w:r>
      <w:proofErr w:type="spellEnd"/>
      <w:r w:rsidRPr="00BC3A42">
        <w:t xml:space="preserve"> </w:t>
      </w:r>
      <w:proofErr w:type="spellStart"/>
      <w:r w:rsidRPr="00BC3A42">
        <w:t>by</w:t>
      </w:r>
      <w:proofErr w:type="spellEnd"/>
      <w:r w:rsidRPr="00BC3A42">
        <w:t xml:space="preserve"> a </w:t>
      </w:r>
      <w:proofErr w:type="spellStart"/>
      <w:r w:rsidRPr="00BC3A42">
        <w:t>competent</w:t>
      </w:r>
      <w:proofErr w:type="spellEnd"/>
      <w:r w:rsidRPr="00BC3A42">
        <w:t xml:space="preserve"> </w:t>
      </w:r>
      <w:proofErr w:type="spellStart"/>
      <w:r w:rsidRPr="00BC3A42">
        <w:t>technician</w:t>
      </w:r>
      <w:proofErr w:type="spellEnd"/>
      <w:r w:rsidRPr="00BC3A42">
        <w:t xml:space="preserve">. </w:t>
      </w:r>
      <w:proofErr w:type="spellStart"/>
      <w:r w:rsidRPr="00BC3A42">
        <w:t>Sometimes</w:t>
      </w:r>
      <w:proofErr w:type="spellEnd"/>
      <w:r w:rsidRPr="00BC3A42">
        <w:t xml:space="preserve">, mobile </w:t>
      </w:r>
      <w:proofErr w:type="spellStart"/>
      <w:r w:rsidRPr="00BC3A42">
        <w:t>shredding</w:t>
      </w:r>
      <w:proofErr w:type="spellEnd"/>
      <w:r w:rsidRPr="00BC3A42">
        <w:t xml:space="preserve"> </w:t>
      </w:r>
      <w:proofErr w:type="spellStart"/>
      <w:r w:rsidRPr="00BC3A42">
        <w:t>trucks</w:t>
      </w:r>
      <w:proofErr w:type="spellEnd"/>
      <w:r w:rsidRPr="00BC3A42">
        <w:t xml:space="preserve"> </w:t>
      </w:r>
      <w:proofErr w:type="spellStart"/>
      <w:r w:rsidRPr="00BC3A42">
        <w:t>operated</w:t>
      </w:r>
      <w:proofErr w:type="spellEnd"/>
      <w:r w:rsidRPr="00BC3A42">
        <w:t xml:space="preserve"> </w:t>
      </w:r>
      <w:proofErr w:type="spellStart"/>
      <w:r w:rsidRPr="00BC3A42">
        <w:t>by</w:t>
      </w:r>
      <w:proofErr w:type="spellEnd"/>
      <w:r w:rsidRPr="00BC3A42">
        <w:t xml:space="preserve"> IT </w:t>
      </w:r>
      <w:proofErr w:type="spellStart"/>
      <w:r w:rsidRPr="00BC3A42">
        <w:t>asset</w:t>
      </w:r>
      <w:proofErr w:type="spellEnd"/>
      <w:r w:rsidRPr="00BC3A42">
        <w:t xml:space="preserve"> </w:t>
      </w:r>
      <w:proofErr w:type="spellStart"/>
      <w:r w:rsidRPr="00BC3A42">
        <w:t>destruction</w:t>
      </w:r>
      <w:proofErr w:type="spellEnd"/>
      <w:r w:rsidRPr="00BC3A42">
        <w:t xml:space="preserve"> (ITAD) </w:t>
      </w:r>
      <w:proofErr w:type="spellStart"/>
      <w:r w:rsidRPr="00BC3A42">
        <w:t>service</w:t>
      </w:r>
      <w:proofErr w:type="spellEnd"/>
      <w:r w:rsidRPr="00BC3A42">
        <w:t xml:space="preserve"> </w:t>
      </w:r>
      <w:proofErr w:type="spellStart"/>
      <w:r w:rsidRPr="00BC3A42">
        <w:t>vendors</w:t>
      </w:r>
      <w:proofErr w:type="spellEnd"/>
      <w:r w:rsidRPr="00BC3A42">
        <w:t xml:space="preserve"> </w:t>
      </w:r>
      <w:proofErr w:type="spellStart"/>
      <w:r w:rsidRPr="00BC3A42">
        <w:t>can</w:t>
      </w:r>
      <w:proofErr w:type="spellEnd"/>
      <w:r w:rsidRPr="00BC3A42">
        <w:t xml:space="preserve"> </w:t>
      </w:r>
      <w:proofErr w:type="spellStart"/>
      <w:r w:rsidRPr="00BC3A42">
        <w:t>also</w:t>
      </w:r>
      <w:proofErr w:type="spellEnd"/>
      <w:r w:rsidRPr="00BC3A42">
        <w:t xml:space="preserve"> </w:t>
      </w:r>
      <w:proofErr w:type="spellStart"/>
      <w:r w:rsidRPr="00BC3A42">
        <w:t>perform</w:t>
      </w:r>
      <w:proofErr w:type="spellEnd"/>
      <w:r w:rsidRPr="00BC3A42">
        <w:t xml:space="preserve"> </w:t>
      </w:r>
      <w:proofErr w:type="spellStart"/>
      <w:r w:rsidRPr="00BC3A42">
        <w:t>onsite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provided</w:t>
      </w:r>
      <w:proofErr w:type="spellEnd"/>
      <w:r w:rsidRPr="00BC3A42">
        <w:t xml:space="preserve"> </w:t>
      </w:r>
      <w:proofErr w:type="spellStart"/>
      <w:r w:rsidRPr="00BC3A42">
        <w:t>the</w:t>
      </w:r>
      <w:proofErr w:type="spellEnd"/>
      <w:r w:rsidRPr="00BC3A42">
        <w:t xml:space="preserve"> </w:t>
      </w:r>
      <w:proofErr w:type="spellStart"/>
      <w:r w:rsidRPr="00BC3A42">
        <w:t>logistic</w:t>
      </w:r>
      <w:proofErr w:type="spellEnd"/>
      <w:r w:rsidRPr="00BC3A42">
        <w:t xml:space="preserve"> </w:t>
      </w:r>
      <w:proofErr w:type="spellStart"/>
      <w:r w:rsidRPr="00BC3A42">
        <w:t>and</w:t>
      </w:r>
      <w:proofErr w:type="spellEnd"/>
      <w:r w:rsidRPr="00BC3A42">
        <w:t xml:space="preserve"> financial </w:t>
      </w:r>
      <w:proofErr w:type="spellStart"/>
      <w:r w:rsidRPr="00BC3A42">
        <w:t>constraints</w:t>
      </w:r>
      <w:proofErr w:type="spellEnd"/>
      <w:r w:rsidRPr="00BC3A42">
        <w:t xml:space="preserve"> are met. In </w:t>
      </w:r>
      <w:proofErr w:type="spellStart"/>
      <w:r w:rsidRPr="00BC3A42">
        <w:t>contrast</w:t>
      </w:r>
      <w:proofErr w:type="spellEnd"/>
      <w:r w:rsidRPr="00BC3A42">
        <w:t xml:space="preserve">, </w:t>
      </w:r>
      <w:proofErr w:type="spellStart"/>
      <w:r w:rsidRPr="00BC3A42">
        <w:t>offsite</w:t>
      </w:r>
      <w:proofErr w:type="spellEnd"/>
      <w:r w:rsidRPr="00BC3A42">
        <w:t xml:space="preserve"> data </w:t>
      </w:r>
      <w:proofErr w:type="spellStart"/>
      <w:r w:rsidRPr="00BC3A42">
        <w:t>destruction</w:t>
      </w:r>
      <w:proofErr w:type="spellEnd"/>
      <w:r w:rsidRPr="00BC3A42">
        <w:t xml:space="preserve"> </w:t>
      </w:r>
      <w:proofErr w:type="spellStart"/>
      <w:r w:rsidRPr="00BC3A42">
        <w:t>can</w:t>
      </w:r>
      <w:proofErr w:type="spellEnd"/>
      <w:r w:rsidRPr="00BC3A42">
        <w:t xml:space="preserve"> </w:t>
      </w:r>
      <w:proofErr w:type="spellStart"/>
      <w:r w:rsidRPr="00BC3A42">
        <w:t>be</w:t>
      </w:r>
      <w:proofErr w:type="spellEnd"/>
      <w:r w:rsidRPr="00BC3A42">
        <w:t xml:space="preserve"> </w:t>
      </w:r>
      <w:proofErr w:type="spellStart"/>
      <w:r w:rsidRPr="00BC3A42">
        <w:t>performed</w:t>
      </w:r>
      <w:proofErr w:type="spellEnd"/>
      <w:r w:rsidRPr="00BC3A42">
        <w:t xml:space="preserve"> </w:t>
      </w:r>
      <w:proofErr w:type="spellStart"/>
      <w:r w:rsidRPr="00BC3A42">
        <w:t>using</w:t>
      </w:r>
      <w:proofErr w:type="spellEnd"/>
      <w:r w:rsidRPr="00BC3A42">
        <w:t xml:space="preserve"> data </w:t>
      </w:r>
      <w:proofErr w:type="spellStart"/>
      <w:r w:rsidRPr="00BC3A42">
        <w:t>erasure</w:t>
      </w:r>
      <w:proofErr w:type="spellEnd"/>
      <w:r w:rsidRPr="00BC3A42">
        <w:t xml:space="preserve"> software, </w:t>
      </w:r>
      <w:proofErr w:type="spellStart"/>
      <w:r w:rsidRPr="00BC3A42">
        <w:t>degausser</w:t>
      </w:r>
      <w:proofErr w:type="spellEnd"/>
      <w:r w:rsidRPr="00BC3A42">
        <w:t xml:space="preserve">, </w:t>
      </w:r>
      <w:proofErr w:type="spellStart"/>
      <w:r w:rsidRPr="00BC3A42">
        <w:t>or</w:t>
      </w:r>
      <w:proofErr w:type="spellEnd"/>
      <w:r w:rsidRPr="00BC3A42">
        <w:t xml:space="preserve"> </w:t>
      </w:r>
      <w:proofErr w:type="spellStart"/>
      <w:r w:rsidRPr="00BC3A42">
        <w:t>shredder</w:t>
      </w:r>
      <w:proofErr w:type="spellEnd"/>
      <w:r w:rsidRPr="00BC3A42">
        <w:t>.</w:t>
      </w:r>
    </w:p>
    <w:p w14:paraId="08AA68D5" w14:textId="77777777" w:rsidR="00BC3A42" w:rsidRPr="00BC3A42" w:rsidRDefault="00BC3A42" w:rsidP="00BC3A42">
      <w:pPr>
        <w:spacing w:after="0"/>
      </w:pPr>
    </w:p>
    <w:p w14:paraId="0E13E7DD" w14:textId="0C847492" w:rsidR="00BC3A42" w:rsidRDefault="00BC3A42" w:rsidP="00BC3A42">
      <w:pPr>
        <w:spacing w:after="0"/>
        <w:rPr>
          <w:i/>
          <w:iCs/>
        </w:rPr>
      </w:pPr>
      <w:r w:rsidRPr="00BC3A42">
        <w:rPr>
          <w:b/>
          <w:bCs/>
          <w:i/>
          <w:iCs/>
        </w:rPr>
        <w:t>Note:</w:t>
      </w:r>
      <w:r w:rsidRPr="00BC3A42">
        <w:rPr>
          <w:i/>
          <w:iCs/>
        </w:rPr>
        <w:t> </w:t>
      </w:r>
      <w:proofErr w:type="spellStart"/>
      <w:r w:rsidRPr="00BC3A42">
        <w:rPr>
          <w:i/>
          <w:iCs/>
        </w:rPr>
        <w:t>Offsite</w:t>
      </w:r>
      <w:proofErr w:type="spellEnd"/>
      <w:r w:rsidRPr="00BC3A42">
        <w:rPr>
          <w:i/>
          <w:iCs/>
        </w:rPr>
        <w:t xml:space="preserve"> data </w:t>
      </w:r>
      <w:proofErr w:type="spellStart"/>
      <w:r w:rsidRPr="00BC3A42">
        <w:rPr>
          <w:i/>
          <w:iCs/>
        </w:rPr>
        <w:t>destruction</w:t>
      </w:r>
      <w:proofErr w:type="spellEnd"/>
      <w:r w:rsidRPr="00BC3A42">
        <w:rPr>
          <w:i/>
          <w:iCs/>
        </w:rPr>
        <w:t xml:space="preserve"> poses </w:t>
      </w:r>
      <w:proofErr w:type="spellStart"/>
      <w:r w:rsidRPr="00BC3A42">
        <w:rPr>
          <w:i/>
          <w:iCs/>
        </w:rPr>
        <w:t>inherent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chain-of-custody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risks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to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the</w:t>
      </w:r>
      <w:proofErr w:type="spellEnd"/>
      <w:r w:rsidRPr="00BC3A42">
        <w:rPr>
          <w:i/>
          <w:iCs/>
        </w:rPr>
        <w:t xml:space="preserve"> data. </w:t>
      </w:r>
      <w:proofErr w:type="spellStart"/>
      <w:r w:rsidRPr="00BC3A42">
        <w:rPr>
          <w:i/>
          <w:iCs/>
        </w:rPr>
        <w:t>Therefore</w:t>
      </w:r>
      <w:proofErr w:type="spellEnd"/>
      <w:r w:rsidRPr="00BC3A42">
        <w:rPr>
          <w:i/>
          <w:iCs/>
        </w:rPr>
        <w:t xml:space="preserve">, </w:t>
      </w:r>
      <w:proofErr w:type="spellStart"/>
      <w:r w:rsidRPr="00BC3A42">
        <w:rPr>
          <w:i/>
          <w:iCs/>
        </w:rPr>
        <w:t>the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policy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should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consider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including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an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explicit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provision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to</w:t>
      </w:r>
      <w:proofErr w:type="spellEnd"/>
      <w:r w:rsidRPr="00BC3A42">
        <w:rPr>
          <w:i/>
          <w:iCs/>
        </w:rPr>
        <w:t xml:space="preserve"> mandate “</w:t>
      </w:r>
      <w:proofErr w:type="spellStart"/>
      <w:r w:rsidRPr="00BC3A42">
        <w:rPr>
          <w:i/>
          <w:iCs/>
        </w:rPr>
        <w:t>onsite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erasure</w:t>
      </w:r>
      <w:proofErr w:type="spellEnd"/>
      <w:r w:rsidRPr="00BC3A42">
        <w:rPr>
          <w:i/>
          <w:iCs/>
        </w:rPr>
        <w:t xml:space="preserve">” </w:t>
      </w:r>
      <w:proofErr w:type="spellStart"/>
      <w:r w:rsidRPr="00BC3A42">
        <w:rPr>
          <w:i/>
          <w:iCs/>
        </w:rPr>
        <w:t>of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storage</w:t>
      </w:r>
      <w:proofErr w:type="spellEnd"/>
      <w:r w:rsidRPr="00BC3A42">
        <w:rPr>
          <w:i/>
          <w:iCs/>
        </w:rPr>
        <w:t xml:space="preserve"> devices </w:t>
      </w:r>
      <w:proofErr w:type="spellStart"/>
      <w:r w:rsidRPr="00BC3A42">
        <w:rPr>
          <w:i/>
          <w:iCs/>
        </w:rPr>
        <w:t>before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the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organization</w:t>
      </w:r>
      <w:proofErr w:type="spellEnd"/>
      <w:r w:rsidRPr="00BC3A42">
        <w:rPr>
          <w:i/>
          <w:iCs/>
        </w:rPr>
        <w:t xml:space="preserve"> releases </w:t>
      </w:r>
      <w:proofErr w:type="spellStart"/>
      <w:r w:rsidRPr="00BC3A42">
        <w:rPr>
          <w:i/>
          <w:iCs/>
        </w:rPr>
        <w:t>the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custody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to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the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offsite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service</w:t>
      </w:r>
      <w:proofErr w:type="spellEnd"/>
      <w:r w:rsidRPr="00BC3A42">
        <w:rPr>
          <w:i/>
          <w:iCs/>
        </w:rPr>
        <w:t xml:space="preserve"> </w:t>
      </w:r>
      <w:proofErr w:type="spellStart"/>
      <w:r w:rsidRPr="00BC3A42">
        <w:rPr>
          <w:i/>
          <w:iCs/>
        </w:rPr>
        <w:t>vendor</w:t>
      </w:r>
      <w:proofErr w:type="spellEnd"/>
      <w:r w:rsidRPr="00BC3A42">
        <w:rPr>
          <w:i/>
          <w:iCs/>
        </w:rPr>
        <w:t>.</w:t>
      </w:r>
    </w:p>
    <w:p w14:paraId="5078B990" w14:textId="4273AFD1" w:rsidR="00BC3A42" w:rsidRDefault="00BC3A42" w:rsidP="00BC3A42">
      <w:pPr>
        <w:spacing w:after="0"/>
        <w:rPr>
          <w:i/>
          <w:iCs/>
        </w:rPr>
      </w:pPr>
    </w:p>
    <w:p w14:paraId="6B2CAAFB" w14:textId="77777777" w:rsidR="00BC3A42" w:rsidRPr="00BC3A42" w:rsidRDefault="00BC3A42" w:rsidP="00BC3A42">
      <w:pPr>
        <w:spacing w:after="0"/>
      </w:pPr>
    </w:p>
    <w:p w14:paraId="343CAD03" w14:textId="2A6516B3" w:rsidR="00BC3A42" w:rsidRDefault="00BC3A42" w:rsidP="00BC3A42">
      <w:pPr>
        <w:spacing w:after="0"/>
      </w:pPr>
    </w:p>
    <w:p w14:paraId="0324A21B" w14:textId="467B7137" w:rsidR="00504617" w:rsidRPr="00504617" w:rsidRDefault="00504617" w:rsidP="00504617"/>
    <w:p w14:paraId="08B32A11" w14:textId="5C6194E8" w:rsidR="00504617" w:rsidRPr="00504617" w:rsidRDefault="00504617" w:rsidP="00504617"/>
    <w:p w14:paraId="269A741B" w14:textId="0E64F1E6" w:rsidR="00504617" w:rsidRPr="00504617" w:rsidRDefault="00504617" w:rsidP="00504617"/>
    <w:p w14:paraId="51A0BFF9" w14:textId="1EF18EDF" w:rsidR="00504617" w:rsidRPr="00504617" w:rsidRDefault="00504617" w:rsidP="00504617"/>
    <w:p w14:paraId="3402CB91" w14:textId="6A48493F" w:rsidR="00504617" w:rsidRPr="00504617" w:rsidRDefault="00504617" w:rsidP="00504617"/>
    <w:p w14:paraId="722EF257" w14:textId="0E13E87F" w:rsidR="00504617" w:rsidRPr="00504617" w:rsidRDefault="00504617" w:rsidP="00504617"/>
    <w:p w14:paraId="2CCB1167" w14:textId="056757EA" w:rsidR="00504617" w:rsidRPr="00504617" w:rsidRDefault="00504617" w:rsidP="00504617"/>
    <w:p w14:paraId="68A46806" w14:textId="06379AFB" w:rsidR="00504617" w:rsidRDefault="00504617" w:rsidP="00504617"/>
    <w:p w14:paraId="1E4138C5" w14:textId="472BB023" w:rsidR="00504617" w:rsidRPr="00504617" w:rsidRDefault="00504617" w:rsidP="00504617">
      <w:pPr>
        <w:tabs>
          <w:tab w:val="left" w:pos="6552"/>
        </w:tabs>
      </w:pPr>
      <w:r>
        <w:tab/>
      </w:r>
    </w:p>
    <w:tbl>
      <w:tblPr>
        <w:tblpPr w:leftFromText="141" w:rightFromText="141" w:vertAnchor="text" w:horzAnchor="margin" w:tblpXSpec="center" w:tblpY="-1416"/>
        <w:tblW w:w="106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2365"/>
        <w:gridCol w:w="3657"/>
        <w:gridCol w:w="2126"/>
      </w:tblGrid>
      <w:tr w:rsidR="00A6655D" w:rsidRPr="00A6655D" w14:paraId="44DF4A77" w14:textId="77777777" w:rsidTr="008F4781">
        <w:trPr>
          <w:trHeight w:val="442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6598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lastRenderedPageBreak/>
              <w:t>Storage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gramStart"/>
            <w:r w:rsidRPr="00A6655D">
              <w:rPr>
                <w:b/>
                <w:bCs/>
              </w:rPr>
              <w:t>Media</w:t>
            </w:r>
            <w:proofErr w:type="gram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B50DB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Clear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DD3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Purge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6F8D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Destroy</w:t>
            </w:r>
            <w:proofErr w:type="spellEnd"/>
          </w:p>
        </w:tc>
      </w:tr>
      <w:tr w:rsidR="00A6655D" w:rsidRPr="00A6655D" w14:paraId="291E6E4F" w14:textId="77777777" w:rsidTr="008F4781">
        <w:trPr>
          <w:trHeight w:val="1338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93B1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Paper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and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microforms</w:t>
            </w:r>
            <w:proofErr w:type="spell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6CCB0" w14:textId="77777777" w:rsidR="00A6655D" w:rsidRPr="00A6655D" w:rsidRDefault="00A6655D" w:rsidP="00A6655D">
            <w:pPr>
              <w:spacing w:after="0"/>
            </w:pPr>
            <w:r w:rsidRPr="00A6655D">
              <w:t>NA</w:t>
            </w:r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382F" w14:textId="77777777" w:rsidR="00A6655D" w:rsidRPr="00A6655D" w:rsidRDefault="00A6655D" w:rsidP="00A6655D">
            <w:pPr>
              <w:spacing w:after="0"/>
            </w:pPr>
            <w:r w:rsidRPr="00A6655D">
              <w:t>NA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3180D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Shred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using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cross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cut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shredders</w:t>
            </w:r>
            <w:proofErr w:type="spellEnd"/>
          </w:p>
        </w:tc>
      </w:tr>
      <w:tr w:rsidR="00A6655D" w:rsidRPr="00A6655D" w14:paraId="40C310FF" w14:textId="77777777" w:rsidTr="008F4781">
        <w:trPr>
          <w:trHeight w:val="3621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AA066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Copier</w:t>
            </w:r>
            <w:proofErr w:type="spellEnd"/>
            <w:r w:rsidRPr="00A6655D">
              <w:rPr>
                <w:b/>
                <w:bCs/>
              </w:rPr>
              <w:t xml:space="preserve">, </w:t>
            </w:r>
            <w:proofErr w:type="spellStart"/>
            <w:r w:rsidRPr="00A6655D">
              <w:rPr>
                <w:b/>
                <w:bCs/>
              </w:rPr>
              <w:t>printer</w:t>
            </w:r>
            <w:proofErr w:type="spellEnd"/>
            <w:r w:rsidRPr="00A6655D">
              <w:rPr>
                <w:b/>
                <w:bCs/>
              </w:rPr>
              <w:t xml:space="preserve">, fax </w:t>
            </w:r>
            <w:proofErr w:type="spellStart"/>
            <w:r w:rsidRPr="00A6655D">
              <w:rPr>
                <w:b/>
                <w:bCs/>
              </w:rPr>
              <w:t>machine</w:t>
            </w:r>
            <w:proofErr w:type="spell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1868" w14:textId="77777777" w:rsidR="00A6655D" w:rsidRPr="00A6655D" w:rsidRDefault="00A6655D" w:rsidP="00A6655D">
            <w:pPr>
              <w:spacing w:after="0"/>
            </w:pPr>
            <w:r w:rsidRPr="00A6655D">
              <w:t>Device reset</w:t>
            </w:r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D4631" w14:textId="77777777" w:rsidR="00A6655D" w:rsidRPr="00A6655D" w:rsidRDefault="00A6655D" w:rsidP="00A6655D">
            <w:pPr>
              <w:spacing w:after="0"/>
            </w:pPr>
            <w:r w:rsidRPr="00A6655D">
              <w:t xml:space="preserve">Use hardware </w:t>
            </w:r>
            <w:proofErr w:type="spellStart"/>
            <w:r w:rsidRPr="00A6655D">
              <w:t>or</w:t>
            </w:r>
            <w:proofErr w:type="spellEnd"/>
            <w:r w:rsidRPr="00A6655D">
              <w:t xml:space="preserve"> firmware </w:t>
            </w:r>
            <w:proofErr w:type="spellStart"/>
            <w:r w:rsidRPr="00A6655D">
              <w:t>specific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techniques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such</w:t>
            </w:r>
            <w:proofErr w:type="spellEnd"/>
            <w:r w:rsidRPr="00A6655D">
              <w:t xml:space="preserve"> as </w:t>
            </w:r>
            <w:proofErr w:type="spellStart"/>
            <w:r w:rsidRPr="00A6655D">
              <w:t>rewriting</w:t>
            </w:r>
            <w:proofErr w:type="spellEnd"/>
            <w:r w:rsidRPr="00A6655D">
              <w:t xml:space="preserve">, </w:t>
            </w:r>
            <w:proofErr w:type="spellStart"/>
            <w:r w:rsidRPr="00A6655D">
              <w:t>block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erasure</w:t>
            </w:r>
            <w:proofErr w:type="spellEnd"/>
            <w:r w:rsidRPr="00A6655D">
              <w:t xml:space="preserve">, </w:t>
            </w:r>
            <w:proofErr w:type="spellStart"/>
            <w:r w:rsidRPr="00A6655D">
              <w:t>or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cryptographic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erasure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A9BBF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bookmarkStart w:id="9" w:name="_ftnref1"/>
            <w:bookmarkEnd w:id="9"/>
            <w:proofErr w:type="spellEnd"/>
          </w:p>
          <w:p w14:paraId="0335AEFB" w14:textId="77777777" w:rsidR="00A6655D" w:rsidRPr="00A6655D" w:rsidRDefault="00A6655D" w:rsidP="00A6655D">
            <w:pPr>
              <w:numPr>
                <w:ilvl w:val="0"/>
                <w:numId w:val="6"/>
              </w:numPr>
              <w:spacing w:after="0"/>
            </w:pPr>
            <w:proofErr w:type="spellStart"/>
            <w:r w:rsidRPr="00A6655D">
              <w:t>Shred</w:t>
            </w:r>
            <w:proofErr w:type="spellEnd"/>
          </w:p>
          <w:p w14:paraId="3D867653" w14:textId="77777777" w:rsidR="00A6655D" w:rsidRPr="00A6655D" w:rsidRDefault="00A6655D" w:rsidP="00A6655D">
            <w:pPr>
              <w:numPr>
                <w:ilvl w:val="0"/>
                <w:numId w:val="6"/>
              </w:numPr>
              <w:spacing w:after="0"/>
            </w:pPr>
            <w:proofErr w:type="spellStart"/>
            <w:r w:rsidRPr="00A6655D">
              <w:t>Disintegrate</w:t>
            </w:r>
            <w:proofErr w:type="spellEnd"/>
          </w:p>
          <w:p w14:paraId="6A762F42" w14:textId="77777777" w:rsidR="00A6655D" w:rsidRPr="00A6655D" w:rsidRDefault="00A6655D" w:rsidP="00A6655D">
            <w:pPr>
              <w:numPr>
                <w:ilvl w:val="0"/>
                <w:numId w:val="6"/>
              </w:numPr>
              <w:spacing w:after="0"/>
            </w:pPr>
            <w:r w:rsidRPr="00A6655D">
              <w:t>Pulverize</w:t>
            </w:r>
          </w:p>
          <w:p w14:paraId="52FFF767" w14:textId="77777777" w:rsidR="00A6655D" w:rsidRPr="00A6655D" w:rsidRDefault="00A6655D" w:rsidP="00A6655D">
            <w:pPr>
              <w:numPr>
                <w:ilvl w:val="0"/>
                <w:numId w:val="6"/>
              </w:numPr>
              <w:spacing w:after="0"/>
            </w:pPr>
            <w:proofErr w:type="spellStart"/>
            <w:r w:rsidRPr="00A6655D">
              <w:t>Incinerate</w:t>
            </w:r>
            <w:proofErr w:type="spellEnd"/>
          </w:p>
        </w:tc>
      </w:tr>
      <w:tr w:rsidR="00A6655D" w:rsidRPr="00A6655D" w14:paraId="43CBCC34" w14:textId="77777777" w:rsidTr="008F4781">
        <w:trPr>
          <w:trHeight w:val="1780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FD3AA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Routers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and</w:t>
            </w:r>
            <w:proofErr w:type="spellEnd"/>
            <w:r w:rsidRPr="00A6655D">
              <w:rPr>
                <w:b/>
                <w:bCs/>
              </w:rPr>
              <w:t xml:space="preserve"> Switches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7F01B" w14:textId="77777777" w:rsidR="00A6655D" w:rsidRPr="00A6655D" w:rsidRDefault="00A6655D" w:rsidP="00A6655D">
            <w:pPr>
              <w:spacing w:after="0"/>
            </w:pPr>
            <w:r w:rsidRPr="00A6655D">
              <w:t xml:space="preserve">Full </w:t>
            </w:r>
            <w:proofErr w:type="spellStart"/>
            <w:r w:rsidRPr="00A6655D">
              <w:t>factory</w:t>
            </w:r>
            <w:proofErr w:type="spellEnd"/>
            <w:r w:rsidRPr="00A6655D">
              <w:t xml:space="preserve"> reset as per OEM settings</w:t>
            </w:r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235C" w14:textId="77777777" w:rsidR="00A6655D" w:rsidRPr="00A6655D" w:rsidRDefault="00A6655D" w:rsidP="00A6655D">
            <w:pPr>
              <w:spacing w:after="0"/>
            </w:pPr>
            <w:r w:rsidRPr="00A6655D">
              <w:t>NA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05B50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1856574F" w14:textId="77777777" w:rsidTr="008F4781">
        <w:trPr>
          <w:trHeight w:val="883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5ACF2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Floppies</w:t>
            </w:r>
            <w:proofErr w:type="spell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8B9BF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BBB6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Degauss</w:t>
            </w:r>
            <w:proofErr w:type="spellEnd"/>
          </w:p>
          <w:p w14:paraId="7A302176" w14:textId="77777777" w:rsidR="00A6655D" w:rsidRPr="00A6655D" w:rsidRDefault="00A6655D" w:rsidP="00A6655D">
            <w:pPr>
              <w:spacing w:after="0"/>
            </w:pPr>
            <w:r w:rsidRPr="00A6655D"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9EBC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Incinerate</w:t>
            </w:r>
            <w:proofErr w:type="spellEnd"/>
          </w:p>
        </w:tc>
      </w:tr>
      <w:tr w:rsidR="00A6655D" w:rsidRPr="00A6655D" w14:paraId="20851D6B" w14:textId="77777777" w:rsidTr="008F4781">
        <w:trPr>
          <w:trHeight w:val="896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03057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Magnetic</w:t>
            </w:r>
            <w:proofErr w:type="spellEnd"/>
            <w:r w:rsidRPr="00A6655D">
              <w:rPr>
                <w:b/>
                <w:bCs/>
              </w:rPr>
              <w:t xml:space="preserve"> Disks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4DC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297EB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Degauss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ACBB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Incinerate</w:t>
            </w:r>
            <w:proofErr w:type="spellEnd"/>
          </w:p>
        </w:tc>
      </w:tr>
      <w:tr w:rsidR="00A6655D" w:rsidRPr="00A6655D" w14:paraId="08C0367D" w14:textId="77777777" w:rsidTr="008F4781">
        <w:trPr>
          <w:trHeight w:val="442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65CBA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Storage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gramStart"/>
            <w:r w:rsidRPr="00A6655D">
              <w:rPr>
                <w:b/>
                <w:bCs/>
              </w:rPr>
              <w:t>Media</w:t>
            </w:r>
            <w:proofErr w:type="gram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010A8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Clear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BC2A5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Purge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6DD99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Destroy</w:t>
            </w:r>
            <w:proofErr w:type="spellEnd"/>
          </w:p>
        </w:tc>
      </w:tr>
      <w:tr w:rsidR="00A6655D" w:rsidRPr="00A6655D" w14:paraId="4A3014D4" w14:textId="77777777" w:rsidTr="008F4781">
        <w:trPr>
          <w:trHeight w:val="1338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70F48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Reel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and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Cassette</w:t>
            </w:r>
            <w:proofErr w:type="spellEnd"/>
            <w:r w:rsidRPr="00A6655D">
              <w:rPr>
                <w:b/>
                <w:bCs/>
              </w:rPr>
              <w:t xml:space="preserve"> Format </w:t>
            </w:r>
            <w:proofErr w:type="spellStart"/>
            <w:r w:rsidRPr="00A6655D">
              <w:rPr>
                <w:b/>
                <w:bCs/>
              </w:rPr>
              <w:t>Magnetic</w:t>
            </w:r>
            <w:proofErr w:type="spellEnd"/>
            <w:r w:rsidRPr="00A6655D">
              <w:rPr>
                <w:b/>
                <w:bCs/>
              </w:rPr>
              <w:t xml:space="preserve"> Tapes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2E0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Rerecord</w:t>
            </w:r>
            <w:proofErr w:type="spellEnd"/>
            <w:r w:rsidRPr="00A6655D">
              <w:t xml:space="preserve"> (</w:t>
            </w:r>
            <w:proofErr w:type="spellStart"/>
            <w:r w:rsidRPr="00A6655D">
              <w:t>Overwrite</w:t>
            </w:r>
            <w:proofErr w:type="spellEnd"/>
            <w:r w:rsidRPr="00A6655D">
              <w:t>)</w:t>
            </w:r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B7E9C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Degauss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DA86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Incinerate</w:t>
            </w:r>
            <w:proofErr w:type="spellEnd"/>
          </w:p>
        </w:tc>
      </w:tr>
      <w:tr w:rsidR="00A6655D" w:rsidRPr="00A6655D" w14:paraId="07739375" w14:textId="77777777" w:rsidTr="008F4781">
        <w:trPr>
          <w:trHeight w:val="2007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F42A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 xml:space="preserve">ATA </w:t>
            </w:r>
            <w:proofErr w:type="spellStart"/>
            <w:r w:rsidRPr="00A6655D">
              <w:rPr>
                <w:b/>
                <w:bCs/>
              </w:rPr>
              <w:t>and</w:t>
            </w:r>
            <w:proofErr w:type="spellEnd"/>
            <w:r w:rsidRPr="00A6655D">
              <w:rPr>
                <w:b/>
                <w:bCs/>
              </w:rPr>
              <w:t xml:space="preserve"> SCSI Hard Disk Drives. </w:t>
            </w:r>
            <w:proofErr w:type="spellStart"/>
            <w:r w:rsidRPr="00A6655D">
              <w:rPr>
                <w:b/>
                <w:bCs/>
              </w:rPr>
              <w:t>Also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applicable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to</w:t>
            </w:r>
            <w:proofErr w:type="spellEnd"/>
            <w:r w:rsidRPr="00A6655D">
              <w:rPr>
                <w:b/>
                <w:bCs/>
              </w:rPr>
              <w:t xml:space="preserve"> local </w:t>
            </w:r>
            <w:proofErr w:type="spellStart"/>
            <w:r w:rsidRPr="00A6655D">
              <w:rPr>
                <w:b/>
                <w:bCs/>
              </w:rPr>
              <w:t>external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HDDs</w:t>
            </w:r>
            <w:proofErr w:type="spellEnd"/>
            <w:r w:rsidRPr="00A6655D">
              <w:rPr>
                <w:b/>
                <w:bCs/>
              </w:rPr>
              <w:t>.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BF5B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3E690" w14:textId="77777777" w:rsidR="00A6655D" w:rsidRPr="00A6655D" w:rsidRDefault="00A6655D" w:rsidP="00A6655D">
            <w:pPr>
              <w:spacing w:after="0"/>
            </w:pPr>
            <w:r w:rsidRPr="00A6655D">
              <w:t xml:space="preserve">Use </w:t>
            </w:r>
            <w:proofErr w:type="spellStart"/>
            <w:r w:rsidRPr="00A6655D">
              <w:t>any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of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these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  <w:r w:rsidRPr="00A6655D">
              <w:t>:</w:t>
            </w:r>
          </w:p>
          <w:p w14:paraId="4FD120B7" w14:textId="77777777" w:rsidR="00A6655D" w:rsidRPr="00A6655D" w:rsidRDefault="00A6655D" w:rsidP="00A6655D">
            <w:pPr>
              <w:numPr>
                <w:ilvl w:val="0"/>
                <w:numId w:val="7"/>
              </w:num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EXT </w:t>
            </w:r>
            <w:proofErr w:type="spellStart"/>
            <w:r w:rsidRPr="00A6655D">
              <w:t>command</w:t>
            </w:r>
            <w:proofErr w:type="spellEnd"/>
            <w:r w:rsidRPr="00A6655D">
              <w:t> </w:t>
            </w:r>
          </w:p>
          <w:p w14:paraId="24E0F6BB" w14:textId="77777777" w:rsidR="00A6655D" w:rsidRPr="00A6655D" w:rsidRDefault="00A6655D" w:rsidP="00A6655D">
            <w:pPr>
              <w:numPr>
                <w:ilvl w:val="0"/>
                <w:numId w:val="7"/>
              </w:numPr>
              <w:spacing w:after="0"/>
            </w:pPr>
            <w:proofErr w:type="spellStart"/>
            <w:r w:rsidRPr="00A6655D">
              <w:t>Cryptographic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Erase</w:t>
            </w:r>
            <w:proofErr w:type="spellEnd"/>
          </w:p>
          <w:p w14:paraId="65662D23" w14:textId="77777777" w:rsidR="00A6655D" w:rsidRPr="00A6655D" w:rsidRDefault="00A6655D" w:rsidP="00A6655D">
            <w:pPr>
              <w:numPr>
                <w:ilvl w:val="0"/>
                <w:numId w:val="7"/>
              </w:numPr>
              <w:spacing w:after="0"/>
            </w:pPr>
            <w:r w:rsidRPr="00A6655D">
              <w:t xml:space="preserve">Use SECURE ERASE </w:t>
            </w:r>
            <w:proofErr w:type="spellStart"/>
            <w:r w:rsidRPr="00A6655D">
              <w:t>command</w:t>
            </w:r>
            <w:proofErr w:type="spellEnd"/>
          </w:p>
          <w:p w14:paraId="1BDE8350" w14:textId="77777777" w:rsidR="00A6655D" w:rsidRPr="00A6655D" w:rsidRDefault="00A6655D" w:rsidP="00A6655D">
            <w:pPr>
              <w:numPr>
                <w:ilvl w:val="0"/>
                <w:numId w:val="7"/>
              </w:numPr>
              <w:spacing w:after="0"/>
            </w:pPr>
            <w:proofErr w:type="spellStart"/>
            <w:r w:rsidRPr="00A6655D">
              <w:t>Degauss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0679C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5F1EBCD0" w14:textId="77777777" w:rsidTr="008F4781">
        <w:trPr>
          <w:trHeight w:val="3118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CA36D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lastRenderedPageBreak/>
              <w:t xml:space="preserve">ATA </w:t>
            </w:r>
            <w:proofErr w:type="spellStart"/>
            <w:r w:rsidRPr="00A6655D">
              <w:rPr>
                <w:b/>
                <w:bCs/>
              </w:rPr>
              <w:t>Solid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State</w:t>
            </w:r>
            <w:proofErr w:type="spellEnd"/>
            <w:r w:rsidRPr="00A6655D">
              <w:rPr>
                <w:b/>
                <w:bCs/>
              </w:rPr>
              <w:t xml:space="preserve"> Drives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68814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  <w:r w:rsidRPr="00A6655D">
              <w:br/>
              <w:t>OR,</w:t>
            </w:r>
            <w:r w:rsidRPr="00A6655D">
              <w:br/>
              <w:t xml:space="preserve">ATA SECURITY ERASE UNIT </w:t>
            </w:r>
            <w:proofErr w:type="spellStart"/>
            <w:r w:rsidRPr="00A6655D">
              <w:t>command</w:t>
            </w:r>
            <w:proofErr w:type="spellEnd"/>
            <w:r w:rsidRPr="00A6655D">
              <w:t xml:space="preserve">, </w:t>
            </w:r>
            <w:proofErr w:type="spellStart"/>
            <w:r w:rsidRPr="00A6655D">
              <w:t>if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4E4B" w14:textId="77777777" w:rsidR="00A6655D" w:rsidRPr="00A6655D" w:rsidRDefault="00A6655D" w:rsidP="00A6655D">
            <w:pPr>
              <w:numPr>
                <w:ilvl w:val="0"/>
                <w:numId w:val="8"/>
              </w:numPr>
              <w:spacing w:after="0"/>
            </w:pPr>
            <w:proofErr w:type="spellStart"/>
            <w:r w:rsidRPr="00A6655D">
              <w:t>Block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Erase</w:t>
            </w:r>
            <w:proofErr w:type="spellEnd"/>
          </w:p>
          <w:p w14:paraId="39CB63B8" w14:textId="77777777" w:rsidR="00A6655D" w:rsidRPr="00A6655D" w:rsidRDefault="00A6655D" w:rsidP="00A6655D">
            <w:pPr>
              <w:numPr>
                <w:ilvl w:val="0"/>
                <w:numId w:val="8"/>
              </w:numPr>
              <w:spacing w:after="0"/>
            </w:pPr>
            <w:proofErr w:type="spellStart"/>
            <w:r w:rsidRPr="00A6655D">
              <w:t>Cryptographic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through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the</w:t>
            </w:r>
            <w:proofErr w:type="spellEnd"/>
            <w:r w:rsidRPr="00A6655D">
              <w:t xml:space="preserve"> TCG </w:t>
            </w:r>
            <w:proofErr w:type="spellStart"/>
            <w:r w:rsidRPr="00A6655D">
              <w:t>Opal</w:t>
            </w:r>
            <w:proofErr w:type="spellEnd"/>
            <w:r w:rsidRPr="00A6655D">
              <w:t xml:space="preserve"> SSC </w:t>
            </w:r>
            <w:proofErr w:type="spellStart"/>
            <w:r w:rsidRPr="00A6655D">
              <w:t>or</w:t>
            </w:r>
            <w:proofErr w:type="spellEnd"/>
            <w:r w:rsidRPr="00A6655D">
              <w:t xml:space="preserve"> Enterprise SSC interface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D66D4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1356D0FF" w14:textId="77777777" w:rsidTr="008F4781">
        <w:trPr>
          <w:trHeight w:val="1768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63AF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 xml:space="preserve">SCSI </w:t>
            </w:r>
            <w:proofErr w:type="spellStart"/>
            <w:r w:rsidRPr="00A6655D">
              <w:rPr>
                <w:b/>
                <w:bCs/>
              </w:rPr>
              <w:t>Solid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State</w:t>
            </w:r>
            <w:proofErr w:type="spellEnd"/>
            <w:r w:rsidRPr="00A6655D">
              <w:rPr>
                <w:b/>
                <w:bCs/>
              </w:rPr>
              <w:t xml:space="preserve"> Drives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30E89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6F12" w14:textId="77777777" w:rsidR="00A6655D" w:rsidRPr="00A6655D" w:rsidRDefault="00A6655D" w:rsidP="00A6655D">
            <w:pPr>
              <w:numPr>
                <w:ilvl w:val="0"/>
                <w:numId w:val="9"/>
              </w:numPr>
              <w:spacing w:after="0"/>
            </w:pPr>
            <w:r w:rsidRPr="00A6655D">
              <w:t xml:space="preserve">SCSI SANITIZE </w:t>
            </w:r>
            <w:proofErr w:type="spellStart"/>
            <w:r w:rsidRPr="00A6655D">
              <w:t>command</w:t>
            </w:r>
            <w:proofErr w:type="spellEnd"/>
          </w:p>
          <w:p w14:paraId="349EBC16" w14:textId="77777777" w:rsidR="00A6655D" w:rsidRPr="00A6655D" w:rsidRDefault="00A6655D" w:rsidP="00A6655D">
            <w:pPr>
              <w:numPr>
                <w:ilvl w:val="0"/>
                <w:numId w:val="9"/>
              </w:numPr>
              <w:spacing w:after="0"/>
            </w:pPr>
            <w:proofErr w:type="spellStart"/>
            <w:r w:rsidRPr="00A6655D">
              <w:t>Cryptographic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Erase</w:t>
            </w:r>
            <w:proofErr w:type="spellEnd"/>
          </w:p>
          <w:p w14:paraId="48A27AD3" w14:textId="77777777" w:rsidR="00A6655D" w:rsidRPr="00A6655D" w:rsidRDefault="00A6655D" w:rsidP="00A6655D">
            <w:pPr>
              <w:spacing w:after="0"/>
            </w:pPr>
            <w:r w:rsidRPr="00A6655D">
              <w:t> 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EBA89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010A8401" w14:textId="77777777" w:rsidTr="008F4781">
        <w:trPr>
          <w:trHeight w:val="2222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C7519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 xml:space="preserve">NVM Express </w:t>
            </w:r>
            <w:proofErr w:type="spellStart"/>
            <w:r w:rsidRPr="00A6655D">
              <w:rPr>
                <w:b/>
                <w:bCs/>
              </w:rPr>
              <w:t>SSDs</w:t>
            </w:r>
            <w:proofErr w:type="spell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4E4E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D1FF8" w14:textId="77777777" w:rsidR="00A6655D" w:rsidRPr="00A6655D" w:rsidRDefault="00A6655D" w:rsidP="00A6655D">
            <w:pPr>
              <w:numPr>
                <w:ilvl w:val="0"/>
                <w:numId w:val="10"/>
              </w:numPr>
              <w:spacing w:after="0"/>
            </w:pPr>
            <w:r w:rsidRPr="00A6655D">
              <w:t xml:space="preserve">NVM Express Format </w:t>
            </w:r>
            <w:proofErr w:type="spellStart"/>
            <w:r w:rsidRPr="00A6655D">
              <w:t>command</w:t>
            </w:r>
            <w:proofErr w:type="spellEnd"/>
          </w:p>
          <w:p w14:paraId="51904895" w14:textId="77777777" w:rsidR="00A6655D" w:rsidRPr="00A6655D" w:rsidRDefault="00A6655D" w:rsidP="00A6655D">
            <w:pPr>
              <w:numPr>
                <w:ilvl w:val="0"/>
                <w:numId w:val="10"/>
              </w:numPr>
              <w:spacing w:after="0"/>
            </w:pPr>
            <w:proofErr w:type="spellStart"/>
            <w:r w:rsidRPr="00A6655D">
              <w:t>Cryptographic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Erase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D591E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  <w:p w14:paraId="77909755" w14:textId="77777777" w:rsidR="00A6655D" w:rsidRPr="00A6655D" w:rsidRDefault="00A6655D" w:rsidP="00A6655D">
            <w:pPr>
              <w:spacing w:after="0"/>
            </w:pPr>
            <w:r w:rsidRPr="00A6655D">
              <w:t> </w:t>
            </w:r>
          </w:p>
        </w:tc>
      </w:tr>
      <w:tr w:rsidR="00A6655D" w:rsidRPr="00A6655D" w14:paraId="29ECE70B" w14:textId="77777777" w:rsidTr="008F4781">
        <w:trPr>
          <w:trHeight w:val="454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D20A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Storage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gramStart"/>
            <w:r w:rsidRPr="00A6655D">
              <w:rPr>
                <w:b/>
                <w:bCs/>
              </w:rPr>
              <w:t>Media</w:t>
            </w:r>
            <w:proofErr w:type="gram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7B89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Clear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1B0F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Purge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0057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Destroy</w:t>
            </w:r>
            <w:proofErr w:type="spellEnd"/>
          </w:p>
        </w:tc>
      </w:tr>
      <w:tr w:rsidR="00A6655D" w:rsidRPr="00A6655D" w14:paraId="4382B039" w14:textId="77777777" w:rsidTr="008F4781">
        <w:trPr>
          <w:trHeight w:val="2664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857E2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>Mobile devices</w:t>
            </w:r>
            <w:r w:rsidRPr="00A6655D">
              <w:br/>
            </w:r>
            <w:r w:rsidRPr="00A6655D">
              <w:rPr>
                <w:b/>
                <w:bCs/>
              </w:rPr>
              <w:t xml:space="preserve">(iOS® </w:t>
            </w:r>
            <w:proofErr w:type="spellStart"/>
            <w:r w:rsidRPr="00A6655D">
              <w:rPr>
                <w:b/>
                <w:bCs/>
              </w:rPr>
              <w:t>and</w:t>
            </w:r>
            <w:proofErr w:type="spellEnd"/>
            <w:r w:rsidRPr="00A6655D">
              <w:rPr>
                <w:b/>
                <w:bCs/>
              </w:rPr>
              <w:t xml:space="preserve"> Android® devices)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02622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Erase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all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contents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using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Factory</w:t>
            </w:r>
            <w:proofErr w:type="spellEnd"/>
            <w:r w:rsidRPr="00A6655D">
              <w:t xml:space="preserve"> Reset</w:t>
            </w:r>
            <w:r w:rsidRPr="00A6655D">
              <w:br/>
              <w:t>OR,</w:t>
            </w:r>
            <w:r w:rsidRPr="00A6655D">
              <w:br/>
            </w: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3C69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eMMC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Secure</w:t>
            </w:r>
            <w:proofErr w:type="spellEnd"/>
            <w:r w:rsidRPr="00A6655D">
              <w:t xml:space="preserve"> </w:t>
            </w:r>
            <w:proofErr w:type="spellStart"/>
            <w:proofErr w:type="gramStart"/>
            <w:r w:rsidRPr="00A6655D">
              <w:t>Erase</w:t>
            </w:r>
            <w:proofErr w:type="spellEnd"/>
            <w:r w:rsidRPr="00A6655D">
              <w:t xml:space="preserve">  </w:t>
            </w:r>
            <w:proofErr w:type="spellStart"/>
            <w:r w:rsidRPr="00A6655D">
              <w:t>or</w:t>
            </w:r>
            <w:proofErr w:type="spellEnd"/>
            <w:proofErr w:type="gramEnd"/>
            <w:r w:rsidRPr="00A6655D">
              <w:br/>
            </w:r>
            <w:proofErr w:type="spellStart"/>
            <w:r w:rsidRPr="00A6655D">
              <w:t>Secure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Trim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command</w:t>
            </w:r>
            <w:proofErr w:type="spellEnd"/>
            <w:r w:rsidRPr="00A6655D">
              <w:t xml:space="preserve"> for </w:t>
            </w:r>
            <w:proofErr w:type="spellStart"/>
            <w:r w:rsidRPr="00A6655D">
              <w:t>factory</w:t>
            </w:r>
            <w:proofErr w:type="spellEnd"/>
            <w:r w:rsidRPr="00A6655D">
              <w:t xml:space="preserve"> reset</w:t>
            </w:r>
            <w:r w:rsidRPr="00A6655D">
              <w:br/>
              <w:t>OR,</w:t>
            </w:r>
            <w:r w:rsidRPr="00A6655D">
              <w:br/>
            </w:r>
            <w:proofErr w:type="spellStart"/>
            <w:r w:rsidRPr="00A6655D">
              <w:t>Cryptographic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erase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4CDE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1D95786B" w14:textId="77777777" w:rsidTr="008F4781">
        <w:trPr>
          <w:trHeight w:val="1780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F50CE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 xml:space="preserve">USB </w:t>
            </w:r>
            <w:proofErr w:type="spellStart"/>
            <w:r w:rsidRPr="00A6655D">
              <w:rPr>
                <w:b/>
                <w:bCs/>
              </w:rPr>
              <w:t>Removable</w:t>
            </w:r>
            <w:proofErr w:type="spellEnd"/>
            <w:r w:rsidRPr="00A6655D">
              <w:rPr>
                <w:b/>
                <w:bCs/>
              </w:rPr>
              <w:t xml:space="preserve"> Media </w:t>
            </w:r>
            <w:proofErr w:type="spellStart"/>
            <w:r w:rsidRPr="00A6655D">
              <w:rPr>
                <w:b/>
                <w:bCs/>
              </w:rPr>
              <w:t>and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spellStart"/>
            <w:r w:rsidRPr="00A6655D">
              <w:rPr>
                <w:b/>
                <w:bCs/>
              </w:rPr>
              <w:t>Memory</w:t>
            </w:r>
            <w:proofErr w:type="spellEnd"/>
            <w:r w:rsidRPr="00A6655D">
              <w:rPr>
                <w:b/>
                <w:bCs/>
              </w:rPr>
              <w:t xml:space="preserve"> Cards</w:t>
            </w:r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96FF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C9C44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Not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39846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3A188D6B" w14:textId="77777777" w:rsidTr="008F4781">
        <w:trPr>
          <w:trHeight w:val="1780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9633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lastRenderedPageBreak/>
              <w:t>Embedded</w:t>
            </w:r>
            <w:proofErr w:type="spellEnd"/>
            <w:r w:rsidRPr="00A6655D">
              <w:rPr>
                <w:b/>
                <w:bCs/>
              </w:rPr>
              <w:t xml:space="preserve"> Flash </w:t>
            </w:r>
            <w:proofErr w:type="spellStart"/>
            <w:r w:rsidRPr="00A6655D">
              <w:rPr>
                <w:b/>
                <w:bCs/>
              </w:rPr>
              <w:t>Memory</w:t>
            </w:r>
            <w:proofErr w:type="spell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ED265" w14:textId="77777777" w:rsidR="00A6655D" w:rsidRPr="00A6655D" w:rsidRDefault="00A6655D" w:rsidP="00A6655D">
            <w:pPr>
              <w:spacing w:after="0"/>
            </w:pPr>
            <w:r w:rsidRPr="00A6655D">
              <w:t xml:space="preserve">Reset </w:t>
            </w:r>
            <w:proofErr w:type="spellStart"/>
            <w:r w:rsidRPr="00A6655D">
              <w:t>to</w:t>
            </w:r>
            <w:proofErr w:type="spellEnd"/>
            <w:r w:rsidRPr="00A6655D">
              <w:t xml:space="preserve"> original </w:t>
            </w:r>
            <w:proofErr w:type="spellStart"/>
            <w:r w:rsidRPr="00A6655D">
              <w:t>factory</w:t>
            </w:r>
            <w:proofErr w:type="spellEnd"/>
            <w:r w:rsidRPr="00A6655D">
              <w:t xml:space="preserve"> settings</w:t>
            </w:r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A621B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Not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2717D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15017409" w14:textId="77777777" w:rsidTr="008F4781">
        <w:trPr>
          <w:trHeight w:val="1326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626E0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>DRAM</w:t>
            </w:r>
            <w:bookmarkStart w:id="10" w:name="_ftnref2"/>
            <w:bookmarkEnd w:id="10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E3385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Not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B4E7B" w14:textId="77777777" w:rsidR="00A6655D" w:rsidRPr="00A6655D" w:rsidRDefault="00A6655D" w:rsidP="00A6655D">
            <w:pPr>
              <w:spacing w:after="0"/>
            </w:pPr>
            <w:r w:rsidRPr="00A6655D">
              <w:t xml:space="preserve">Remove </w:t>
            </w:r>
            <w:proofErr w:type="spellStart"/>
            <w:r w:rsidRPr="00A6655D">
              <w:t>the</w:t>
            </w:r>
            <w:proofErr w:type="spellEnd"/>
            <w:r w:rsidRPr="00A6655D">
              <w:t xml:space="preserve"> DRAM </w:t>
            </w:r>
            <w:proofErr w:type="spellStart"/>
            <w:r w:rsidRPr="00A6655D">
              <w:t>from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the</w:t>
            </w:r>
            <w:proofErr w:type="spellEnd"/>
            <w:r w:rsidRPr="00A6655D">
              <w:t xml:space="preserve"> device </w:t>
            </w:r>
            <w:proofErr w:type="spellStart"/>
            <w:r w:rsidRPr="00A6655D">
              <w:t>after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switching</w:t>
            </w:r>
            <w:proofErr w:type="spellEnd"/>
            <w:r w:rsidRPr="00A6655D">
              <w:t xml:space="preserve"> off </w:t>
            </w:r>
            <w:proofErr w:type="spellStart"/>
            <w:r w:rsidRPr="00A6655D">
              <w:t>the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power</w:t>
            </w:r>
            <w:proofErr w:type="spellEnd"/>
            <w:r w:rsidRPr="00A6655D">
              <w:t>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A45E" w14:textId="77777777" w:rsidR="00A6655D" w:rsidRPr="00A6655D" w:rsidRDefault="00A6655D" w:rsidP="00A6655D">
            <w:pPr>
              <w:numPr>
                <w:ilvl w:val="0"/>
                <w:numId w:val="11"/>
              </w:numPr>
              <w:spacing w:after="0"/>
            </w:pPr>
            <w:proofErr w:type="spellStart"/>
            <w:r w:rsidRPr="00A6655D">
              <w:t>Shred</w:t>
            </w:r>
            <w:proofErr w:type="spellEnd"/>
          </w:p>
          <w:p w14:paraId="25C48244" w14:textId="77777777" w:rsidR="00A6655D" w:rsidRPr="00A6655D" w:rsidRDefault="00A6655D" w:rsidP="00A6655D">
            <w:pPr>
              <w:numPr>
                <w:ilvl w:val="0"/>
                <w:numId w:val="11"/>
              </w:numPr>
              <w:spacing w:after="0"/>
            </w:pPr>
            <w:proofErr w:type="spellStart"/>
            <w:r w:rsidRPr="00A6655D">
              <w:t>Disintegrate</w:t>
            </w:r>
            <w:proofErr w:type="spellEnd"/>
          </w:p>
          <w:p w14:paraId="7EC6358E" w14:textId="77777777" w:rsidR="00A6655D" w:rsidRPr="00A6655D" w:rsidRDefault="00A6655D" w:rsidP="00A6655D">
            <w:pPr>
              <w:numPr>
                <w:ilvl w:val="0"/>
                <w:numId w:val="11"/>
              </w:numPr>
              <w:spacing w:after="0"/>
            </w:pPr>
            <w:r w:rsidRPr="00A6655D">
              <w:t>Pulverize</w:t>
            </w:r>
          </w:p>
        </w:tc>
      </w:tr>
      <w:tr w:rsidR="00A6655D" w:rsidRPr="00A6655D" w14:paraId="7348A31A" w14:textId="77777777" w:rsidTr="008F4781">
        <w:trPr>
          <w:trHeight w:val="1255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4306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>EAPROM</w:t>
            </w:r>
            <w:bookmarkStart w:id="11" w:name="_ftnref3"/>
            <w:bookmarkEnd w:id="11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14181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Not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AC34F" w14:textId="77777777" w:rsidR="00A6655D" w:rsidRPr="00A6655D" w:rsidRDefault="00A6655D" w:rsidP="00A6655D">
            <w:pPr>
              <w:spacing w:after="0"/>
            </w:pPr>
            <w:r w:rsidRPr="00A6655D">
              <w:t xml:space="preserve">Full chip </w:t>
            </w:r>
            <w:proofErr w:type="spellStart"/>
            <w:r w:rsidRPr="00A6655D">
              <w:t>purge</w:t>
            </w:r>
            <w:proofErr w:type="spellEnd"/>
            <w:r w:rsidRPr="00A6655D">
              <w:t xml:space="preserve"> as per OEM datasheet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3988C" w14:textId="77777777" w:rsidR="00A6655D" w:rsidRPr="00A6655D" w:rsidRDefault="00A6655D" w:rsidP="00A6655D">
            <w:pPr>
              <w:numPr>
                <w:ilvl w:val="0"/>
                <w:numId w:val="12"/>
              </w:numPr>
              <w:spacing w:after="0"/>
            </w:pPr>
            <w:proofErr w:type="spellStart"/>
            <w:r w:rsidRPr="00A6655D">
              <w:t>Shred</w:t>
            </w:r>
            <w:proofErr w:type="spellEnd"/>
          </w:p>
          <w:p w14:paraId="46B00D99" w14:textId="77777777" w:rsidR="00A6655D" w:rsidRPr="00A6655D" w:rsidRDefault="00A6655D" w:rsidP="00A6655D">
            <w:pPr>
              <w:numPr>
                <w:ilvl w:val="0"/>
                <w:numId w:val="12"/>
              </w:numPr>
              <w:spacing w:after="0"/>
            </w:pPr>
            <w:proofErr w:type="spellStart"/>
            <w:r w:rsidRPr="00A6655D">
              <w:t>Disintegrate</w:t>
            </w:r>
            <w:proofErr w:type="spellEnd"/>
          </w:p>
          <w:p w14:paraId="6B067F25" w14:textId="77777777" w:rsidR="00A6655D" w:rsidRPr="00A6655D" w:rsidRDefault="00A6655D" w:rsidP="00A6655D">
            <w:pPr>
              <w:numPr>
                <w:ilvl w:val="0"/>
                <w:numId w:val="12"/>
              </w:numPr>
              <w:spacing w:after="0"/>
            </w:pPr>
            <w:r w:rsidRPr="00A6655D">
              <w:t>Pulverize</w:t>
            </w:r>
          </w:p>
        </w:tc>
      </w:tr>
      <w:tr w:rsidR="00A6655D" w:rsidRPr="00A6655D" w14:paraId="0D75B7D1" w14:textId="77777777" w:rsidTr="008F4781">
        <w:trPr>
          <w:trHeight w:val="1768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6159B" w14:textId="77777777" w:rsidR="00A6655D" w:rsidRPr="00A6655D" w:rsidRDefault="00A6655D" w:rsidP="00A6655D">
            <w:pPr>
              <w:spacing w:after="0"/>
            </w:pPr>
            <w:r w:rsidRPr="00A6655D">
              <w:rPr>
                <w:b/>
                <w:bCs/>
              </w:rPr>
              <w:t>EEPROM</w:t>
            </w:r>
            <w:bookmarkStart w:id="12" w:name="_ftnref4"/>
            <w:bookmarkEnd w:id="12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AA36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Overwrite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and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verify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975B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Not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71AD" w14:textId="77777777" w:rsidR="00A6655D" w:rsidRPr="00A6655D" w:rsidRDefault="00A6655D" w:rsidP="00A6655D">
            <w:pPr>
              <w:spacing w:after="0"/>
            </w:pPr>
            <w:r w:rsidRPr="00A6655D">
              <w:t xml:space="preserve">Use standard </w:t>
            </w:r>
            <w:proofErr w:type="spellStart"/>
            <w:r w:rsidRPr="00A6655D">
              <w:t>physical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destruction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methods</w:t>
            </w:r>
            <w:proofErr w:type="spellEnd"/>
          </w:p>
        </w:tc>
      </w:tr>
      <w:tr w:rsidR="00A6655D" w:rsidRPr="00A6655D" w14:paraId="4CC76AD1" w14:textId="77777777" w:rsidTr="008F4781">
        <w:trPr>
          <w:trHeight w:val="1255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988B7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rPr>
                <w:b/>
                <w:bCs/>
              </w:rPr>
              <w:t>Optical</w:t>
            </w:r>
            <w:proofErr w:type="spellEnd"/>
            <w:r w:rsidRPr="00A6655D">
              <w:rPr>
                <w:b/>
                <w:bCs/>
              </w:rPr>
              <w:t xml:space="preserve"> </w:t>
            </w:r>
            <w:proofErr w:type="gramStart"/>
            <w:r w:rsidRPr="00A6655D">
              <w:rPr>
                <w:b/>
                <w:bCs/>
              </w:rPr>
              <w:t>Media</w:t>
            </w:r>
            <w:proofErr w:type="gramEnd"/>
          </w:p>
        </w:tc>
        <w:tc>
          <w:tcPr>
            <w:tcW w:w="2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ED2BD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Not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3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752B0" w14:textId="77777777" w:rsidR="00A6655D" w:rsidRPr="00A6655D" w:rsidRDefault="00A6655D" w:rsidP="00A6655D">
            <w:pPr>
              <w:spacing w:after="0"/>
            </w:pPr>
            <w:proofErr w:type="spellStart"/>
            <w:r w:rsidRPr="00A6655D">
              <w:t>Not</w:t>
            </w:r>
            <w:proofErr w:type="spellEnd"/>
            <w:r w:rsidRPr="00A6655D">
              <w:t xml:space="preserve"> </w:t>
            </w:r>
            <w:proofErr w:type="spellStart"/>
            <w:r w:rsidRPr="00A6655D">
              <w:t>supported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BDBFE" w14:textId="77777777" w:rsidR="00A6655D" w:rsidRPr="00A6655D" w:rsidRDefault="00A6655D" w:rsidP="00A6655D">
            <w:pPr>
              <w:numPr>
                <w:ilvl w:val="0"/>
                <w:numId w:val="13"/>
              </w:numPr>
              <w:spacing w:after="0"/>
            </w:pPr>
            <w:proofErr w:type="spellStart"/>
            <w:r w:rsidRPr="00A6655D">
              <w:t>Shred</w:t>
            </w:r>
            <w:proofErr w:type="spellEnd"/>
          </w:p>
          <w:p w14:paraId="26335FA4" w14:textId="77777777" w:rsidR="00A6655D" w:rsidRPr="00A6655D" w:rsidRDefault="00A6655D" w:rsidP="00A6655D">
            <w:pPr>
              <w:numPr>
                <w:ilvl w:val="0"/>
                <w:numId w:val="13"/>
              </w:numPr>
              <w:spacing w:after="0"/>
            </w:pPr>
            <w:proofErr w:type="spellStart"/>
            <w:r w:rsidRPr="00A6655D">
              <w:t>Disintegrate</w:t>
            </w:r>
            <w:proofErr w:type="spellEnd"/>
          </w:p>
          <w:p w14:paraId="1BE8CB2E" w14:textId="77777777" w:rsidR="00A6655D" w:rsidRPr="00A6655D" w:rsidRDefault="00A6655D" w:rsidP="00A6655D">
            <w:pPr>
              <w:numPr>
                <w:ilvl w:val="0"/>
                <w:numId w:val="13"/>
              </w:numPr>
              <w:spacing w:after="0"/>
            </w:pPr>
            <w:proofErr w:type="spellStart"/>
            <w:r w:rsidRPr="00A6655D">
              <w:t>Incinerate</w:t>
            </w:r>
            <w:proofErr w:type="spellEnd"/>
          </w:p>
        </w:tc>
      </w:tr>
    </w:tbl>
    <w:p w14:paraId="31EBEDFF" w14:textId="431621C2" w:rsidR="00A6655D" w:rsidRDefault="00A6655D" w:rsidP="00525922">
      <w:pPr>
        <w:spacing w:after="0"/>
      </w:pPr>
    </w:p>
    <w:p w14:paraId="4CA3986A" w14:textId="77777777" w:rsidR="00A6655D" w:rsidRDefault="00A6655D" w:rsidP="00A6655D">
      <w:pPr>
        <w:spacing w:after="0"/>
      </w:pPr>
      <w:r>
        <w:t xml:space="preserve">[2] Standard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include </w:t>
      </w:r>
      <w:proofErr w:type="spellStart"/>
      <w:r>
        <w:t>Shredding</w:t>
      </w:r>
      <w:proofErr w:type="spellEnd"/>
      <w:r>
        <w:t xml:space="preserve">, </w:t>
      </w:r>
      <w:proofErr w:type="spellStart"/>
      <w:r>
        <w:t>Disintegration</w:t>
      </w:r>
      <w:proofErr w:type="spellEnd"/>
      <w:r>
        <w:t xml:space="preserve">, </w:t>
      </w:r>
      <w:proofErr w:type="spellStart"/>
      <w:r>
        <w:t>Pulverization</w:t>
      </w:r>
      <w:proofErr w:type="spellEnd"/>
      <w:r>
        <w:t xml:space="preserve">, </w:t>
      </w:r>
      <w:proofErr w:type="spellStart"/>
      <w:r>
        <w:t>Incineration</w:t>
      </w:r>
      <w:proofErr w:type="spellEnd"/>
    </w:p>
    <w:p w14:paraId="3B1AF5FF" w14:textId="77777777" w:rsidR="00A6655D" w:rsidRDefault="00A6655D" w:rsidP="00A6655D">
      <w:pPr>
        <w:spacing w:after="0"/>
      </w:pPr>
      <w:r>
        <w:t xml:space="preserve">[3] DRAM -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</w:p>
    <w:p w14:paraId="145C0929" w14:textId="77777777" w:rsidR="00A6655D" w:rsidRDefault="00A6655D" w:rsidP="00A6655D">
      <w:pPr>
        <w:spacing w:after="0"/>
      </w:pPr>
      <w:r>
        <w:t xml:space="preserve">[4] EAPROM - </w:t>
      </w:r>
      <w:proofErr w:type="spellStart"/>
      <w:r>
        <w:t>Electronically</w:t>
      </w:r>
      <w:proofErr w:type="spellEnd"/>
      <w:r>
        <w:t xml:space="preserve"> </w:t>
      </w:r>
      <w:proofErr w:type="spellStart"/>
      <w:r>
        <w:t>Alterable</w:t>
      </w:r>
      <w:proofErr w:type="spellEnd"/>
      <w:r>
        <w:t xml:space="preserve"> PROM</w:t>
      </w:r>
    </w:p>
    <w:p w14:paraId="5B181C79" w14:textId="2BB9611B" w:rsidR="00A6655D" w:rsidRDefault="00A6655D" w:rsidP="00A6655D">
      <w:pPr>
        <w:spacing w:after="0"/>
      </w:pPr>
      <w:r>
        <w:t xml:space="preserve">[5] EEPROM - </w:t>
      </w:r>
      <w:proofErr w:type="spellStart"/>
      <w:r>
        <w:t>Electronically</w:t>
      </w:r>
      <w:proofErr w:type="spellEnd"/>
      <w:r>
        <w:t xml:space="preserve"> </w:t>
      </w:r>
      <w:proofErr w:type="spellStart"/>
      <w:r>
        <w:t>Erasable</w:t>
      </w:r>
      <w:proofErr w:type="spellEnd"/>
      <w:r>
        <w:t xml:space="preserve"> PROM</w:t>
      </w:r>
    </w:p>
    <w:p w14:paraId="01CF0521" w14:textId="7E047EED" w:rsidR="00461A0F" w:rsidRDefault="00461A0F" w:rsidP="00A6655D">
      <w:pPr>
        <w:spacing w:after="0"/>
      </w:pPr>
    </w:p>
    <w:p w14:paraId="23481A2E" w14:textId="77777777" w:rsidR="00461A0F" w:rsidRPr="00461A0F" w:rsidRDefault="00461A0F" w:rsidP="00461A0F">
      <w:pPr>
        <w:spacing w:after="0"/>
      </w:pPr>
      <w:r w:rsidRPr="00461A0F">
        <w:rPr>
          <w:b/>
          <w:bCs/>
        </w:rPr>
        <w:t>A) Clearing</w:t>
      </w:r>
    </w:p>
    <w:p w14:paraId="20211667" w14:textId="77777777" w:rsidR="00461A0F" w:rsidRPr="00461A0F" w:rsidRDefault="00461A0F" w:rsidP="00461A0F">
      <w:pPr>
        <w:spacing w:after="0"/>
      </w:pPr>
      <w:proofErr w:type="spellStart"/>
      <w:r w:rsidRPr="00461A0F">
        <w:t>If</w:t>
      </w:r>
      <w:proofErr w:type="spellEnd"/>
      <w:r w:rsidRPr="00461A0F">
        <w:t xml:space="preserve"> </w:t>
      </w:r>
      <w:proofErr w:type="spellStart"/>
      <w:r w:rsidRPr="00461A0F">
        <w:t>comprehensive</w:t>
      </w:r>
      <w:proofErr w:type="spellEnd"/>
      <w:r w:rsidRPr="00461A0F">
        <w:t xml:space="preserve"> data </w:t>
      </w:r>
      <w:proofErr w:type="spellStart"/>
      <w:r w:rsidRPr="00461A0F">
        <w:t>removal</w:t>
      </w:r>
      <w:proofErr w:type="spellEnd"/>
      <w:r w:rsidRPr="00461A0F">
        <w:t xml:space="preserve"> </w:t>
      </w:r>
      <w:proofErr w:type="spellStart"/>
      <w:r w:rsidRPr="00461A0F">
        <w:t>from</w:t>
      </w:r>
      <w:proofErr w:type="spellEnd"/>
      <w:r w:rsidRPr="00461A0F">
        <w:t xml:space="preserve"> </w:t>
      </w:r>
      <w:proofErr w:type="spellStart"/>
      <w:r w:rsidRPr="00461A0F">
        <w:t>the</w:t>
      </w:r>
      <w:proofErr w:type="spellEnd"/>
      <w:r w:rsidRPr="00461A0F">
        <w:t xml:space="preserve"> </w:t>
      </w:r>
      <w:proofErr w:type="gramStart"/>
      <w:r w:rsidRPr="00461A0F">
        <w:t>media</w:t>
      </w:r>
      <w:proofErr w:type="gramEnd"/>
      <w:r w:rsidRPr="00461A0F">
        <w:t xml:space="preserve"> </w:t>
      </w:r>
      <w:proofErr w:type="spellStart"/>
      <w:r w:rsidRPr="00461A0F">
        <w:t>is</w:t>
      </w:r>
      <w:proofErr w:type="spellEnd"/>
      <w:r w:rsidRPr="00461A0F">
        <w:t xml:space="preserve"> </w:t>
      </w:r>
      <w:proofErr w:type="spellStart"/>
      <w:r w:rsidRPr="00461A0F">
        <w:t>not</w:t>
      </w:r>
      <w:proofErr w:type="spellEnd"/>
      <w:r w:rsidRPr="00461A0F">
        <w:t xml:space="preserve"> </w:t>
      </w:r>
      <w:proofErr w:type="spellStart"/>
      <w:r w:rsidRPr="00461A0F">
        <w:t>required</w:t>
      </w:r>
      <w:proofErr w:type="spellEnd"/>
      <w:r w:rsidRPr="00461A0F">
        <w:t xml:space="preserve">, </w:t>
      </w:r>
      <w:proofErr w:type="spellStart"/>
      <w:r w:rsidRPr="00461A0F">
        <w:t>then</w:t>
      </w:r>
      <w:proofErr w:type="spellEnd"/>
      <w:r w:rsidRPr="00461A0F">
        <w:t xml:space="preserve"> non-</w:t>
      </w:r>
      <w:proofErr w:type="spellStart"/>
      <w:r w:rsidRPr="00461A0F">
        <w:t>specialist</w:t>
      </w:r>
      <w:proofErr w:type="spellEnd"/>
      <w:r w:rsidRPr="00461A0F">
        <w:t xml:space="preserve"> staff </w:t>
      </w:r>
      <w:proofErr w:type="spellStart"/>
      <w:r w:rsidRPr="00461A0F">
        <w:t>or</w:t>
      </w:r>
      <w:proofErr w:type="spellEnd"/>
      <w:r w:rsidRPr="00461A0F">
        <w:t xml:space="preserve"> </w:t>
      </w:r>
      <w:proofErr w:type="spellStart"/>
      <w:r w:rsidRPr="00461A0F">
        <w:t>contractors</w:t>
      </w:r>
      <w:proofErr w:type="spellEnd"/>
      <w:r w:rsidRPr="00461A0F">
        <w:t xml:space="preserve"> </w:t>
      </w:r>
      <w:proofErr w:type="spellStart"/>
      <w:r w:rsidRPr="00461A0F">
        <w:t>may</w:t>
      </w:r>
      <w:proofErr w:type="spellEnd"/>
      <w:r w:rsidRPr="00461A0F">
        <w:t xml:space="preserve"> </w:t>
      </w:r>
      <w:proofErr w:type="spellStart"/>
      <w:r w:rsidRPr="00461A0F">
        <w:t>carry</w:t>
      </w:r>
      <w:proofErr w:type="spellEnd"/>
      <w:r w:rsidRPr="00461A0F">
        <w:t xml:space="preserve"> out </w:t>
      </w:r>
      <w:proofErr w:type="spellStart"/>
      <w:r w:rsidRPr="00461A0F">
        <w:t>clearing</w:t>
      </w:r>
      <w:proofErr w:type="spellEnd"/>
      <w:r w:rsidRPr="00461A0F">
        <w:t xml:space="preserve">. </w:t>
      </w:r>
      <w:proofErr w:type="spellStart"/>
      <w:r w:rsidRPr="00461A0F">
        <w:t>Typical</w:t>
      </w:r>
      <w:proofErr w:type="spellEnd"/>
      <w:r w:rsidRPr="00461A0F">
        <w:t xml:space="preserve"> </w:t>
      </w:r>
      <w:proofErr w:type="spellStart"/>
      <w:r w:rsidRPr="00461A0F">
        <w:t>clearing</w:t>
      </w:r>
      <w:proofErr w:type="spellEnd"/>
      <w:r w:rsidRPr="00461A0F">
        <w:t xml:space="preserve"> </w:t>
      </w:r>
      <w:proofErr w:type="spellStart"/>
      <w:r w:rsidRPr="00461A0F">
        <w:t>programs</w:t>
      </w:r>
      <w:proofErr w:type="spellEnd"/>
      <w:r w:rsidRPr="00461A0F">
        <w:t xml:space="preserve"> use </w:t>
      </w:r>
      <w:proofErr w:type="spellStart"/>
      <w:r w:rsidRPr="00461A0F">
        <w:t>sequential</w:t>
      </w:r>
      <w:proofErr w:type="spellEnd"/>
      <w:r w:rsidRPr="00461A0F">
        <w:t xml:space="preserve"> </w:t>
      </w:r>
      <w:proofErr w:type="spellStart"/>
      <w:r w:rsidRPr="00461A0F">
        <w:t>writes</w:t>
      </w:r>
      <w:proofErr w:type="spellEnd"/>
      <w:r w:rsidRPr="00461A0F">
        <w:t xml:space="preserve"> </w:t>
      </w:r>
      <w:proofErr w:type="spellStart"/>
      <w:r w:rsidRPr="00461A0F">
        <w:t>of</w:t>
      </w:r>
      <w:proofErr w:type="spellEnd"/>
      <w:r w:rsidRPr="00461A0F">
        <w:t xml:space="preserve"> </w:t>
      </w:r>
      <w:proofErr w:type="spellStart"/>
      <w:r w:rsidRPr="00461A0F">
        <w:t>patterned</w:t>
      </w:r>
      <w:proofErr w:type="spellEnd"/>
      <w:r w:rsidRPr="00461A0F">
        <w:t xml:space="preserve"> data, </w:t>
      </w:r>
      <w:proofErr w:type="spellStart"/>
      <w:r w:rsidRPr="00461A0F">
        <w:t>ensuring</w:t>
      </w:r>
      <w:proofErr w:type="spellEnd"/>
      <w:r w:rsidRPr="00461A0F">
        <w:t xml:space="preserve"> </w:t>
      </w:r>
      <w:proofErr w:type="spellStart"/>
      <w:r w:rsidRPr="00461A0F">
        <w:t>that</w:t>
      </w:r>
      <w:proofErr w:type="spellEnd"/>
      <w:r w:rsidRPr="00461A0F">
        <w:t xml:space="preserve"> data </w:t>
      </w:r>
      <w:proofErr w:type="spellStart"/>
      <w:r w:rsidRPr="00461A0F">
        <w:t>is</w:t>
      </w:r>
      <w:proofErr w:type="spellEnd"/>
      <w:r w:rsidRPr="00461A0F">
        <w:t xml:space="preserve"> </w:t>
      </w:r>
      <w:proofErr w:type="spellStart"/>
      <w:r w:rsidRPr="00461A0F">
        <w:t>not</w:t>
      </w:r>
      <w:proofErr w:type="spellEnd"/>
      <w:r w:rsidRPr="00461A0F">
        <w:t xml:space="preserve"> </w:t>
      </w:r>
      <w:proofErr w:type="spellStart"/>
      <w:r w:rsidRPr="00461A0F">
        <w:t>easily</w:t>
      </w:r>
      <w:proofErr w:type="spellEnd"/>
      <w:r w:rsidRPr="00461A0F">
        <w:t xml:space="preserve"> </w:t>
      </w:r>
      <w:proofErr w:type="spellStart"/>
      <w:r w:rsidRPr="00461A0F">
        <w:t>recovered</w:t>
      </w:r>
      <w:proofErr w:type="spellEnd"/>
      <w:r w:rsidRPr="00461A0F">
        <w:t xml:space="preserve"> </w:t>
      </w:r>
      <w:proofErr w:type="spellStart"/>
      <w:r w:rsidRPr="00461A0F">
        <w:t>using</w:t>
      </w:r>
      <w:proofErr w:type="spellEnd"/>
      <w:r w:rsidRPr="00461A0F">
        <w:t xml:space="preserve"> standard </w:t>
      </w:r>
      <w:proofErr w:type="spellStart"/>
      <w:r w:rsidRPr="00461A0F">
        <w:t>techniques</w:t>
      </w:r>
      <w:proofErr w:type="spellEnd"/>
      <w:r w:rsidRPr="00461A0F">
        <w:t xml:space="preserve"> </w:t>
      </w:r>
      <w:proofErr w:type="spellStart"/>
      <w:r w:rsidRPr="00461A0F">
        <w:t>and</w:t>
      </w:r>
      <w:proofErr w:type="spellEnd"/>
      <w:r w:rsidRPr="00461A0F">
        <w:t xml:space="preserve"> </w:t>
      </w:r>
      <w:proofErr w:type="spellStart"/>
      <w:r w:rsidRPr="00461A0F">
        <w:t>programs</w:t>
      </w:r>
      <w:proofErr w:type="spellEnd"/>
      <w:r w:rsidRPr="00461A0F">
        <w:t xml:space="preserve">. </w:t>
      </w:r>
      <w:proofErr w:type="spellStart"/>
      <w:r w:rsidRPr="00461A0F">
        <w:t>To</w:t>
      </w:r>
      <w:proofErr w:type="spellEnd"/>
      <w:r w:rsidRPr="00461A0F">
        <w:t xml:space="preserve"> </w:t>
      </w:r>
      <w:proofErr w:type="spellStart"/>
      <w:r w:rsidRPr="00461A0F">
        <w:t>ensure</w:t>
      </w:r>
      <w:proofErr w:type="spellEnd"/>
      <w:r w:rsidRPr="00461A0F">
        <w:t xml:space="preserve"> </w:t>
      </w:r>
      <w:proofErr w:type="spellStart"/>
      <w:r w:rsidRPr="00461A0F">
        <w:t>that</w:t>
      </w:r>
      <w:proofErr w:type="spellEnd"/>
      <w:r w:rsidRPr="00461A0F">
        <w:t xml:space="preserve"> </w:t>
      </w:r>
      <w:proofErr w:type="spellStart"/>
      <w:r w:rsidRPr="00461A0F">
        <w:t>historical</w:t>
      </w:r>
      <w:proofErr w:type="spellEnd"/>
      <w:r w:rsidRPr="00461A0F">
        <w:t xml:space="preserve"> data </w:t>
      </w:r>
      <w:proofErr w:type="spellStart"/>
      <w:r w:rsidRPr="00461A0F">
        <w:t>is</w:t>
      </w:r>
      <w:proofErr w:type="spellEnd"/>
      <w:r w:rsidRPr="00461A0F">
        <w:t xml:space="preserve"> </w:t>
      </w:r>
      <w:proofErr w:type="spellStart"/>
      <w:r w:rsidRPr="00461A0F">
        <w:t>thoroughly</w:t>
      </w:r>
      <w:proofErr w:type="spellEnd"/>
      <w:r w:rsidRPr="00461A0F">
        <w:t xml:space="preserve"> </w:t>
      </w:r>
      <w:proofErr w:type="spellStart"/>
      <w:r w:rsidRPr="00461A0F">
        <w:t>removed</w:t>
      </w:r>
      <w:proofErr w:type="spellEnd"/>
      <w:r w:rsidRPr="00461A0F">
        <w:t xml:space="preserve"> it </w:t>
      </w:r>
      <w:proofErr w:type="spellStart"/>
      <w:r w:rsidRPr="00461A0F">
        <w:t>is</w:t>
      </w:r>
      <w:proofErr w:type="spellEnd"/>
      <w:r w:rsidRPr="00461A0F">
        <w:t xml:space="preserve"> </w:t>
      </w:r>
      <w:proofErr w:type="spellStart"/>
      <w:r w:rsidRPr="00461A0F">
        <w:t>advisable</w:t>
      </w:r>
      <w:proofErr w:type="spellEnd"/>
      <w:r w:rsidRPr="00461A0F">
        <w:t xml:space="preserve"> </w:t>
      </w:r>
      <w:proofErr w:type="spellStart"/>
      <w:r w:rsidRPr="00461A0F">
        <w:t>to</w:t>
      </w:r>
      <w:proofErr w:type="spellEnd"/>
      <w:r w:rsidRPr="00461A0F">
        <w:t xml:space="preserve"> make as </w:t>
      </w:r>
      <w:proofErr w:type="spellStart"/>
      <w:r w:rsidRPr="00461A0F">
        <w:t>many</w:t>
      </w:r>
      <w:proofErr w:type="spellEnd"/>
      <w:r w:rsidRPr="00461A0F">
        <w:t xml:space="preserve"> passes as </w:t>
      </w:r>
      <w:proofErr w:type="spellStart"/>
      <w:r w:rsidRPr="00461A0F">
        <w:t>is</w:t>
      </w:r>
      <w:proofErr w:type="spellEnd"/>
      <w:r w:rsidRPr="00461A0F">
        <w:t xml:space="preserve"> </w:t>
      </w:r>
      <w:proofErr w:type="spellStart"/>
      <w:r w:rsidRPr="00461A0F">
        <w:t>practicable</w:t>
      </w:r>
      <w:proofErr w:type="spellEnd"/>
      <w:r w:rsidRPr="00461A0F">
        <w:t>.</w:t>
      </w:r>
    </w:p>
    <w:p w14:paraId="30653008" w14:textId="77777777" w:rsidR="00461A0F" w:rsidRPr="00461A0F" w:rsidRDefault="00461A0F" w:rsidP="00461A0F">
      <w:pPr>
        <w:spacing w:after="0"/>
      </w:pPr>
      <w:r w:rsidRPr="00461A0F">
        <w:rPr>
          <w:b/>
          <w:bCs/>
        </w:rPr>
        <w:t xml:space="preserve">B) </w:t>
      </w:r>
      <w:proofErr w:type="spellStart"/>
      <w:r w:rsidRPr="00461A0F">
        <w:rPr>
          <w:b/>
          <w:bCs/>
        </w:rPr>
        <w:t>Purging</w:t>
      </w:r>
      <w:proofErr w:type="spellEnd"/>
    </w:p>
    <w:p w14:paraId="34F068BE" w14:textId="77777777" w:rsidR="00461A0F" w:rsidRPr="00461A0F" w:rsidRDefault="00461A0F" w:rsidP="00461A0F">
      <w:pPr>
        <w:spacing w:after="0"/>
      </w:pPr>
      <w:proofErr w:type="spellStart"/>
      <w:r w:rsidRPr="00461A0F">
        <w:t>Purging</w:t>
      </w:r>
      <w:proofErr w:type="spellEnd"/>
      <w:r w:rsidRPr="00461A0F">
        <w:t xml:space="preserve"> </w:t>
      </w:r>
      <w:proofErr w:type="spellStart"/>
      <w:r w:rsidRPr="00461A0F">
        <w:t>is</w:t>
      </w:r>
      <w:proofErr w:type="spellEnd"/>
      <w:r w:rsidRPr="00461A0F">
        <w:t xml:space="preserve"> a more </w:t>
      </w:r>
      <w:proofErr w:type="spellStart"/>
      <w:r w:rsidRPr="00461A0F">
        <w:t>advanced</w:t>
      </w:r>
      <w:proofErr w:type="spellEnd"/>
      <w:r w:rsidRPr="00461A0F">
        <w:t xml:space="preserve"> </w:t>
      </w:r>
      <w:proofErr w:type="spellStart"/>
      <w:r w:rsidRPr="00461A0F">
        <w:t>level</w:t>
      </w:r>
      <w:proofErr w:type="spellEnd"/>
      <w:r w:rsidRPr="00461A0F">
        <w:t xml:space="preserve"> </w:t>
      </w:r>
      <w:proofErr w:type="spellStart"/>
      <w:r w:rsidRPr="00461A0F">
        <w:t>of</w:t>
      </w:r>
      <w:proofErr w:type="spellEnd"/>
      <w:r w:rsidRPr="00461A0F">
        <w:t xml:space="preserve"> </w:t>
      </w:r>
      <w:proofErr w:type="spellStart"/>
      <w:r w:rsidRPr="00461A0F">
        <w:t>sanitization</w:t>
      </w:r>
      <w:proofErr w:type="spellEnd"/>
      <w:r w:rsidRPr="00461A0F">
        <w:t xml:space="preserve"> </w:t>
      </w:r>
      <w:proofErr w:type="spellStart"/>
      <w:r w:rsidRPr="00461A0F">
        <w:t>that</w:t>
      </w:r>
      <w:proofErr w:type="spellEnd"/>
      <w:r w:rsidRPr="00461A0F">
        <w:t xml:space="preserve"> </w:t>
      </w:r>
      <w:proofErr w:type="spellStart"/>
      <w:r w:rsidRPr="00461A0F">
        <w:t>renders</w:t>
      </w:r>
      <w:proofErr w:type="spellEnd"/>
      <w:r w:rsidRPr="00461A0F">
        <w:t xml:space="preserve"> </w:t>
      </w:r>
      <w:proofErr w:type="gramStart"/>
      <w:r w:rsidRPr="00461A0F">
        <w:t>media</w:t>
      </w:r>
      <w:proofErr w:type="gramEnd"/>
      <w:r w:rsidRPr="00461A0F">
        <w:t xml:space="preserve"> </w:t>
      </w:r>
      <w:proofErr w:type="spellStart"/>
      <w:r w:rsidRPr="00461A0F">
        <w:t>unreadable</w:t>
      </w:r>
      <w:proofErr w:type="spellEnd"/>
      <w:r w:rsidRPr="00461A0F">
        <w:t xml:space="preserve"> </w:t>
      </w:r>
      <w:proofErr w:type="spellStart"/>
      <w:r w:rsidRPr="00461A0F">
        <w:t>even</w:t>
      </w:r>
      <w:proofErr w:type="spellEnd"/>
      <w:r w:rsidRPr="00461A0F">
        <w:t xml:space="preserve"> </w:t>
      </w:r>
      <w:proofErr w:type="spellStart"/>
      <w:r w:rsidRPr="00461A0F">
        <w:t>through</w:t>
      </w:r>
      <w:proofErr w:type="spellEnd"/>
      <w:r w:rsidRPr="00461A0F">
        <w:t xml:space="preserve"> </w:t>
      </w:r>
      <w:proofErr w:type="spellStart"/>
      <w:r w:rsidRPr="00461A0F">
        <w:t>an</w:t>
      </w:r>
      <w:proofErr w:type="spellEnd"/>
      <w:r w:rsidRPr="00461A0F">
        <w:t xml:space="preserve"> </w:t>
      </w:r>
      <w:proofErr w:type="spellStart"/>
      <w:r w:rsidRPr="00461A0F">
        <w:t>advanced</w:t>
      </w:r>
      <w:proofErr w:type="spellEnd"/>
      <w:r w:rsidRPr="00461A0F">
        <w:t xml:space="preserve"> </w:t>
      </w:r>
      <w:proofErr w:type="spellStart"/>
      <w:r w:rsidRPr="00461A0F">
        <w:t>laboratory</w:t>
      </w:r>
      <w:proofErr w:type="spellEnd"/>
      <w:r w:rsidRPr="00461A0F">
        <w:t xml:space="preserve">. </w:t>
      </w:r>
      <w:proofErr w:type="spellStart"/>
      <w:r w:rsidRPr="00461A0F">
        <w:t>After</w:t>
      </w:r>
      <w:proofErr w:type="spellEnd"/>
      <w:r w:rsidRPr="00461A0F">
        <w:t xml:space="preserve"> </w:t>
      </w:r>
      <w:proofErr w:type="spellStart"/>
      <w:r w:rsidRPr="00461A0F">
        <w:t>removal</w:t>
      </w:r>
      <w:proofErr w:type="spellEnd"/>
      <w:r w:rsidRPr="00461A0F">
        <w:t xml:space="preserve"> </w:t>
      </w:r>
      <w:proofErr w:type="spellStart"/>
      <w:r w:rsidRPr="00461A0F">
        <w:t>of</w:t>
      </w:r>
      <w:proofErr w:type="spellEnd"/>
      <w:r w:rsidRPr="00461A0F">
        <w:t xml:space="preserve"> </w:t>
      </w:r>
      <w:proofErr w:type="gramStart"/>
      <w:r w:rsidRPr="00461A0F">
        <w:t>media</w:t>
      </w:r>
      <w:proofErr w:type="gramEnd"/>
      <w:r w:rsidRPr="00461A0F">
        <w:t xml:space="preserve"> </w:t>
      </w:r>
      <w:proofErr w:type="spellStart"/>
      <w:r w:rsidRPr="00461A0F">
        <w:t>from</w:t>
      </w:r>
      <w:proofErr w:type="spellEnd"/>
      <w:r w:rsidRPr="00461A0F">
        <w:t xml:space="preserve"> its </w:t>
      </w:r>
      <w:proofErr w:type="spellStart"/>
      <w:r w:rsidRPr="00461A0F">
        <w:t>current</w:t>
      </w:r>
      <w:proofErr w:type="spellEnd"/>
      <w:r w:rsidRPr="00461A0F">
        <w:t xml:space="preserve"> </w:t>
      </w:r>
      <w:proofErr w:type="spellStart"/>
      <w:r w:rsidRPr="00461A0F">
        <w:t>security</w:t>
      </w:r>
      <w:proofErr w:type="spellEnd"/>
      <w:r w:rsidRPr="00461A0F">
        <w:t xml:space="preserve"> </w:t>
      </w:r>
      <w:proofErr w:type="spellStart"/>
      <w:r w:rsidRPr="00461A0F">
        <w:t>context</w:t>
      </w:r>
      <w:proofErr w:type="spellEnd"/>
      <w:r w:rsidRPr="00461A0F">
        <w:t xml:space="preserve"> </w:t>
      </w:r>
      <w:proofErr w:type="spellStart"/>
      <w:r w:rsidRPr="00461A0F">
        <w:t>there</w:t>
      </w:r>
      <w:proofErr w:type="spellEnd"/>
      <w:r w:rsidRPr="00461A0F">
        <w:t xml:space="preserve"> must </w:t>
      </w:r>
      <w:proofErr w:type="spellStart"/>
      <w:r w:rsidRPr="00461A0F">
        <w:t>be</w:t>
      </w:r>
      <w:proofErr w:type="spellEnd"/>
      <w:r w:rsidRPr="00461A0F">
        <w:t xml:space="preserve"> </w:t>
      </w:r>
      <w:proofErr w:type="spellStart"/>
      <w:r w:rsidRPr="00461A0F">
        <w:t>sufficient</w:t>
      </w:r>
      <w:proofErr w:type="spellEnd"/>
      <w:r w:rsidRPr="00461A0F">
        <w:t xml:space="preserve"> </w:t>
      </w:r>
      <w:proofErr w:type="spellStart"/>
      <w:r w:rsidRPr="00461A0F">
        <w:t>care</w:t>
      </w:r>
      <w:proofErr w:type="spellEnd"/>
      <w:r w:rsidRPr="00461A0F">
        <w:t xml:space="preserve"> </w:t>
      </w:r>
      <w:proofErr w:type="spellStart"/>
      <w:r w:rsidRPr="00461A0F">
        <w:t>taken</w:t>
      </w:r>
      <w:proofErr w:type="spellEnd"/>
      <w:r w:rsidRPr="00461A0F">
        <w:t xml:space="preserve"> </w:t>
      </w:r>
      <w:proofErr w:type="spellStart"/>
      <w:r w:rsidRPr="00461A0F">
        <w:t>to</w:t>
      </w:r>
      <w:proofErr w:type="spellEnd"/>
      <w:r w:rsidRPr="00461A0F">
        <w:t> </w:t>
      </w:r>
      <w:proofErr w:type="spellStart"/>
      <w:r w:rsidRPr="00461A0F">
        <w:t>ensure</w:t>
      </w:r>
      <w:proofErr w:type="spellEnd"/>
      <w:r w:rsidRPr="00461A0F">
        <w:t xml:space="preserve"> </w:t>
      </w:r>
      <w:proofErr w:type="spellStart"/>
      <w:r w:rsidRPr="00461A0F">
        <w:t>that</w:t>
      </w:r>
      <w:proofErr w:type="spellEnd"/>
      <w:r w:rsidRPr="00461A0F">
        <w:t xml:space="preserve"> data </w:t>
      </w:r>
      <w:proofErr w:type="spellStart"/>
      <w:r w:rsidRPr="00461A0F">
        <w:t>is</w:t>
      </w:r>
      <w:proofErr w:type="spellEnd"/>
      <w:r w:rsidRPr="00461A0F">
        <w:t xml:space="preserve"> </w:t>
      </w:r>
      <w:proofErr w:type="spellStart"/>
      <w:r w:rsidRPr="00461A0F">
        <w:t>irretrievable</w:t>
      </w:r>
      <w:proofErr w:type="spellEnd"/>
      <w:r w:rsidRPr="00461A0F">
        <w:t xml:space="preserve">. </w:t>
      </w:r>
      <w:proofErr w:type="spellStart"/>
      <w:r w:rsidRPr="00461A0F">
        <w:t>If</w:t>
      </w:r>
      <w:proofErr w:type="spellEnd"/>
      <w:r w:rsidRPr="00461A0F">
        <w:t xml:space="preserve"> </w:t>
      </w:r>
      <w:proofErr w:type="spellStart"/>
      <w:r w:rsidRPr="00461A0F">
        <w:t>purging</w:t>
      </w:r>
      <w:proofErr w:type="spellEnd"/>
      <w:r w:rsidRPr="00461A0F">
        <w:t xml:space="preserve"> </w:t>
      </w:r>
      <w:proofErr w:type="spellStart"/>
      <w:r w:rsidRPr="00461A0F">
        <w:t>of</w:t>
      </w:r>
      <w:proofErr w:type="spellEnd"/>
      <w:r w:rsidRPr="00461A0F">
        <w:t xml:space="preserve"> </w:t>
      </w:r>
      <w:proofErr w:type="spellStart"/>
      <w:r w:rsidRPr="00461A0F">
        <w:t>the</w:t>
      </w:r>
      <w:proofErr w:type="spellEnd"/>
      <w:r w:rsidRPr="00461A0F">
        <w:t xml:space="preserve"> </w:t>
      </w:r>
      <w:proofErr w:type="gramStart"/>
      <w:r w:rsidRPr="00461A0F">
        <w:t>media</w:t>
      </w:r>
      <w:proofErr w:type="gramEnd"/>
      <w:r w:rsidRPr="00461A0F">
        <w:t xml:space="preserve"> </w:t>
      </w:r>
      <w:proofErr w:type="spellStart"/>
      <w:r w:rsidRPr="00461A0F">
        <w:t>is</w:t>
      </w:r>
      <w:proofErr w:type="spellEnd"/>
      <w:r w:rsidRPr="00461A0F">
        <w:t xml:space="preserve"> </w:t>
      </w:r>
      <w:proofErr w:type="spellStart"/>
      <w:r w:rsidRPr="00461A0F">
        <w:t>required</w:t>
      </w:r>
      <w:proofErr w:type="spellEnd"/>
      <w:r w:rsidRPr="00461A0F">
        <w:t xml:space="preserve">, a </w:t>
      </w:r>
      <w:proofErr w:type="spellStart"/>
      <w:r w:rsidRPr="00461A0F">
        <w:t>minimum</w:t>
      </w:r>
      <w:proofErr w:type="spellEnd"/>
      <w:r w:rsidRPr="00461A0F">
        <w:t xml:space="preserve"> </w:t>
      </w:r>
      <w:proofErr w:type="spellStart"/>
      <w:r w:rsidRPr="00461A0F">
        <w:t>of</w:t>
      </w:r>
      <w:proofErr w:type="spellEnd"/>
      <w:r w:rsidRPr="00461A0F">
        <w:t xml:space="preserve"> </w:t>
      </w:r>
      <w:proofErr w:type="spellStart"/>
      <w:r w:rsidRPr="00461A0F">
        <w:t>seven</w:t>
      </w:r>
      <w:proofErr w:type="spellEnd"/>
      <w:r w:rsidRPr="00461A0F">
        <w:t xml:space="preserve"> passes </w:t>
      </w:r>
      <w:proofErr w:type="spellStart"/>
      <w:r w:rsidRPr="00461A0F">
        <w:t>qualifies</w:t>
      </w:r>
      <w:proofErr w:type="spellEnd"/>
      <w:r w:rsidRPr="00461A0F">
        <w:t xml:space="preserve"> as a </w:t>
      </w:r>
      <w:proofErr w:type="spellStart"/>
      <w:r w:rsidRPr="00461A0F">
        <w:t>purging</w:t>
      </w:r>
      <w:proofErr w:type="spellEnd"/>
      <w:r w:rsidRPr="00461A0F">
        <w:t xml:space="preserve"> </w:t>
      </w:r>
      <w:proofErr w:type="spellStart"/>
      <w:r w:rsidRPr="00461A0F">
        <w:t>process</w:t>
      </w:r>
      <w:proofErr w:type="spellEnd"/>
      <w:r w:rsidRPr="00461A0F">
        <w:t>.</w:t>
      </w:r>
    </w:p>
    <w:p w14:paraId="05EEFF98" w14:textId="77777777" w:rsidR="00461A0F" w:rsidRPr="00461A0F" w:rsidRDefault="00461A0F" w:rsidP="00461A0F">
      <w:pPr>
        <w:spacing w:after="0"/>
      </w:pPr>
      <w:r w:rsidRPr="00461A0F">
        <w:rPr>
          <w:b/>
          <w:bCs/>
        </w:rPr>
        <w:lastRenderedPageBreak/>
        <w:t xml:space="preserve">C) </w:t>
      </w:r>
      <w:proofErr w:type="spellStart"/>
      <w:r w:rsidRPr="00461A0F">
        <w:rPr>
          <w:b/>
          <w:bCs/>
        </w:rPr>
        <w:t>Destroying</w:t>
      </w:r>
      <w:proofErr w:type="spellEnd"/>
    </w:p>
    <w:p w14:paraId="3CD01108" w14:textId="77777777" w:rsidR="00461A0F" w:rsidRPr="00461A0F" w:rsidRDefault="00461A0F" w:rsidP="00461A0F">
      <w:pPr>
        <w:spacing w:after="0"/>
      </w:pPr>
      <w:proofErr w:type="spellStart"/>
      <w:r w:rsidRPr="00461A0F">
        <w:t>Destroying</w:t>
      </w:r>
      <w:proofErr w:type="spellEnd"/>
      <w:r w:rsidRPr="00461A0F">
        <w:t xml:space="preserve"> </w:t>
      </w:r>
      <w:proofErr w:type="spellStart"/>
      <w:r w:rsidRPr="00461A0F">
        <w:t>renders</w:t>
      </w:r>
      <w:proofErr w:type="spellEnd"/>
      <w:r w:rsidRPr="00461A0F">
        <w:t xml:space="preserve"> </w:t>
      </w:r>
      <w:proofErr w:type="gramStart"/>
      <w:r w:rsidRPr="00461A0F">
        <w:t>media</w:t>
      </w:r>
      <w:proofErr w:type="gramEnd"/>
      <w:r w:rsidRPr="00461A0F">
        <w:t xml:space="preserve"> </w:t>
      </w:r>
      <w:proofErr w:type="spellStart"/>
      <w:r w:rsidRPr="00461A0F">
        <w:t>unusable</w:t>
      </w:r>
      <w:proofErr w:type="spellEnd"/>
      <w:r w:rsidRPr="00461A0F">
        <w:t xml:space="preserve">. </w:t>
      </w:r>
      <w:proofErr w:type="spellStart"/>
      <w:r w:rsidRPr="00461A0F">
        <w:t>Destruction</w:t>
      </w:r>
      <w:proofErr w:type="spellEnd"/>
      <w:r w:rsidRPr="00461A0F">
        <w:t xml:space="preserve"> </w:t>
      </w:r>
      <w:proofErr w:type="spellStart"/>
      <w:r w:rsidRPr="00461A0F">
        <w:t>techniques</w:t>
      </w:r>
      <w:proofErr w:type="spellEnd"/>
      <w:r w:rsidRPr="00461A0F">
        <w:t xml:space="preserve"> include </w:t>
      </w:r>
      <w:proofErr w:type="spellStart"/>
      <w:r w:rsidRPr="00461A0F">
        <w:t>but</w:t>
      </w:r>
      <w:proofErr w:type="spellEnd"/>
      <w:r w:rsidRPr="00461A0F">
        <w:t xml:space="preserve"> are </w:t>
      </w:r>
      <w:proofErr w:type="spellStart"/>
      <w:r w:rsidRPr="00461A0F">
        <w:t>not</w:t>
      </w:r>
      <w:proofErr w:type="spellEnd"/>
      <w:r w:rsidRPr="00461A0F">
        <w:t xml:space="preserve"> </w:t>
      </w:r>
      <w:proofErr w:type="spellStart"/>
      <w:r w:rsidRPr="00461A0F">
        <w:t>limited</w:t>
      </w:r>
      <w:proofErr w:type="spellEnd"/>
      <w:r w:rsidRPr="00461A0F">
        <w:t xml:space="preserve"> </w:t>
      </w:r>
      <w:proofErr w:type="spellStart"/>
      <w:r w:rsidRPr="00461A0F">
        <w:t>to</w:t>
      </w:r>
      <w:proofErr w:type="spellEnd"/>
      <w:r w:rsidRPr="00461A0F">
        <w:t xml:space="preserve"> </w:t>
      </w:r>
      <w:proofErr w:type="spellStart"/>
      <w:r w:rsidRPr="00461A0F">
        <w:t>disintegration</w:t>
      </w:r>
      <w:proofErr w:type="spellEnd"/>
      <w:r w:rsidRPr="00461A0F">
        <w:t xml:space="preserve">, </w:t>
      </w:r>
      <w:proofErr w:type="spellStart"/>
      <w:r w:rsidRPr="00461A0F">
        <w:t>incineration</w:t>
      </w:r>
      <w:proofErr w:type="spellEnd"/>
      <w:r w:rsidRPr="00461A0F">
        <w:t xml:space="preserve">, </w:t>
      </w:r>
      <w:proofErr w:type="spellStart"/>
      <w:r w:rsidRPr="00461A0F">
        <w:t>pulverizing</w:t>
      </w:r>
      <w:proofErr w:type="spellEnd"/>
      <w:r w:rsidRPr="00461A0F">
        <w:t xml:space="preserve">, </w:t>
      </w:r>
      <w:proofErr w:type="spellStart"/>
      <w:r w:rsidRPr="00461A0F">
        <w:t>shredding</w:t>
      </w:r>
      <w:proofErr w:type="spellEnd"/>
      <w:r w:rsidRPr="00461A0F">
        <w:t xml:space="preserve"> </w:t>
      </w:r>
      <w:proofErr w:type="spellStart"/>
      <w:r w:rsidRPr="00461A0F">
        <w:t>and</w:t>
      </w:r>
      <w:proofErr w:type="spellEnd"/>
      <w:r w:rsidRPr="00461A0F">
        <w:t xml:space="preserve"> </w:t>
      </w:r>
      <w:proofErr w:type="spellStart"/>
      <w:r w:rsidRPr="00461A0F">
        <w:t>melting</w:t>
      </w:r>
      <w:proofErr w:type="spellEnd"/>
      <w:r w:rsidRPr="00461A0F">
        <w:t>.</w:t>
      </w:r>
    </w:p>
    <w:p w14:paraId="0D86564B" w14:textId="40A54D5A" w:rsidR="00461A0F" w:rsidRDefault="00461A0F" w:rsidP="00A6655D">
      <w:pPr>
        <w:spacing w:after="0"/>
      </w:pPr>
    </w:p>
    <w:p w14:paraId="421A6C5A" w14:textId="34AA0BA7" w:rsidR="008A105C" w:rsidRPr="008A105C" w:rsidRDefault="008A105C" w:rsidP="008A105C">
      <w:pPr>
        <w:spacing w:after="0"/>
      </w:pPr>
      <w:bookmarkStart w:id="13" w:name="_Toc108693331"/>
      <w:r w:rsidRPr="008A105C">
        <w:rPr>
          <w:rStyle w:val="Ttulo2Char"/>
          <w:b/>
          <w:bCs/>
          <w:color w:val="auto"/>
        </w:rPr>
        <w:t xml:space="preserve">Record </w:t>
      </w:r>
      <w:proofErr w:type="spellStart"/>
      <w:r w:rsidRPr="008A105C">
        <w:rPr>
          <w:rStyle w:val="Ttulo2Char"/>
          <w:b/>
          <w:bCs/>
          <w:color w:val="auto"/>
        </w:rPr>
        <w:t>of</w:t>
      </w:r>
      <w:proofErr w:type="spellEnd"/>
      <w:r w:rsidRPr="008A105C">
        <w:rPr>
          <w:rStyle w:val="Ttulo2Char"/>
          <w:b/>
          <w:bCs/>
          <w:color w:val="auto"/>
        </w:rPr>
        <w:t xml:space="preserve"> Data </w:t>
      </w:r>
      <w:proofErr w:type="spellStart"/>
      <w:r w:rsidRPr="008A105C">
        <w:rPr>
          <w:rStyle w:val="Ttulo2Char"/>
          <w:b/>
          <w:bCs/>
          <w:color w:val="auto"/>
        </w:rPr>
        <w:t>Destruction</w:t>
      </w:r>
      <w:bookmarkEnd w:id="13"/>
      <w:proofErr w:type="spellEnd"/>
      <w:r w:rsidRPr="008A105C">
        <w:br/>
      </w:r>
      <w:proofErr w:type="spellStart"/>
      <w:r w:rsidRPr="008A105C">
        <w:t>Traceable</w:t>
      </w:r>
      <w:proofErr w:type="spellEnd"/>
      <w:r w:rsidRPr="008A105C">
        <w:t xml:space="preserve"> </w:t>
      </w:r>
      <w:proofErr w:type="spellStart"/>
      <w:r w:rsidRPr="008A105C">
        <w:t>and</w:t>
      </w:r>
      <w:proofErr w:type="spellEnd"/>
      <w:r w:rsidRPr="008A105C">
        <w:t xml:space="preserve"> </w:t>
      </w:r>
      <w:proofErr w:type="spellStart"/>
      <w:r w:rsidRPr="008A105C">
        <w:t>immutable</w:t>
      </w:r>
      <w:proofErr w:type="spellEnd"/>
      <w:r w:rsidRPr="008A105C">
        <w:t xml:space="preserve"> </w:t>
      </w:r>
      <w:proofErr w:type="spellStart"/>
      <w:r w:rsidRPr="008A105C">
        <w:t>records</w:t>
      </w:r>
      <w:proofErr w:type="spellEnd"/>
      <w:r w:rsidRPr="008A105C">
        <w:t xml:space="preserve"> </w:t>
      </w:r>
      <w:proofErr w:type="spellStart"/>
      <w:r w:rsidRPr="008A105C">
        <w:t>of</w:t>
      </w:r>
      <w:proofErr w:type="spellEnd"/>
      <w:r w:rsidRPr="008A105C">
        <w:t xml:space="preserve"> data </w:t>
      </w:r>
      <w:proofErr w:type="spellStart"/>
      <w:r w:rsidRPr="008A105C">
        <w:t>destruction</w:t>
      </w:r>
      <w:proofErr w:type="spellEnd"/>
      <w:r w:rsidRPr="008A105C">
        <w:t xml:space="preserve"> are crucial </w:t>
      </w:r>
      <w:proofErr w:type="spellStart"/>
      <w:r w:rsidRPr="008A105C">
        <w:t>to</w:t>
      </w:r>
      <w:proofErr w:type="spellEnd"/>
      <w:r w:rsidRPr="008A105C">
        <w:t xml:space="preserve"> </w:t>
      </w:r>
      <w:proofErr w:type="spellStart"/>
      <w:r w:rsidRPr="008A105C">
        <w:t>meet</w:t>
      </w:r>
      <w:proofErr w:type="spellEnd"/>
      <w:r w:rsidRPr="008A105C">
        <w:t xml:space="preserve"> </w:t>
      </w:r>
      <w:proofErr w:type="spellStart"/>
      <w:r w:rsidRPr="008A105C">
        <w:t>compliance</w:t>
      </w:r>
      <w:proofErr w:type="spellEnd"/>
      <w:r w:rsidRPr="008A105C">
        <w:t xml:space="preserve"> </w:t>
      </w:r>
      <w:proofErr w:type="spellStart"/>
      <w:r w:rsidRPr="008A105C">
        <w:t>by</w:t>
      </w:r>
      <w:proofErr w:type="spellEnd"/>
      <w:r w:rsidRPr="008A105C">
        <w:t xml:space="preserve"> </w:t>
      </w:r>
      <w:proofErr w:type="spellStart"/>
      <w:r w:rsidRPr="008A105C">
        <w:t>supplying</w:t>
      </w:r>
      <w:proofErr w:type="spellEnd"/>
      <w:r w:rsidRPr="008A105C">
        <w:t xml:space="preserve"> </w:t>
      </w:r>
      <w:proofErr w:type="spellStart"/>
      <w:r w:rsidRPr="008A105C">
        <w:t>the</w:t>
      </w:r>
      <w:proofErr w:type="spellEnd"/>
      <w:r w:rsidRPr="008A105C">
        <w:t xml:space="preserve"> </w:t>
      </w:r>
      <w:proofErr w:type="spellStart"/>
      <w:r w:rsidRPr="008A105C">
        <w:t>necessary</w:t>
      </w:r>
      <w:proofErr w:type="spellEnd"/>
      <w:r w:rsidRPr="008A105C">
        <w:t xml:space="preserve"> </w:t>
      </w:r>
      <w:proofErr w:type="spellStart"/>
      <w:r w:rsidRPr="008A105C">
        <w:t>audit</w:t>
      </w:r>
      <w:proofErr w:type="spellEnd"/>
      <w:r w:rsidRPr="008A105C">
        <w:t xml:space="preserve"> </w:t>
      </w:r>
      <w:proofErr w:type="spellStart"/>
      <w:r w:rsidRPr="008A105C">
        <w:t>trails</w:t>
      </w:r>
      <w:proofErr w:type="spellEnd"/>
      <w:r w:rsidRPr="008A105C">
        <w:t xml:space="preserve">. </w:t>
      </w:r>
      <w:proofErr w:type="spellStart"/>
      <w:r w:rsidRPr="008A105C">
        <w:t>Therefore</w:t>
      </w:r>
      <w:proofErr w:type="spellEnd"/>
      <w:r w:rsidRPr="008A105C">
        <w:t xml:space="preserve">, </w:t>
      </w:r>
      <w:proofErr w:type="spellStart"/>
      <w:r w:rsidRPr="008A105C">
        <w:t>the</w:t>
      </w:r>
      <w:proofErr w:type="spellEnd"/>
      <w:r w:rsidRPr="008A105C">
        <w:t xml:space="preserve"> </w:t>
      </w:r>
      <w:proofErr w:type="spellStart"/>
      <w:r w:rsidRPr="008A105C">
        <w:t>policy</w:t>
      </w:r>
      <w:proofErr w:type="spellEnd"/>
      <w:r w:rsidRPr="008A105C">
        <w:t xml:space="preserve"> </w:t>
      </w:r>
      <w:proofErr w:type="spellStart"/>
      <w:r w:rsidRPr="008A105C">
        <w:t>should</w:t>
      </w:r>
      <w:proofErr w:type="spellEnd"/>
      <w:r w:rsidRPr="008A105C">
        <w:t xml:space="preserve"> include </w:t>
      </w:r>
      <w:proofErr w:type="spellStart"/>
      <w:r w:rsidRPr="008A105C">
        <w:t>provisions</w:t>
      </w:r>
      <w:proofErr w:type="spellEnd"/>
      <w:r w:rsidRPr="008A105C">
        <w:t xml:space="preserve"> for </w:t>
      </w:r>
      <w:proofErr w:type="spellStart"/>
      <w:r w:rsidRPr="008A105C">
        <w:t>systematic</w:t>
      </w:r>
      <w:proofErr w:type="spellEnd"/>
      <w:r w:rsidRPr="008A105C">
        <w:t xml:space="preserve"> </w:t>
      </w:r>
      <w:proofErr w:type="spellStart"/>
      <w:r w:rsidRPr="008A105C">
        <w:t>recordkeeping</w:t>
      </w:r>
      <w:proofErr w:type="spellEnd"/>
      <w:r w:rsidRPr="008A105C">
        <w:t xml:space="preserve"> </w:t>
      </w:r>
      <w:proofErr w:type="spellStart"/>
      <w:r w:rsidRPr="008A105C">
        <w:t>of</w:t>
      </w:r>
      <w:proofErr w:type="spellEnd"/>
      <w:r w:rsidRPr="008A105C">
        <w:t xml:space="preserve"> </w:t>
      </w:r>
      <w:proofErr w:type="spellStart"/>
      <w:r w:rsidRPr="008A105C">
        <w:t>all</w:t>
      </w:r>
      <w:proofErr w:type="spellEnd"/>
      <w:r w:rsidRPr="008A105C">
        <w:t xml:space="preserve"> </w:t>
      </w:r>
      <w:proofErr w:type="spellStart"/>
      <w:r w:rsidRPr="008A105C">
        <w:t>the</w:t>
      </w:r>
      <w:proofErr w:type="spellEnd"/>
      <w:r w:rsidRPr="008A105C">
        <w:t xml:space="preserve"> data </w:t>
      </w:r>
      <w:proofErr w:type="spellStart"/>
      <w:r w:rsidRPr="008A105C">
        <w:t>destruction</w:t>
      </w:r>
      <w:proofErr w:type="spellEnd"/>
      <w:r w:rsidRPr="008A105C">
        <w:t xml:space="preserve"> processes </w:t>
      </w:r>
      <w:proofErr w:type="spellStart"/>
      <w:r w:rsidRPr="008A105C">
        <w:t>conducted</w:t>
      </w:r>
      <w:proofErr w:type="spellEnd"/>
      <w:r w:rsidRPr="008A105C">
        <w:t xml:space="preserve"> </w:t>
      </w:r>
      <w:proofErr w:type="spellStart"/>
      <w:r w:rsidRPr="008A105C">
        <w:t>in-house</w:t>
      </w:r>
      <w:proofErr w:type="spellEnd"/>
      <w:r w:rsidRPr="008A105C">
        <w:t xml:space="preserve"> </w:t>
      </w:r>
      <w:proofErr w:type="spellStart"/>
      <w:r w:rsidRPr="008A105C">
        <w:t>or</w:t>
      </w:r>
      <w:proofErr w:type="spellEnd"/>
      <w:r w:rsidRPr="008A105C">
        <w:t xml:space="preserve"> </w:t>
      </w:r>
      <w:proofErr w:type="spellStart"/>
      <w:r w:rsidRPr="008A105C">
        <w:t>by</w:t>
      </w:r>
      <w:proofErr w:type="spellEnd"/>
      <w:r w:rsidRPr="008A105C">
        <w:t xml:space="preserve"> </w:t>
      </w:r>
      <w:proofErr w:type="spellStart"/>
      <w:r w:rsidRPr="008A105C">
        <w:t>third-party</w:t>
      </w:r>
      <w:proofErr w:type="spellEnd"/>
      <w:r w:rsidRPr="008A105C">
        <w:t xml:space="preserve"> </w:t>
      </w:r>
      <w:proofErr w:type="spellStart"/>
      <w:r w:rsidRPr="008A105C">
        <w:t>vendors</w:t>
      </w:r>
      <w:proofErr w:type="spellEnd"/>
      <w:r w:rsidRPr="008A105C">
        <w:t xml:space="preserve">. </w:t>
      </w:r>
      <w:proofErr w:type="spellStart"/>
      <w:r w:rsidRPr="008A105C">
        <w:t>Tamperproof</w:t>
      </w:r>
      <w:proofErr w:type="spellEnd"/>
      <w:r w:rsidRPr="008A105C">
        <w:t xml:space="preserve"> </w:t>
      </w:r>
      <w:proofErr w:type="spellStart"/>
      <w:r w:rsidRPr="008A105C">
        <w:t>certificates</w:t>
      </w:r>
      <w:proofErr w:type="spellEnd"/>
      <w:r w:rsidRPr="008A105C">
        <w:t xml:space="preserve"> </w:t>
      </w:r>
      <w:proofErr w:type="spellStart"/>
      <w:r w:rsidRPr="008A105C">
        <w:t>and</w:t>
      </w:r>
      <w:proofErr w:type="spellEnd"/>
      <w:r w:rsidRPr="008A105C">
        <w:t xml:space="preserve"> </w:t>
      </w:r>
      <w:proofErr w:type="spellStart"/>
      <w:r w:rsidRPr="008A105C">
        <w:t>reports</w:t>
      </w:r>
      <w:proofErr w:type="spellEnd"/>
      <w:r w:rsidRPr="008A105C">
        <w:t xml:space="preserve"> </w:t>
      </w:r>
      <w:proofErr w:type="spellStart"/>
      <w:r w:rsidRPr="008A105C">
        <w:t>of</w:t>
      </w:r>
      <w:proofErr w:type="spellEnd"/>
      <w:r w:rsidRPr="008A105C">
        <w:t xml:space="preserve"> data </w:t>
      </w:r>
      <w:proofErr w:type="spellStart"/>
      <w:r w:rsidRPr="008A105C">
        <w:t>destruction</w:t>
      </w:r>
      <w:proofErr w:type="spellEnd"/>
      <w:r w:rsidRPr="008A105C">
        <w:t xml:space="preserve">, </w:t>
      </w:r>
      <w:proofErr w:type="spellStart"/>
      <w:r w:rsidRPr="008A105C">
        <w:t>maintained</w:t>
      </w:r>
      <w:proofErr w:type="spellEnd"/>
      <w:r w:rsidRPr="008A105C">
        <w:t xml:space="preserve"> for individual </w:t>
      </w:r>
      <w:proofErr w:type="spellStart"/>
      <w:r w:rsidRPr="008A105C">
        <w:t>storage</w:t>
      </w:r>
      <w:proofErr w:type="spellEnd"/>
      <w:r w:rsidRPr="008A105C">
        <w:t xml:space="preserve"> </w:t>
      </w:r>
      <w:proofErr w:type="gramStart"/>
      <w:r w:rsidRPr="008A105C">
        <w:t>media</w:t>
      </w:r>
      <w:proofErr w:type="gramEnd"/>
      <w:r w:rsidRPr="008A105C">
        <w:t xml:space="preserve">, </w:t>
      </w:r>
      <w:proofErr w:type="spellStart"/>
      <w:r w:rsidRPr="008A105C">
        <w:t>can</w:t>
      </w:r>
      <w:proofErr w:type="spellEnd"/>
      <w:r w:rsidRPr="008A105C">
        <w:t xml:space="preserve"> help businesses </w:t>
      </w:r>
      <w:proofErr w:type="spellStart"/>
      <w:r w:rsidRPr="008A105C">
        <w:t>maintain</w:t>
      </w:r>
      <w:proofErr w:type="spellEnd"/>
      <w:r w:rsidRPr="008A105C">
        <w:t xml:space="preserve"> </w:t>
      </w:r>
      <w:proofErr w:type="spellStart"/>
      <w:r w:rsidRPr="008A105C">
        <w:t>the</w:t>
      </w:r>
      <w:proofErr w:type="spellEnd"/>
      <w:r w:rsidRPr="008A105C">
        <w:t xml:space="preserve"> </w:t>
      </w:r>
      <w:proofErr w:type="spellStart"/>
      <w:r w:rsidRPr="008A105C">
        <w:t>necessary</w:t>
      </w:r>
      <w:proofErr w:type="spellEnd"/>
      <w:r w:rsidRPr="008A105C">
        <w:t xml:space="preserve"> </w:t>
      </w:r>
      <w:proofErr w:type="spellStart"/>
      <w:r w:rsidRPr="008A105C">
        <w:t>documentation</w:t>
      </w:r>
      <w:proofErr w:type="spellEnd"/>
      <w:r w:rsidRPr="008A105C">
        <w:t xml:space="preserve"> for </w:t>
      </w:r>
      <w:proofErr w:type="spellStart"/>
      <w:r w:rsidRPr="008A105C">
        <w:t>compliance</w:t>
      </w:r>
      <w:proofErr w:type="spellEnd"/>
      <w:r w:rsidRPr="008A105C">
        <w:t xml:space="preserve">. NIST SP 800-88 </w:t>
      </w:r>
      <w:proofErr w:type="spellStart"/>
      <w:r w:rsidRPr="008A105C">
        <w:t>recommends</w:t>
      </w:r>
      <w:proofErr w:type="spellEnd"/>
      <w:r w:rsidRPr="008A105C">
        <w:t xml:space="preserve"> </w:t>
      </w:r>
      <w:proofErr w:type="spellStart"/>
      <w:r w:rsidRPr="008A105C">
        <w:t>capturing</w:t>
      </w:r>
      <w:proofErr w:type="spellEnd"/>
      <w:r w:rsidRPr="008A105C">
        <w:t xml:space="preserve"> </w:t>
      </w:r>
      <w:proofErr w:type="spellStart"/>
      <w:r w:rsidRPr="008A105C">
        <w:t>the</w:t>
      </w:r>
      <w:proofErr w:type="spellEnd"/>
      <w:r w:rsidRPr="008A105C">
        <w:t xml:space="preserve"> </w:t>
      </w:r>
      <w:proofErr w:type="spellStart"/>
      <w:r w:rsidRPr="008A105C">
        <w:t>following</w:t>
      </w:r>
      <w:proofErr w:type="spellEnd"/>
      <w:r w:rsidRPr="008A105C">
        <w:t xml:space="preserve"> </w:t>
      </w:r>
      <w:proofErr w:type="spellStart"/>
      <w:r w:rsidRPr="008A105C">
        <w:t>details</w:t>
      </w:r>
      <w:proofErr w:type="spellEnd"/>
      <w:r w:rsidRPr="008A105C">
        <w:t xml:space="preserve"> in </w:t>
      </w:r>
      <w:proofErr w:type="spellStart"/>
      <w:r w:rsidRPr="008A105C">
        <w:t>the</w:t>
      </w:r>
      <w:proofErr w:type="spellEnd"/>
      <w:r w:rsidRPr="008A105C">
        <w:t xml:space="preserve"> data </w:t>
      </w:r>
      <w:proofErr w:type="spellStart"/>
      <w:r w:rsidRPr="008A105C">
        <w:t>destruction</w:t>
      </w:r>
      <w:proofErr w:type="spellEnd"/>
      <w:r w:rsidRPr="008A105C">
        <w:t xml:space="preserve"> </w:t>
      </w:r>
      <w:proofErr w:type="spellStart"/>
      <w:r w:rsidRPr="008A105C">
        <w:t>records</w:t>
      </w:r>
      <w:proofErr w:type="spellEnd"/>
      <w:r w:rsidRPr="008A105C">
        <w:t>:</w:t>
      </w:r>
    </w:p>
    <w:p w14:paraId="0ABBA27F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spellStart"/>
      <w:r w:rsidRPr="008A105C">
        <w:t>Manufacturer</w:t>
      </w:r>
      <w:proofErr w:type="spellEnd"/>
    </w:p>
    <w:p w14:paraId="5B55A7E5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r w:rsidRPr="008A105C">
        <w:t>Model</w:t>
      </w:r>
    </w:p>
    <w:p w14:paraId="0016DA28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r w:rsidRPr="008A105C">
        <w:t xml:space="preserve">Serial </w:t>
      </w:r>
      <w:proofErr w:type="spellStart"/>
      <w:r w:rsidRPr="008A105C">
        <w:t>Number</w:t>
      </w:r>
      <w:proofErr w:type="spellEnd"/>
    </w:p>
    <w:p w14:paraId="07BBDB78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spellStart"/>
      <w:r w:rsidRPr="008A105C">
        <w:t>Organizationally</w:t>
      </w:r>
      <w:proofErr w:type="spellEnd"/>
      <w:r w:rsidRPr="008A105C">
        <w:t xml:space="preserve"> </w:t>
      </w:r>
      <w:proofErr w:type="spellStart"/>
      <w:r w:rsidRPr="008A105C">
        <w:t>Assigned</w:t>
      </w:r>
      <w:proofErr w:type="spellEnd"/>
      <w:r w:rsidRPr="008A105C">
        <w:t xml:space="preserve"> Media </w:t>
      </w:r>
      <w:proofErr w:type="spellStart"/>
      <w:r w:rsidRPr="008A105C">
        <w:t>or</w:t>
      </w:r>
      <w:proofErr w:type="spellEnd"/>
      <w:r w:rsidRPr="008A105C">
        <w:t xml:space="preserve"> </w:t>
      </w:r>
      <w:proofErr w:type="spellStart"/>
      <w:r w:rsidRPr="008A105C">
        <w:t>Property</w:t>
      </w:r>
      <w:proofErr w:type="spellEnd"/>
      <w:r w:rsidRPr="008A105C">
        <w:t xml:space="preserve"> </w:t>
      </w:r>
      <w:proofErr w:type="spellStart"/>
      <w:r w:rsidRPr="008A105C">
        <w:t>Number</w:t>
      </w:r>
      <w:proofErr w:type="spellEnd"/>
      <w:r w:rsidRPr="008A105C">
        <w:t xml:space="preserve"> (</w:t>
      </w:r>
      <w:proofErr w:type="spellStart"/>
      <w:r w:rsidRPr="008A105C">
        <w:t>if</w:t>
      </w:r>
      <w:proofErr w:type="spellEnd"/>
      <w:r w:rsidRPr="008A105C">
        <w:t xml:space="preserve"> </w:t>
      </w:r>
      <w:proofErr w:type="spellStart"/>
      <w:r w:rsidRPr="008A105C">
        <w:t>applicable</w:t>
      </w:r>
      <w:proofErr w:type="spellEnd"/>
      <w:r w:rsidRPr="008A105C">
        <w:t>)</w:t>
      </w:r>
    </w:p>
    <w:p w14:paraId="4CDF4124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gramStart"/>
      <w:r w:rsidRPr="008A105C">
        <w:t>Media</w:t>
      </w:r>
      <w:proofErr w:type="gramEnd"/>
      <w:r w:rsidRPr="008A105C">
        <w:t xml:space="preserve"> </w:t>
      </w:r>
      <w:proofErr w:type="spellStart"/>
      <w:r w:rsidRPr="008A105C">
        <w:t>Type</w:t>
      </w:r>
      <w:proofErr w:type="spellEnd"/>
      <w:r w:rsidRPr="008A105C">
        <w:t xml:space="preserve"> (i.e., </w:t>
      </w:r>
      <w:proofErr w:type="spellStart"/>
      <w:r w:rsidRPr="008A105C">
        <w:t>magnetic</w:t>
      </w:r>
      <w:proofErr w:type="spellEnd"/>
      <w:r w:rsidRPr="008A105C">
        <w:t xml:space="preserve">, flash </w:t>
      </w:r>
      <w:proofErr w:type="spellStart"/>
      <w:r w:rsidRPr="008A105C">
        <w:t>memory</w:t>
      </w:r>
      <w:proofErr w:type="spellEnd"/>
      <w:r w:rsidRPr="008A105C">
        <w:t xml:space="preserve">, </w:t>
      </w:r>
      <w:proofErr w:type="spellStart"/>
      <w:r w:rsidRPr="008A105C">
        <w:t>hybrid</w:t>
      </w:r>
      <w:proofErr w:type="spellEnd"/>
      <w:r w:rsidRPr="008A105C">
        <w:t>, etc.)</w:t>
      </w:r>
    </w:p>
    <w:p w14:paraId="2BD2F291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gramStart"/>
      <w:r w:rsidRPr="008A105C">
        <w:t>Media</w:t>
      </w:r>
      <w:proofErr w:type="gramEnd"/>
      <w:r w:rsidRPr="008A105C">
        <w:t xml:space="preserve"> </w:t>
      </w:r>
      <w:proofErr w:type="spellStart"/>
      <w:r w:rsidRPr="008A105C">
        <w:t>Source</w:t>
      </w:r>
      <w:proofErr w:type="spellEnd"/>
      <w:r w:rsidRPr="008A105C">
        <w:t xml:space="preserve"> (i.e., </w:t>
      </w:r>
      <w:proofErr w:type="spellStart"/>
      <w:r w:rsidRPr="008A105C">
        <w:t>user</w:t>
      </w:r>
      <w:proofErr w:type="spellEnd"/>
      <w:r w:rsidRPr="008A105C">
        <w:t xml:space="preserve"> or </w:t>
      </w:r>
      <w:proofErr w:type="spellStart"/>
      <w:r w:rsidRPr="008A105C">
        <w:t>computer</w:t>
      </w:r>
      <w:proofErr w:type="spellEnd"/>
      <w:r w:rsidRPr="008A105C">
        <w:t xml:space="preserve"> </w:t>
      </w:r>
      <w:proofErr w:type="spellStart"/>
      <w:r w:rsidRPr="008A105C">
        <w:t>the</w:t>
      </w:r>
      <w:proofErr w:type="spellEnd"/>
      <w:r w:rsidRPr="008A105C">
        <w:t xml:space="preserve"> media came </w:t>
      </w:r>
      <w:proofErr w:type="spellStart"/>
      <w:r w:rsidRPr="008A105C">
        <w:t>from</w:t>
      </w:r>
      <w:proofErr w:type="spellEnd"/>
      <w:r w:rsidRPr="008A105C">
        <w:t>)</w:t>
      </w:r>
    </w:p>
    <w:p w14:paraId="56B068EF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spellStart"/>
      <w:r w:rsidRPr="008A105C">
        <w:t>Pre-Sanitization</w:t>
      </w:r>
      <w:proofErr w:type="spellEnd"/>
      <w:r w:rsidRPr="008A105C">
        <w:t xml:space="preserve"> </w:t>
      </w:r>
      <w:proofErr w:type="spellStart"/>
      <w:r w:rsidRPr="008A105C">
        <w:t>Confidentiality</w:t>
      </w:r>
      <w:proofErr w:type="spellEnd"/>
      <w:r w:rsidRPr="008A105C">
        <w:t xml:space="preserve"> </w:t>
      </w:r>
      <w:proofErr w:type="spellStart"/>
      <w:r w:rsidRPr="008A105C">
        <w:t>Categorization</w:t>
      </w:r>
      <w:proofErr w:type="spellEnd"/>
      <w:r w:rsidRPr="008A105C">
        <w:t xml:space="preserve"> (</w:t>
      </w:r>
      <w:proofErr w:type="spellStart"/>
      <w:r w:rsidRPr="008A105C">
        <w:t>optional</w:t>
      </w:r>
      <w:proofErr w:type="spellEnd"/>
      <w:r w:rsidRPr="008A105C">
        <w:t>)</w:t>
      </w:r>
    </w:p>
    <w:p w14:paraId="48B684DF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spellStart"/>
      <w:r w:rsidRPr="008A105C">
        <w:t>Sanitization</w:t>
      </w:r>
      <w:proofErr w:type="spellEnd"/>
      <w:r w:rsidRPr="008A105C">
        <w:t xml:space="preserve"> </w:t>
      </w:r>
      <w:proofErr w:type="spellStart"/>
      <w:r w:rsidRPr="008A105C">
        <w:t>Description</w:t>
      </w:r>
      <w:proofErr w:type="spellEnd"/>
      <w:r w:rsidRPr="008A105C">
        <w:t xml:space="preserve"> (i.e., </w:t>
      </w:r>
      <w:proofErr w:type="spellStart"/>
      <w:r w:rsidRPr="008A105C">
        <w:t>Clear</w:t>
      </w:r>
      <w:proofErr w:type="spellEnd"/>
      <w:r w:rsidRPr="008A105C">
        <w:t xml:space="preserve">, </w:t>
      </w:r>
      <w:proofErr w:type="spellStart"/>
      <w:r w:rsidRPr="008A105C">
        <w:t>Purge</w:t>
      </w:r>
      <w:proofErr w:type="spellEnd"/>
      <w:r w:rsidRPr="008A105C">
        <w:t xml:space="preserve">, </w:t>
      </w:r>
      <w:proofErr w:type="spellStart"/>
      <w:r w:rsidRPr="008A105C">
        <w:t>Destroy</w:t>
      </w:r>
      <w:proofErr w:type="spellEnd"/>
      <w:r w:rsidRPr="008A105C">
        <w:t>)</w:t>
      </w:r>
    </w:p>
    <w:p w14:paraId="1D143602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spellStart"/>
      <w:r w:rsidRPr="008A105C">
        <w:t>Method</w:t>
      </w:r>
      <w:proofErr w:type="spellEnd"/>
      <w:r w:rsidRPr="008A105C">
        <w:t xml:space="preserve"> </w:t>
      </w:r>
      <w:proofErr w:type="spellStart"/>
      <w:r w:rsidRPr="008A105C">
        <w:t>Used</w:t>
      </w:r>
      <w:proofErr w:type="spellEnd"/>
      <w:r w:rsidRPr="008A105C">
        <w:t xml:space="preserve"> (i.e., </w:t>
      </w:r>
      <w:proofErr w:type="spellStart"/>
      <w:r w:rsidRPr="008A105C">
        <w:t>degauss</w:t>
      </w:r>
      <w:proofErr w:type="spellEnd"/>
      <w:r w:rsidRPr="008A105C">
        <w:t xml:space="preserve">, </w:t>
      </w:r>
      <w:proofErr w:type="spellStart"/>
      <w:r w:rsidRPr="008A105C">
        <w:t>overwrite</w:t>
      </w:r>
      <w:proofErr w:type="spellEnd"/>
      <w:r w:rsidRPr="008A105C">
        <w:t xml:space="preserve">, </w:t>
      </w:r>
      <w:proofErr w:type="spellStart"/>
      <w:r w:rsidRPr="008A105C">
        <w:t>block</w:t>
      </w:r>
      <w:proofErr w:type="spellEnd"/>
      <w:r w:rsidRPr="008A105C">
        <w:t xml:space="preserve"> </w:t>
      </w:r>
      <w:proofErr w:type="spellStart"/>
      <w:r w:rsidRPr="008A105C">
        <w:t>erase</w:t>
      </w:r>
      <w:proofErr w:type="spellEnd"/>
      <w:r w:rsidRPr="008A105C">
        <w:t xml:space="preserve">, </w:t>
      </w:r>
      <w:proofErr w:type="spellStart"/>
      <w:r w:rsidRPr="008A105C">
        <w:t>crypto</w:t>
      </w:r>
      <w:proofErr w:type="spellEnd"/>
      <w:r w:rsidRPr="008A105C">
        <w:t xml:space="preserve"> </w:t>
      </w:r>
      <w:proofErr w:type="spellStart"/>
      <w:proofErr w:type="gramStart"/>
      <w:r w:rsidRPr="008A105C">
        <w:t>erase</w:t>
      </w:r>
      <w:proofErr w:type="spellEnd"/>
      <w:r w:rsidRPr="008A105C">
        <w:t>, etc.</w:t>
      </w:r>
      <w:proofErr w:type="gramEnd"/>
      <w:r w:rsidRPr="008A105C">
        <w:t>)</w:t>
      </w:r>
    </w:p>
    <w:p w14:paraId="2B6899C8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r w:rsidRPr="008A105C">
        <w:t xml:space="preserve">Tool </w:t>
      </w:r>
      <w:proofErr w:type="spellStart"/>
      <w:r w:rsidRPr="008A105C">
        <w:t>Used</w:t>
      </w:r>
      <w:proofErr w:type="spellEnd"/>
      <w:r w:rsidRPr="008A105C">
        <w:t xml:space="preserve"> (</w:t>
      </w:r>
      <w:proofErr w:type="spellStart"/>
      <w:r w:rsidRPr="008A105C">
        <w:t>including</w:t>
      </w:r>
      <w:proofErr w:type="spellEnd"/>
      <w:r w:rsidRPr="008A105C">
        <w:t xml:space="preserve"> </w:t>
      </w:r>
      <w:proofErr w:type="spellStart"/>
      <w:r w:rsidRPr="008A105C">
        <w:t>version</w:t>
      </w:r>
      <w:proofErr w:type="spellEnd"/>
      <w:r w:rsidRPr="008A105C">
        <w:t>)</w:t>
      </w:r>
    </w:p>
    <w:p w14:paraId="66E06A31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proofErr w:type="spellStart"/>
      <w:r w:rsidRPr="008A105C">
        <w:t>Verification</w:t>
      </w:r>
      <w:proofErr w:type="spellEnd"/>
      <w:r w:rsidRPr="008A105C">
        <w:t xml:space="preserve"> </w:t>
      </w:r>
      <w:proofErr w:type="spellStart"/>
      <w:r w:rsidRPr="008A105C">
        <w:t>Method</w:t>
      </w:r>
      <w:proofErr w:type="spellEnd"/>
      <w:r w:rsidRPr="008A105C">
        <w:t xml:space="preserve"> (i.e., full, </w:t>
      </w:r>
      <w:proofErr w:type="spellStart"/>
      <w:r w:rsidRPr="008A105C">
        <w:t>quick</w:t>
      </w:r>
      <w:proofErr w:type="spellEnd"/>
      <w:r w:rsidRPr="008A105C">
        <w:t xml:space="preserve"> </w:t>
      </w:r>
      <w:proofErr w:type="spellStart"/>
      <w:proofErr w:type="gramStart"/>
      <w:r w:rsidRPr="008A105C">
        <w:t>sampling</w:t>
      </w:r>
      <w:proofErr w:type="spellEnd"/>
      <w:r w:rsidRPr="008A105C">
        <w:t>, etc.</w:t>
      </w:r>
      <w:proofErr w:type="gramEnd"/>
      <w:r w:rsidRPr="008A105C">
        <w:t>)</w:t>
      </w:r>
    </w:p>
    <w:p w14:paraId="4A56C027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r w:rsidRPr="008A105C">
        <w:t>Post-</w:t>
      </w:r>
      <w:proofErr w:type="spellStart"/>
      <w:r w:rsidRPr="008A105C">
        <w:t>Sanitization</w:t>
      </w:r>
      <w:proofErr w:type="spellEnd"/>
      <w:r w:rsidRPr="008A105C">
        <w:t xml:space="preserve"> </w:t>
      </w:r>
      <w:proofErr w:type="spellStart"/>
      <w:r w:rsidRPr="008A105C">
        <w:t>Confidentiality</w:t>
      </w:r>
      <w:proofErr w:type="spellEnd"/>
      <w:r w:rsidRPr="008A105C">
        <w:t xml:space="preserve"> </w:t>
      </w:r>
      <w:proofErr w:type="spellStart"/>
      <w:r w:rsidRPr="008A105C">
        <w:t>Categorization</w:t>
      </w:r>
      <w:proofErr w:type="spellEnd"/>
      <w:r w:rsidRPr="008A105C">
        <w:t xml:space="preserve"> (</w:t>
      </w:r>
      <w:proofErr w:type="spellStart"/>
      <w:r w:rsidRPr="008A105C">
        <w:t>optional</w:t>
      </w:r>
      <w:proofErr w:type="spellEnd"/>
      <w:r w:rsidRPr="008A105C">
        <w:t>)</w:t>
      </w:r>
    </w:p>
    <w:p w14:paraId="7D1676A6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r w:rsidRPr="008A105C">
        <w:t>Post-</w:t>
      </w:r>
      <w:proofErr w:type="spellStart"/>
      <w:r w:rsidRPr="008A105C">
        <w:t>Sanitization</w:t>
      </w:r>
      <w:proofErr w:type="spellEnd"/>
      <w:r w:rsidRPr="008A105C">
        <w:t xml:space="preserve"> </w:t>
      </w:r>
      <w:proofErr w:type="spellStart"/>
      <w:r w:rsidRPr="008A105C">
        <w:t>Destination</w:t>
      </w:r>
      <w:proofErr w:type="spellEnd"/>
      <w:r w:rsidRPr="008A105C">
        <w:t xml:space="preserve"> (</w:t>
      </w:r>
      <w:proofErr w:type="spellStart"/>
      <w:r w:rsidRPr="008A105C">
        <w:t>if</w:t>
      </w:r>
      <w:proofErr w:type="spellEnd"/>
      <w:r w:rsidRPr="008A105C">
        <w:t xml:space="preserve"> </w:t>
      </w:r>
      <w:proofErr w:type="spellStart"/>
      <w:r w:rsidRPr="008A105C">
        <w:t>known</w:t>
      </w:r>
      <w:proofErr w:type="spellEnd"/>
      <w:r w:rsidRPr="008A105C">
        <w:t>)</w:t>
      </w:r>
    </w:p>
    <w:p w14:paraId="61D2C061" w14:textId="77777777" w:rsidR="008A105C" w:rsidRPr="008A105C" w:rsidRDefault="008A105C" w:rsidP="008A105C">
      <w:pPr>
        <w:numPr>
          <w:ilvl w:val="0"/>
          <w:numId w:val="14"/>
        </w:numPr>
        <w:spacing w:after="0"/>
      </w:pPr>
      <w:r w:rsidRPr="008A105C">
        <w:t xml:space="preserve">For Both </w:t>
      </w:r>
      <w:proofErr w:type="spellStart"/>
      <w:r w:rsidRPr="008A105C">
        <w:t>Sanitization</w:t>
      </w:r>
      <w:proofErr w:type="spellEnd"/>
      <w:r w:rsidRPr="008A105C">
        <w:t xml:space="preserve"> </w:t>
      </w:r>
      <w:proofErr w:type="spellStart"/>
      <w:r w:rsidRPr="008A105C">
        <w:t>and</w:t>
      </w:r>
      <w:proofErr w:type="spellEnd"/>
      <w:r w:rsidRPr="008A105C">
        <w:t xml:space="preserve"> </w:t>
      </w:r>
      <w:proofErr w:type="spellStart"/>
      <w:r w:rsidRPr="008A105C">
        <w:t>Verification</w:t>
      </w:r>
      <w:proofErr w:type="spellEnd"/>
      <w:r w:rsidRPr="008A105C">
        <w:t>:</w:t>
      </w:r>
    </w:p>
    <w:p w14:paraId="6D2B2FAA" w14:textId="77777777" w:rsidR="008A105C" w:rsidRPr="008A105C" w:rsidRDefault="008A105C" w:rsidP="008A105C">
      <w:pPr>
        <w:numPr>
          <w:ilvl w:val="1"/>
          <w:numId w:val="14"/>
        </w:numPr>
        <w:spacing w:after="0"/>
      </w:pPr>
      <w:proofErr w:type="spellStart"/>
      <w:r w:rsidRPr="008A105C">
        <w:rPr>
          <w:i/>
          <w:iCs/>
        </w:rPr>
        <w:t>Name</w:t>
      </w:r>
      <w:proofErr w:type="spellEnd"/>
      <w:r w:rsidRPr="008A105C">
        <w:rPr>
          <w:i/>
          <w:iCs/>
        </w:rPr>
        <w:t xml:space="preserve"> </w:t>
      </w:r>
      <w:proofErr w:type="spellStart"/>
      <w:r w:rsidRPr="008A105C">
        <w:rPr>
          <w:i/>
          <w:iCs/>
        </w:rPr>
        <w:t>of</w:t>
      </w:r>
      <w:proofErr w:type="spellEnd"/>
      <w:r w:rsidRPr="008A105C">
        <w:rPr>
          <w:i/>
          <w:iCs/>
        </w:rPr>
        <w:t xml:space="preserve"> Person</w:t>
      </w:r>
    </w:p>
    <w:p w14:paraId="2CD07236" w14:textId="77777777" w:rsidR="008A105C" w:rsidRPr="008A105C" w:rsidRDefault="008A105C" w:rsidP="008A105C">
      <w:pPr>
        <w:numPr>
          <w:ilvl w:val="1"/>
          <w:numId w:val="14"/>
        </w:numPr>
        <w:spacing w:after="0"/>
      </w:pPr>
      <w:r w:rsidRPr="008A105C">
        <w:rPr>
          <w:i/>
          <w:iCs/>
        </w:rPr>
        <w:t>Position/</w:t>
      </w:r>
      <w:proofErr w:type="spellStart"/>
      <w:r w:rsidRPr="008A105C">
        <w:rPr>
          <w:i/>
          <w:iCs/>
        </w:rPr>
        <w:t>Title</w:t>
      </w:r>
      <w:proofErr w:type="spellEnd"/>
      <w:r w:rsidRPr="008A105C">
        <w:rPr>
          <w:i/>
          <w:iCs/>
        </w:rPr>
        <w:t xml:space="preserve"> </w:t>
      </w:r>
      <w:proofErr w:type="spellStart"/>
      <w:r w:rsidRPr="008A105C">
        <w:rPr>
          <w:i/>
          <w:iCs/>
        </w:rPr>
        <w:t>of</w:t>
      </w:r>
      <w:proofErr w:type="spellEnd"/>
      <w:r w:rsidRPr="008A105C">
        <w:rPr>
          <w:i/>
          <w:iCs/>
        </w:rPr>
        <w:t xml:space="preserve"> Person</w:t>
      </w:r>
    </w:p>
    <w:p w14:paraId="53BA595B" w14:textId="77777777" w:rsidR="008A105C" w:rsidRPr="008A105C" w:rsidRDefault="008A105C" w:rsidP="008A105C">
      <w:pPr>
        <w:numPr>
          <w:ilvl w:val="1"/>
          <w:numId w:val="14"/>
        </w:numPr>
        <w:spacing w:after="0"/>
      </w:pPr>
      <w:r w:rsidRPr="008A105C">
        <w:rPr>
          <w:i/>
          <w:iCs/>
        </w:rPr>
        <w:t>Date</w:t>
      </w:r>
    </w:p>
    <w:p w14:paraId="2F02ECCC" w14:textId="77777777" w:rsidR="008A105C" w:rsidRPr="008A105C" w:rsidRDefault="008A105C" w:rsidP="008A105C">
      <w:pPr>
        <w:numPr>
          <w:ilvl w:val="1"/>
          <w:numId w:val="14"/>
        </w:numPr>
        <w:spacing w:after="0"/>
      </w:pPr>
      <w:proofErr w:type="spellStart"/>
      <w:r w:rsidRPr="008A105C">
        <w:rPr>
          <w:i/>
          <w:iCs/>
        </w:rPr>
        <w:t>Location</w:t>
      </w:r>
      <w:proofErr w:type="spellEnd"/>
    </w:p>
    <w:p w14:paraId="1E4327CD" w14:textId="77777777" w:rsidR="008A105C" w:rsidRPr="008A105C" w:rsidRDefault="008A105C" w:rsidP="008A105C">
      <w:pPr>
        <w:numPr>
          <w:ilvl w:val="1"/>
          <w:numId w:val="14"/>
        </w:numPr>
        <w:spacing w:after="0"/>
      </w:pPr>
      <w:r w:rsidRPr="008A105C">
        <w:rPr>
          <w:i/>
          <w:iCs/>
        </w:rPr>
        <w:t xml:space="preserve">Phone </w:t>
      </w:r>
      <w:proofErr w:type="spellStart"/>
      <w:r w:rsidRPr="008A105C">
        <w:rPr>
          <w:i/>
          <w:iCs/>
        </w:rPr>
        <w:t>or</w:t>
      </w:r>
      <w:proofErr w:type="spellEnd"/>
      <w:r w:rsidRPr="008A105C">
        <w:rPr>
          <w:i/>
          <w:iCs/>
        </w:rPr>
        <w:t xml:space="preserve"> Other </w:t>
      </w:r>
      <w:proofErr w:type="spellStart"/>
      <w:r w:rsidRPr="008A105C">
        <w:rPr>
          <w:i/>
          <w:iCs/>
        </w:rPr>
        <w:t>Contact</w:t>
      </w:r>
      <w:proofErr w:type="spellEnd"/>
      <w:r w:rsidRPr="008A105C">
        <w:rPr>
          <w:i/>
          <w:iCs/>
        </w:rPr>
        <w:t xml:space="preserve"> </w:t>
      </w:r>
      <w:proofErr w:type="spellStart"/>
      <w:r w:rsidRPr="008A105C">
        <w:rPr>
          <w:i/>
          <w:iCs/>
        </w:rPr>
        <w:t>Information</w:t>
      </w:r>
      <w:proofErr w:type="spellEnd"/>
    </w:p>
    <w:p w14:paraId="115AA736" w14:textId="77777777" w:rsidR="008A105C" w:rsidRPr="008A105C" w:rsidRDefault="008A105C" w:rsidP="008A105C">
      <w:pPr>
        <w:numPr>
          <w:ilvl w:val="1"/>
          <w:numId w:val="14"/>
        </w:numPr>
        <w:spacing w:after="0"/>
      </w:pPr>
      <w:proofErr w:type="spellStart"/>
      <w:r w:rsidRPr="008A105C">
        <w:rPr>
          <w:i/>
          <w:iCs/>
        </w:rPr>
        <w:t>Signature</w:t>
      </w:r>
      <w:proofErr w:type="spellEnd"/>
    </w:p>
    <w:p w14:paraId="5DCD7DE2" w14:textId="784B37AC" w:rsidR="008A105C" w:rsidRDefault="008A105C" w:rsidP="008A105C">
      <w:pPr>
        <w:numPr>
          <w:ilvl w:val="0"/>
          <w:numId w:val="14"/>
        </w:numPr>
        <w:spacing w:after="0"/>
      </w:pPr>
      <w:r w:rsidRPr="008A105C">
        <w:t xml:space="preserve">Data backup </w:t>
      </w:r>
      <w:proofErr w:type="spellStart"/>
      <w:r w:rsidRPr="008A105C">
        <w:t>details</w:t>
      </w:r>
      <w:proofErr w:type="spellEnd"/>
      <w:r w:rsidRPr="008A105C">
        <w:t xml:space="preserve"> (</w:t>
      </w:r>
      <w:proofErr w:type="spellStart"/>
      <w:r w:rsidRPr="008A105C">
        <w:t>optional</w:t>
      </w:r>
      <w:proofErr w:type="spellEnd"/>
      <w:r w:rsidRPr="008A105C">
        <w:t>)</w:t>
      </w:r>
    </w:p>
    <w:p w14:paraId="78A3BB3D" w14:textId="77777777" w:rsidR="008A105C" w:rsidRPr="008A105C" w:rsidRDefault="008A105C" w:rsidP="008A105C">
      <w:pPr>
        <w:spacing w:after="0"/>
      </w:pPr>
    </w:p>
    <w:p w14:paraId="65668C03" w14:textId="1F788156" w:rsidR="00A6655D" w:rsidRDefault="008A105C" w:rsidP="00A6655D">
      <w:pPr>
        <w:spacing w:after="0"/>
      </w:pPr>
      <w:proofErr w:type="spellStart"/>
      <w:r>
        <w:t>Examples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</w:p>
    <w:p w14:paraId="6D0679C9" w14:textId="74624057" w:rsidR="008A105C" w:rsidRDefault="00000000" w:rsidP="00A6655D">
      <w:pPr>
        <w:spacing w:after="0"/>
      </w:pPr>
      <w:hyperlink r:id="rId8" w:history="1">
        <w:r w:rsidR="008A105C" w:rsidRPr="0056699F">
          <w:rPr>
            <w:rStyle w:val="Hyperlink"/>
          </w:rPr>
          <w:t>https://www.bitraser.com/reports-and-certificates.php</w:t>
        </w:r>
      </w:hyperlink>
      <w:r w:rsidR="008A105C">
        <w:t xml:space="preserve"> </w:t>
      </w:r>
    </w:p>
    <w:p w14:paraId="33D30E98" w14:textId="2EF5EE07" w:rsidR="00A6655D" w:rsidRPr="00461A0F" w:rsidRDefault="00461A0F" w:rsidP="00461A0F">
      <w:pPr>
        <w:pStyle w:val="Ttulo2"/>
        <w:rPr>
          <w:b/>
          <w:bCs/>
          <w:color w:val="auto"/>
        </w:rPr>
      </w:pPr>
      <w:bookmarkStart w:id="14" w:name="_Toc108693332"/>
      <w:proofErr w:type="spellStart"/>
      <w:r w:rsidRPr="00461A0F">
        <w:rPr>
          <w:b/>
          <w:bCs/>
          <w:color w:val="auto"/>
        </w:rPr>
        <w:t>Additional</w:t>
      </w:r>
      <w:proofErr w:type="spellEnd"/>
      <w:r w:rsidRPr="00461A0F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Information</w:t>
      </w:r>
      <w:proofErr w:type="spellEnd"/>
      <w:r>
        <w:rPr>
          <w:b/>
          <w:bCs/>
          <w:color w:val="auto"/>
        </w:rPr>
        <w:t xml:space="preserve"> - Tools</w:t>
      </w:r>
      <w:bookmarkEnd w:id="14"/>
      <w:r w:rsidRPr="00461A0F">
        <w:rPr>
          <w:b/>
          <w:bCs/>
          <w:color w:val="auto"/>
        </w:rPr>
        <w:t xml:space="preserve"> </w:t>
      </w:r>
    </w:p>
    <w:p w14:paraId="50DEDCC6" w14:textId="10C87A17" w:rsidR="00461A0F" w:rsidRDefault="00461A0F" w:rsidP="00A6655D">
      <w:pPr>
        <w:spacing w:after="0"/>
      </w:pPr>
    </w:p>
    <w:p w14:paraId="65FE4873" w14:textId="77777777" w:rsidR="00461A0F" w:rsidRDefault="00461A0F" w:rsidP="00A6655D">
      <w:pPr>
        <w:spacing w:after="0"/>
      </w:pPr>
      <w:r w:rsidRPr="00461A0F">
        <w:t xml:space="preserve">Total Disk </w:t>
      </w:r>
      <w:proofErr w:type="spellStart"/>
      <w:r w:rsidRPr="00461A0F">
        <w:t>Wipe</w:t>
      </w:r>
      <w:proofErr w:type="spellEnd"/>
      <w:r w:rsidRPr="00461A0F">
        <w:t xml:space="preserve"> - </w:t>
      </w:r>
      <w:proofErr w:type="spellStart"/>
      <w:r w:rsidRPr="00461A0F">
        <w:t>All</w:t>
      </w:r>
      <w:proofErr w:type="spellEnd"/>
      <w:r w:rsidRPr="00461A0F">
        <w:t xml:space="preserve"> </w:t>
      </w:r>
      <w:proofErr w:type="spellStart"/>
      <w:r w:rsidRPr="00461A0F">
        <w:t>Platforms</w:t>
      </w:r>
      <w:proofErr w:type="spellEnd"/>
      <w:r w:rsidRPr="00461A0F">
        <w:t xml:space="preserve"> </w:t>
      </w:r>
    </w:p>
    <w:p w14:paraId="760075E1" w14:textId="295168AD" w:rsidR="00461A0F" w:rsidRDefault="00461A0F" w:rsidP="00A6655D">
      <w:pPr>
        <w:spacing w:after="0"/>
      </w:pPr>
      <w:r w:rsidRPr="00461A0F">
        <w:t>• DBAN (</w:t>
      </w:r>
      <w:proofErr w:type="spellStart"/>
      <w:r w:rsidRPr="00461A0F">
        <w:t>Darik's</w:t>
      </w:r>
      <w:proofErr w:type="spellEnd"/>
      <w:r w:rsidRPr="00461A0F">
        <w:t xml:space="preserve"> Boot </w:t>
      </w:r>
      <w:proofErr w:type="spellStart"/>
      <w:r w:rsidRPr="00461A0F">
        <w:t>And</w:t>
      </w:r>
      <w:proofErr w:type="spellEnd"/>
      <w:r w:rsidRPr="00461A0F">
        <w:t xml:space="preserve"> </w:t>
      </w:r>
      <w:proofErr w:type="spellStart"/>
      <w:r w:rsidRPr="00461A0F">
        <w:t>Nuke</w:t>
      </w:r>
      <w:proofErr w:type="spellEnd"/>
      <w:r w:rsidRPr="00461A0F">
        <w:t xml:space="preserve">) – </w:t>
      </w:r>
      <w:proofErr w:type="spellStart"/>
      <w:r w:rsidRPr="00461A0F">
        <w:t>an</w:t>
      </w:r>
      <w:proofErr w:type="spellEnd"/>
      <w:r w:rsidRPr="00461A0F">
        <w:t xml:space="preserve"> open-</w:t>
      </w:r>
      <w:proofErr w:type="spellStart"/>
      <w:r w:rsidRPr="00461A0F">
        <w:t>source</w:t>
      </w:r>
      <w:proofErr w:type="spellEnd"/>
      <w:r w:rsidRPr="00461A0F">
        <w:t xml:space="preserve"> boot disk </w:t>
      </w:r>
      <w:proofErr w:type="spellStart"/>
      <w:r w:rsidRPr="00461A0F">
        <w:t>utility</w:t>
      </w:r>
      <w:proofErr w:type="spellEnd"/>
      <w:r w:rsidRPr="00461A0F">
        <w:t xml:space="preserve"> </w:t>
      </w:r>
      <w:proofErr w:type="spellStart"/>
      <w:r w:rsidRPr="00461A0F">
        <w:t>that</w:t>
      </w:r>
      <w:proofErr w:type="spellEnd"/>
      <w:r w:rsidRPr="00461A0F">
        <w:t xml:space="preserve"> deletes </w:t>
      </w:r>
      <w:proofErr w:type="spellStart"/>
      <w:r w:rsidRPr="00461A0F">
        <w:t>the</w:t>
      </w:r>
      <w:proofErr w:type="spellEnd"/>
      <w:r w:rsidRPr="00461A0F">
        <w:t xml:space="preserve"> </w:t>
      </w:r>
      <w:proofErr w:type="spellStart"/>
      <w:r w:rsidRPr="00461A0F">
        <w:t>contents</w:t>
      </w:r>
      <w:proofErr w:type="spellEnd"/>
      <w:r w:rsidRPr="00461A0F">
        <w:t xml:space="preserve"> </w:t>
      </w:r>
      <w:proofErr w:type="spellStart"/>
      <w:r w:rsidRPr="00461A0F">
        <w:t>of</w:t>
      </w:r>
      <w:proofErr w:type="spellEnd"/>
      <w:r w:rsidRPr="00461A0F">
        <w:t xml:space="preserve"> </w:t>
      </w:r>
      <w:proofErr w:type="spellStart"/>
      <w:r w:rsidRPr="00461A0F">
        <w:t>any</w:t>
      </w:r>
      <w:proofErr w:type="spellEnd"/>
      <w:r w:rsidRPr="00461A0F">
        <w:t xml:space="preserve"> </w:t>
      </w:r>
      <w:proofErr w:type="spellStart"/>
      <w:r w:rsidRPr="00461A0F">
        <w:t>detected</w:t>
      </w:r>
      <w:proofErr w:type="spellEnd"/>
      <w:r w:rsidRPr="00461A0F">
        <w:t xml:space="preserve"> hard disks. (Note: </w:t>
      </w:r>
      <w:proofErr w:type="spellStart"/>
      <w:r w:rsidRPr="00461A0F">
        <w:t>This</w:t>
      </w:r>
      <w:proofErr w:type="spellEnd"/>
      <w:r w:rsidRPr="00461A0F">
        <w:t xml:space="preserve"> </w:t>
      </w:r>
      <w:proofErr w:type="spellStart"/>
      <w:r w:rsidRPr="00461A0F">
        <w:t>utility</w:t>
      </w:r>
      <w:proofErr w:type="spellEnd"/>
      <w:r w:rsidRPr="00461A0F">
        <w:t xml:space="preserve"> </w:t>
      </w:r>
      <w:proofErr w:type="spellStart"/>
      <w:r w:rsidRPr="00461A0F">
        <w:t>can</w:t>
      </w:r>
      <w:proofErr w:type="spellEnd"/>
      <w:r w:rsidRPr="00461A0F">
        <w:t xml:space="preserve"> </w:t>
      </w:r>
      <w:proofErr w:type="spellStart"/>
      <w:r w:rsidRPr="00461A0F">
        <w:t>also</w:t>
      </w:r>
      <w:proofErr w:type="spellEnd"/>
      <w:r w:rsidRPr="00461A0F">
        <w:t xml:space="preserve"> </w:t>
      </w:r>
      <w:proofErr w:type="spellStart"/>
      <w:r w:rsidRPr="00461A0F">
        <w:t>be</w:t>
      </w:r>
      <w:proofErr w:type="spellEnd"/>
      <w:r w:rsidRPr="00461A0F">
        <w:t xml:space="preserve"> </w:t>
      </w:r>
      <w:proofErr w:type="spellStart"/>
      <w:r w:rsidRPr="00461A0F">
        <w:t>used</w:t>
      </w:r>
      <w:proofErr w:type="spellEnd"/>
      <w:r w:rsidRPr="00461A0F">
        <w:t xml:space="preserve"> </w:t>
      </w:r>
      <w:proofErr w:type="spellStart"/>
      <w:r w:rsidRPr="00461A0F">
        <w:t>to</w:t>
      </w:r>
      <w:proofErr w:type="spellEnd"/>
      <w:r w:rsidRPr="00461A0F">
        <w:t xml:space="preserve"> delete </w:t>
      </w:r>
      <w:proofErr w:type="spellStart"/>
      <w:r w:rsidRPr="00461A0F">
        <w:t>specific</w:t>
      </w:r>
      <w:proofErr w:type="spellEnd"/>
      <w:r w:rsidRPr="00461A0F">
        <w:t xml:space="preserve"> files </w:t>
      </w:r>
      <w:proofErr w:type="spellStart"/>
      <w:r w:rsidRPr="00461A0F">
        <w:t>and</w:t>
      </w:r>
      <w:proofErr w:type="spellEnd"/>
      <w:r w:rsidRPr="00461A0F">
        <w:t xml:space="preserve"> folders.) • </w:t>
      </w:r>
      <w:proofErr w:type="spellStart"/>
      <w:r w:rsidRPr="00461A0F">
        <w:t>Physical</w:t>
      </w:r>
      <w:proofErr w:type="spellEnd"/>
      <w:r w:rsidRPr="00461A0F">
        <w:t xml:space="preserve"> </w:t>
      </w:r>
      <w:proofErr w:type="spellStart"/>
      <w:r w:rsidRPr="00461A0F">
        <w:t>destruction</w:t>
      </w:r>
      <w:proofErr w:type="spellEnd"/>
      <w:r w:rsidRPr="00461A0F">
        <w:t xml:space="preserve"> – Use a </w:t>
      </w:r>
      <w:proofErr w:type="spellStart"/>
      <w:r w:rsidRPr="00461A0F">
        <w:t>commercial</w:t>
      </w:r>
      <w:proofErr w:type="spellEnd"/>
      <w:r w:rsidRPr="00461A0F">
        <w:t xml:space="preserve"> </w:t>
      </w:r>
      <w:proofErr w:type="spellStart"/>
      <w:r w:rsidRPr="00461A0F">
        <w:t>solution</w:t>
      </w:r>
      <w:proofErr w:type="spellEnd"/>
      <w:r w:rsidRPr="00461A0F">
        <w:t xml:space="preserve"> </w:t>
      </w:r>
      <w:proofErr w:type="spellStart"/>
      <w:r w:rsidRPr="00461A0F">
        <w:t>such</w:t>
      </w:r>
      <w:proofErr w:type="spellEnd"/>
      <w:r w:rsidRPr="00461A0F">
        <w:t xml:space="preserve"> as </w:t>
      </w:r>
      <w:proofErr w:type="spellStart"/>
      <w:r w:rsidRPr="00461A0F">
        <w:t>Shred</w:t>
      </w:r>
      <w:proofErr w:type="spellEnd"/>
      <w:r w:rsidRPr="00461A0F">
        <w:t xml:space="preserve">-it </w:t>
      </w:r>
      <w:proofErr w:type="spellStart"/>
      <w:r w:rsidRPr="00461A0F">
        <w:t>or</w:t>
      </w:r>
      <w:proofErr w:type="spellEnd"/>
      <w:r w:rsidRPr="00461A0F">
        <w:t xml:space="preserve"> remove </w:t>
      </w:r>
      <w:proofErr w:type="spellStart"/>
      <w:r w:rsidRPr="00461A0F">
        <w:t>the</w:t>
      </w:r>
      <w:proofErr w:type="spellEnd"/>
      <w:r w:rsidRPr="00461A0F">
        <w:t xml:space="preserve"> drive </w:t>
      </w:r>
      <w:proofErr w:type="spellStart"/>
      <w:r w:rsidRPr="00461A0F">
        <w:t>and</w:t>
      </w:r>
      <w:proofErr w:type="spellEnd"/>
      <w:r w:rsidRPr="00461A0F">
        <w:t xml:space="preserve"> hit it </w:t>
      </w:r>
      <w:proofErr w:type="spellStart"/>
      <w:r w:rsidRPr="00461A0F">
        <w:t>with</w:t>
      </w:r>
      <w:proofErr w:type="spellEnd"/>
      <w:r w:rsidRPr="00461A0F">
        <w:t xml:space="preserve"> a </w:t>
      </w:r>
      <w:proofErr w:type="spellStart"/>
      <w:r w:rsidRPr="00461A0F">
        <w:t>sledgehammer</w:t>
      </w:r>
      <w:proofErr w:type="spellEnd"/>
      <w:r w:rsidRPr="00461A0F">
        <w:t>.</w:t>
      </w:r>
    </w:p>
    <w:p w14:paraId="332978CF" w14:textId="77777777" w:rsidR="00461A0F" w:rsidRDefault="00461A0F" w:rsidP="00A6655D">
      <w:pPr>
        <w:spacing w:after="0"/>
      </w:pPr>
    </w:p>
    <w:p w14:paraId="60FE81AF" w14:textId="1EC210B6" w:rsidR="00461A0F" w:rsidRDefault="00461A0F" w:rsidP="00A6655D">
      <w:pPr>
        <w:spacing w:after="0"/>
      </w:pPr>
    </w:p>
    <w:p w14:paraId="73457EBE" w14:textId="7CDC4509" w:rsidR="00461A0F" w:rsidRDefault="00461A0F" w:rsidP="00461A0F">
      <w:pPr>
        <w:spacing w:after="0"/>
      </w:pPr>
      <w:proofErr w:type="spellStart"/>
      <w:r w:rsidRPr="00461A0F">
        <w:lastRenderedPageBreak/>
        <w:t>Selective</w:t>
      </w:r>
      <w:proofErr w:type="spellEnd"/>
      <w:r w:rsidRPr="00461A0F">
        <w:t xml:space="preserve"> File </w:t>
      </w:r>
      <w:proofErr w:type="spellStart"/>
      <w:r w:rsidRPr="00461A0F">
        <w:t>Wipe</w:t>
      </w:r>
      <w:proofErr w:type="spellEnd"/>
      <w:r w:rsidRPr="00461A0F">
        <w:t xml:space="preserve"> - Windows</w:t>
      </w:r>
      <w:r w:rsidRPr="00461A0F">
        <w:cr/>
      </w:r>
      <w:r>
        <w:t xml:space="preserve">• </w:t>
      </w:r>
      <w:proofErr w:type="spellStart"/>
      <w:r>
        <w:t>Wipe</w:t>
      </w:r>
      <w:proofErr w:type="spellEnd"/>
      <w:r>
        <w:t xml:space="preserve"> File -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disk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you'd</w:t>
      </w:r>
      <w:proofErr w:type="spellEnd"/>
      <w:r>
        <w:t xml:space="preserve"> like </w:t>
      </w:r>
      <w:proofErr w:type="spellStart"/>
      <w:r>
        <w:t>erased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disk </w:t>
      </w:r>
      <w:proofErr w:type="spellStart"/>
      <w:r>
        <w:t>untouched</w:t>
      </w:r>
      <w:proofErr w:type="spellEnd"/>
      <w:r>
        <w:t>.</w:t>
      </w:r>
    </w:p>
    <w:p w14:paraId="6E70F6C1" w14:textId="454DB706" w:rsidR="00461A0F" w:rsidRDefault="00461A0F" w:rsidP="00461A0F">
      <w:pPr>
        <w:spacing w:after="0"/>
      </w:pPr>
      <w:r>
        <w:t xml:space="preserve">• </w:t>
      </w:r>
      <w:proofErr w:type="spellStart"/>
      <w:r>
        <w:t>DeleteOnClick</w:t>
      </w:r>
      <w:proofErr w:type="spellEnd"/>
      <w:r>
        <w:t xml:space="preserve"> -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</w:t>
      </w:r>
      <w:proofErr w:type="spellStart"/>
      <w:r>
        <w:t>shell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a "</w:t>
      </w:r>
      <w:proofErr w:type="spellStart"/>
      <w:r>
        <w:t>Securely</w:t>
      </w:r>
      <w:proofErr w:type="spellEnd"/>
      <w:r>
        <w:t xml:space="preserve"> Delete"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click menu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engages</w:t>
      </w:r>
      <w:proofErr w:type="spellEnd"/>
      <w:r>
        <w:t xml:space="preserve"> a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Defense 5220.22-M over-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files.</w:t>
      </w:r>
    </w:p>
    <w:p w14:paraId="44FB2A04" w14:textId="5517C91A" w:rsidR="00461A0F" w:rsidRDefault="00461A0F" w:rsidP="00461A0F">
      <w:pPr>
        <w:spacing w:after="0"/>
      </w:pPr>
      <w:r>
        <w:t xml:space="preserve">• </w:t>
      </w:r>
      <w:proofErr w:type="spellStart"/>
      <w:r>
        <w:t>Eraser</w:t>
      </w:r>
      <w:proofErr w:type="spellEnd"/>
      <w:r>
        <w:t xml:space="preserve"> -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individual files, </w:t>
      </w:r>
      <w:proofErr w:type="spellStart"/>
      <w:r>
        <w:t>Eraser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regular </w:t>
      </w:r>
      <w:proofErr w:type="spellStart"/>
      <w:r>
        <w:t>overwrites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disc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catch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orphan</w:t>
      </w:r>
      <w:proofErr w:type="spellEnd"/>
      <w:r>
        <w:t xml:space="preserve"> files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Windows.</w:t>
      </w:r>
    </w:p>
    <w:p w14:paraId="1607CC71" w14:textId="657B09D4" w:rsidR="00461A0F" w:rsidRDefault="00461A0F" w:rsidP="00461A0F">
      <w:pPr>
        <w:spacing w:after="0"/>
      </w:pPr>
      <w:r>
        <w:t xml:space="preserve">• </w:t>
      </w:r>
      <w:proofErr w:type="spellStart"/>
      <w:r>
        <w:t>SDelete</w:t>
      </w:r>
      <w:proofErr w:type="spellEnd"/>
      <w:r>
        <w:t xml:space="preserve"> -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delete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files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cleanse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disk (Microsoft/</w:t>
      </w:r>
      <w:proofErr w:type="spellStart"/>
      <w:r>
        <w:t>SysInternals</w:t>
      </w:r>
      <w:proofErr w:type="spellEnd"/>
      <w:r>
        <w:t xml:space="preserve">). Runs </w:t>
      </w:r>
      <w:proofErr w:type="spellStart"/>
      <w:r>
        <w:t>on</w:t>
      </w:r>
      <w:proofErr w:type="spellEnd"/>
      <w:r>
        <w:t xml:space="preserve"> Windows XP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(</w:t>
      </w:r>
      <w:proofErr w:type="spellStart"/>
      <w:r>
        <w:t>clients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Windows Server 2003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higher</w:t>
      </w:r>
      <w:proofErr w:type="spellEnd"/>
      <w:r>
        <w:t>.</w:t>
      </w:r>
    </w:p>
    <w:p w14:paraId="3C34F4A4" w14:textId="497FF44C" w:rsidR="00461A0F" w:rsidRDefault="00461A0F" w:rsidP="00461A0F">
      <w:pPr>
        <w:spacing w:after="0"/>
      </w:pPr>
    </w:p>
    <w:p w14:paraId="4CCBE425" w14:textId="40ECA0C3" w:rsidR="00461A0F" w:rsidRDefault="00461A0F" w:rsidP="00461A0F">
      <w:pPr>
        <w:spacing w:after="0"/>
      </w:pPr>
      <w:proofErr w:type="spellStart"/>
      <w:r w:rsidRPr="00461A0F">
        <w:t>Selective</w:t>
      </w:r>
      <w:proofErr w:type="spellEnd"/>
      <w:r w:rsidRPr="00461A0F">
        <w:t xml:space="preserve"> File </w:t>
      </w:r>
      <w:proofErr w:type="spellStart"/>
      <w:r w:rsidRPr="00461A0F">
        <w:t>Wipe</w:t>
      </w:r>
      <w:proofErr w:type="spellEnd"/>
      <w:r w:rsidRPr="00461A0F">
        <w:t xml:space="preserve"> - Mac OS X</w:t>
      </w:r>
      <w:r w:rsidRPr="00461A0F">
        <w:cr/>
      </w:r>
      <w:r>
        <w:t xml:space="preserve">•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Eraser</w:t>
      </w:r>
      <w:proofErr w:type="spellEnd"/>
      <w:r>
        <w:t xml:space="preserve"> - </w:t>
      </w:r>
      <w:proofErr w:type="spellStart"/>
      <w:r>
        <w:t>Although</w:t>
      </w:r>
      <w:proofErr w:type="spellEnd"/>
      <w:r>
        <w:t xml:space="preserve"> Mac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trash</w:t>
      </w:r>
      <w:proofErr w:type="spellEnd"/>
      <w:r>
        <w:t xml:space="preserve">" </w:t>
      </w:r>
      <w:proofErr w:type="spellStart"/>
      <w:r>
        <w:t>option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DoD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OS 10.3,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Eraser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mind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more </w:t>
      </w:r>
      <w:proofErr w:type="spellStart"/>
      <w:r>
        <w:t>assurance</w:t>
      </w:r>
      <w:proofErr w:type="spellEnd"/>
    </w:p>
    <w:p w14:paraId="50E02FAE" w14:textId="4392140E" w:rsidR="00461A0F" w:rsidRDefault="00461A0F" w:rsidP="00461A0F">
      <w:pPr>
        <w:spacing w:after="0"/>
      </w:pPr>
    </w:p>
    <w:p w14:paraId="561841DD" w14:textId="054A0196" w:rsidR="00461A0F" w:rsidRDefault="00461A0F" w:rsidP="00461A0F">
      <w:pPr>
        <w:spacing w:after="0"/>
      </w:pPr>
      <w:proofErr w:type="spellStart"/>
      <w:r>
        <w:t>Selective</w:t>
      </w:r>
      <w:proofErr w:type="spellEnd"/>
      <w:r>
        <w:t xml:space="preserve"> File </w:t>
      </w:r>
      <w:proofErr w:type="spellStart"/>
      <w:r>
        <w:t>Wipe</w:t>
      </w:r>
      <w:proofErr w:type="spellEnd"/>
      <w:r>
        <w:t xml:space="preserve"> – Linux/Unix</w:t>
      </w:r>
    </w:p>
    <w:p w14:paraId="1460DA37" w14:textId="77777777" w:rsidR="00461A0F" w:rsidRDefault="00461A0F" w:rsidP="00461A0F">
      <w:pPr>
        <w:spacing w:after="0"/>
      </w:pPr>
      <w:r>
        <w:t xml:space="preserve">• </w:t>
      </w:r>
      <w:proofErr w:type="spellStart"/>
      <w:r>
        <w:t>wipe</w:t>
      </w:r>
      <w:proofErr w:type="spellEnd"/>
      <w:r>
        <w:t xml:space="preserve"> – A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magnetic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. </w:t>
      </w:r>
    </w:p>
    <w:p w14:paraId="032B7BE9" w14:textId="62A019CA" w:rsidR="00461A0F" w:rsidRDefault="00461A0F" w:rsidP="00461A0F">
      <w:pPr>
        <w:spacing w:after="0"/>
      </w:pPr>
      <w:r>
        <w:t xml:space="preserve">• </w:t>
      </w:r>
      <w:proofErr w:type="spellStart"/>
      <w:r>
        <w:t>shred</w:t>
      </w:r>
      <w:proofErr w:type="spellEnd"/>
      <w:r>
        <w:t xml:space="preserve"> – Linux/Unix file over-</w:t>
      </w:r>
      <w:proofErr w:type="spellStart"/>
      <w:r>
        <w:t>write</w:t>
      </w:r>
      <w:proofErr w:type="spellEnd"/>
      <w:r>
        <w:t xml:space="preserve">/delete </w:t>
      </w:r>
      <w:proofErr w:type="spellStart"/>
      <w:r>
        <w:t>command</w:t>
      </w:r>
      <w:proofErr w:type="spellEnd"/>
      <w:r>
        <w:t>.</w:t>
      </w:r>
    </w:p>
    <w:p w14:paraId="330A58DD" w14:textId="2EFFE124" w:rsidR="00461A0F" w:rsidRDefault="00461A0F" w:rsidP="00461A0F">
      <w:pPr>
        <w:spacing w:after="0"/>
      </w:pPr>
    </w:p>
    <w:p w14:paraId="296CE72A" w14:textId="77777777" w:rsidR="00461A0F" w:rsidRDefault="00461A0F" w:rsidP="00461A0F">
      <w:pPr>
        <w:spacing w:after="0"/>
      </w:pPr>
    </w:p>
    <w:p w14:paraId="734A42B8" w14:textId="77777777" w:rsidR="00461A0F" w:rsidRDefault="00461A0F" w:rsidP="00461A0F">
      <w:pPr>
        <w:spacing w:after="0"/>
      </w:pPr>
    </w:p>
    <w:sectPr w:rsidR="00461A0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A66B" w14:textId="77777777" w:rsidR="00594425" w:rsidRDefault="00594425" w:rsidP="002334A2">
      <w:pPr>
        <w:spacing w:after="0" w:line="240" w:lineRule="auto"/>
      </w:pPr>
      <w:r>
        <w:separator/>
      </w:r>
    </w:p>
  </w:endnote>
  <w:endnote w:type="continuationSeparator" w:id="0">
    <w:p w14:paraId="47FCE919" w14:textId="77777777" w:rsidR="00594425" w:rsidRDefault="00594425" w:rsidP="0023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FE89" w14:textId="77777777" w:rsidR="00594425" w:rsidRDefault="00594425" w:rsidP="002334A2">
      <w:pPr>
        <w:spacing w:after="0" w:line="240" w:lineRule="auto"/>
      </w:pPr>
      <w:r>
        <w:separator/>
      </w:r>
    </w:p>
  </w:footnote>
  <w:footnote w:type="continuationSeparator" w:id="0">
    <w:p w14:paraId="56ECCF0C" w14:textId="77777777" w:rsidR="00594425" w:rsidRDefault="00594425" w:rsidP="00233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84DA" w14:textId="5A94A847" w:rsidR="002334A2" w:rsidRDefault="002334A2">
    <w:pPr>
      <w:pStyle w:val="Cabealho"/>
    </w:pPr>
  </w:p>
  <w:p w14:paraId="5EAF5929" w14:textId="77777777" w:rsidR="002334A2" w:rsidRDefault="002334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C61"/>
    <w:multiLevelType w:val="multilevel"/>
    <w:tmpl w:val="7F1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6916"/>
    <w:multiLevelType w:val="multilevel"/>
    <w:tmpl w:val="5E5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21005"/>
    <w:multiLevelType w:val="multilevel"/>
    <w:tmpl w:val="820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2480A"/>
    <w:multiLevelType w:val="hybridMultilevel"/>
    <w:tmpl w:val="ECE22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3861"/>
    <w:multiLevelType w:val="hybridMultilevel"/>
    <w:tmpl w:val="53FC4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5CE1"/>
    <w:multiLevelType w:val="multilevel"/>
    <w:tmpl w:val="C2A8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01034"/>
    <w:multiLevelType w:val="multilevel"/>
    <w:tmpl w:val="906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F1F49"/>
    <w:multiLevelType w:val="multilevel"/>
    <w:tmpl w:val="E7E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8268C"/>
    <w:multiLevelType w:val="multilevel"/>
    <w:tmpl w:val="25E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F0567"/>
    <w:multiLevelType w:val="multilevel"/>
    <w:tmpl w:val="CAE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530AA"/>
    <w:multiLevelType w:val="multilevel"/>
    <w:tmpl w:val="586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30EA6"/>
    <w:multiLevelType w:val="hybridMultilevel"/>
    <w:tmpl w:val="76064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91745"/>
    <w:multiLevelType w:val="multilevel"/>
    <w:tmpl w:val="B58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70589"/>
    <w:multiLevelType w:val="multilevel"/>
    <w:tmpl w:val="1C7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6102">
    <w:abstractNumId w:val="11"/>
  </w:num>
  <w:num w:numId="2" w16cid:durableId="422723050">
    <w:abstractNumId w:val="3"/>
  </w:num>
  <w:num w:numId="3" w16cid:durableId="81992876">
    <w:abstractNumId w:val="4"/>
  </w:num>
  <w:num w:numId="4" w16cid:durableId="1723165784">
    <w:abstractNumId w:val="9"/>
  </w:num>
  <w:num w:numId="5" w16cid:durableId="763456376">
    <w:abstractNumId w:val="13"/>
  </w:num>
  <w:num w:numId="6" w16cid:durableId="2113699345">
    <w:abstractNumId w:val="5"/>
  </w:num>
  <w:num w:numId="7" w16cid:durableId="902759794">
    <w:abstractNumId w:val="0"/>
  </w:num>
  <w:num w:numId="8" w16cid:durableId="195583332">
    <w:abstractNumId w:val="2"/>
  </w:num>
  <w:num w:numId="9" w16cid:durableId="507064087">
    <w:abstractNumId w:val="7"/>
  </w:num>
  <w:num w:numId="10" w16cid:durableId="1148790085">
    <w:abstractNumId w:val="1"/>
  </w:num>
  <w:num w:numId="11" w16cid:durableId="12079600">
    <w:abstractNumId w:val="12"/>
  </w:num>
  <w:num w:numId="12" w16cid:durableId="485130019">
    <w:abstractNumId w:val="6"/>
  </w:num>
  <w:num w:numId="13" w16cid:durableId="999848370">
    <w:abstractNumId w:val="10"/>
  </w:num>
  <w:num w:numId="14" w16cid:durableId="719406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A2"/>
    <w:rsid w:val="000667E5"/>
    <w:rsid w:val="001843D9"/>
    <w:rsid w:val="002334A2"/>
    <w:rsid w:val="00461A0F"/>
    <w:rsid w:val="00504617"/>
    <w:rsid w:val="00525922"/>
    <w:rsid w:val="00594425"/>
    <w:rsid w:val="00687EF1"/>
    <w:rsid w:val="008A105C"/>
    <w:rsid w:val="00975575"/>
    <w:rsid w:val="00A6655D"/>
    <w:rsid w:val="00B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9432"/>
  <w15:chartTrackingRefBased/>
  <w15:docId w15:val="{B8A9159E-BEFF-4838-A652-9B68E617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4A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34A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3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4A2"/>
  </w:style>
  <w:style w:type="paragraph" w:styleId="Rodap">
    <w:name w:val="footer"/>
    <w:basedOn w:val="Normal"/>
    <w:link w:val="RodapChar"/>
    <w:uiPriority w:val="99"/>
    <w:unhideWhenUsed/>
    <w:rsid w:val="00233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4A2"/>
  </w:style>
  <w:style w:type="character" w:customStyle="1" w:styleId="Ttulo1Char">
    <w:name w:val="Título 1 Char"/>
    <w:basedOn w:val="Fontepargpadro"/>
    <w:link w:val="Ttulo1"/>
    <w:uiPriority w:val="9"/>
    <w:rsid w:val="002334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34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34A2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334A2"/>
    <w:pPr>
      <w:spacing w:after="100"/>
    </w:pPr>
  </w:style>
  <w:style w:type="character" w:styleId="Hyperlink">
    <w:name w:val="Hyperlink"/>
    <w:basedOn w:val="Fontepargpadro"/>
    <w:uiPriority w:val="99"/>
    <w:unhideWhenUsed/>
    <w:rsid w:val="002334A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7EF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A105C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8A10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raser.com/reports-and-certificate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48A5-B2C5-4431-A8F2-E07975DE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2294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Antonio dos Santos Barbosa</dc:creator>
  <cp:keywords/>
  <dc:description/>
  <cp:lastModifiedBy>Joas Antonio dos Santos Barbosa</cp:lastModifiedBy>
  <cp:revision>2</cp:revision>
  <dcterms:created xsi:type="dcterms:W3CDTF">2022-07-14T14:35:00Z</dcterms:created>
  <dcterms:modified xsi:type="dcterms:W3CDTF">2022-10-06T16:31:00Z</dcterms:modified>
</cp:coreProperties>
</file>