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9FF" w:rsidRDefault="003D49FF" w:rsidP="00B3035F">
      <w:pPr>
        <w:pStyle w:val="SuperTitle"/>
        <w:jc w:val="center"/>
      </w:pPr>
    </w:p>
    <w:p w:rsidR="003D49FF" w:rsidRDefault="003D49FF" w:rsidP="00B3035F">
      <w:pPr>
        <w:pStyle w:val="Title"/>
        <w:jc w:val="center"/>
      </w:pPr>
      <w:r>
        <w:t>CyberSource</w:t>
      </w:r>
      <w:r w:rsidR="00B3035F">
        <w:t xml:space="preserve"> </w:t>
      </w:r>
      <w:r>
        <w:t>Cartridge</w:t>
      </w:r>
    </w:p>
    <w:p w:rsidR="003D49FF" w:rsidRDefault="0009037C" w:rsidP="00B3035F">
      <w:pPr>
        <w:pStyle w:val="Version"/>
        <w:jc w:val="center"/>
      </w:pPr>
      <w:r>
        <w:t>Version 1.1</w:t>
      </w:r>
      <w:r w:rsidR="00C57AF5">
        <w:t>.0</w:t>
      </w:r>
    </w:p>
    <w:p w:rsidR="003D49FF" w:rsidRDefault="003D49FF" w:rsidP="00B3035F">
      <w:pPr>
        <w:pStyle w:val="Version"/>
        <w:keepNext w:val="0"/>
        <w:jc w:val="center"/>
      </w:pPr>
      <w:r>
        <w:rPr>
          <w:b w:val="0"/>
          <w:noProof/>
        </w:rPr>
        <w:drawing>
          <wp:inline distT="0" distB="0" distL="0" distR="0">
            <wp:extent cx="5810250" cy="114300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810250" cy="1143000"/>
                    </a:xfrm>
                    <a:prstGeom prst="rect">
                      <a:avLst/>
                    </a:prstGeom>
                    <a:noFill/>
                    <a:ln w="9525">
                      <a:noFill/>
                      <a:miter lim="800000"/>
                      <a:headEnd/>
                      <a:tailEnd/>
                    </a:ln>
                  </pic:spPr>
                </pic:pic>
              </a:graphicData>
            </a:graphic>
          </wp:inline>
        </w:drawing>
      </w:r>
    </w:p>
    <w:p w:rsidR="00B74633" w:rsidRDefault="00B74633" w:rsidP="00B3035F">
      <w:pPr>
        <w:pStyle w:val="Version"/>
        <w:keepNext w:val="0"/>
        <w:jc w:val="center"/>
        <w:rPr>
          <w:sz w:val="56"/>
          <w:szCs w:val="56"/>
        </w:rPr>
      </w:pPr>
    </w:p>
    <w:p w:rsidR="00B74633" w:rsidRPr="00B74633" w:rsidRDefault="00AB37D9" w:rsidP="00B3035F">
      <w:pPr>
        <w:pStyle w:val="Version"/>
        <w:keepNext w:val="0"/>
        <w:jc w:val="center"/>
        <w:rPr>
          <w:sz w:val="56"/>
          <w:szCs w:val="56"/>
        </w:rPr>
      </w:pPr>
      <w:r>
        <w:rPr>
          <w:sz w:val="56"/>
          <w:szCs w:val="56"/>
        </w:rPr>
        <w:t>0</w:t>
      </w:r>
      <w:r w:rsidR="00B63A8B">
        <w:rPr>
          <w:sz w:val="56"/>
          <w:szCs w:val="56"/>
        </w:rPr>
        <w:t>1</w:t>
      </w:r>
      <w:r w:rsidR="00B74633" w:rsidRPr="00B74633">
        <w:rPr>
          <w:sz w:val="56"/>
          <w:szCs w:val="56"/>
        </w:rPr>
        <w:t>/</w:t>
      </w:r>
      <w:r w:rsidR="006E3F96">
        <w:rPr>
          <w:sz w:val="56"/>
          <w:szCs w:val="56"/>
        </w:rPr>
        <w:t>1</w:t>
      </w:r>
      <w:r>
        <w:rPr>
          <w:sz w:val="56"/>
          <w:szCs w:val="56"/>
        </w:rPr>
        <w:t>6</w:t>
      </w:r>
      <w:r w:rsidR="00B74633" w:rsidRPr="00B74633">
        <w:rPr>
          <w:sz w:val="56"/>
          <w:szCs w:val="56"/>
        </w:rPr>
        <w:t>/201</w:t>
      </w:r>
      <w:r>
        <w:rPr>
          <w:sz w:val="56"/>
          <w:szCs w:val="56"/>
        </w:rPr>
        <w:t>3</w:t>
      </w:r>
    </w:p>
    <w:p w:rsidR="003D49FF" w:rsidRDefault="003D49FF" w:rsidP="003D49FF">
      <w:pPr>
        <w:sectPr w:rsidR="003D49FF">
          <w:type w:val="oddPage"/>
          <w:pgSz w:w="12240" w:h="15840"/>
          <w:pgMar w:top="1080" w:right="1080" w:bottom="1440" w:left="1080" w:header="980" w:footer="980" w:gutter="0"/>
          <w:cols w:space="720"/>
          <w:noEndnote/>
          <w:docGrid w:linePitch="299"/>
        </w:sectPr>
      </w:pPr>
      <w:bookmarkStart w:id="0" w:name="O_109"/>
      <w:bookmarkEnd w:id="0"/>
    </w:p>
    <w:p w:rsidR="003D49FF" w:rsidRDefault="003D49FF" w:rsidP="003D49FF">
      <w:pPr>
        <w:pStyle w:val="TOCTitle"/>
      </w:pPr>
      <w:r>
        <w:lastRenderedPageBreak/>
        <w:t>Contents</w:t>
      </w:r>
    </w:p>
    <w:bookmarkStart w:id="1" w:name="O_55"/>
    <w:bookmarkEnd w:id="1"/>
    <w:p w:rsidR="0033136C" w:rsidRDefault="000F3243">
      <w:pPr>
        <w:pStyle w:val="TOC1"/>
        <w:rPr>
          <w:rFonts w:asciiTheme="minorHAnsi" w:eastAsiaTheme="minorEastAsia" w:hAnsiTheme="minorHAnsi" w:cstheme="minorBidi"/>
          <w:b w:val="0"/>
          <w:noProof/>
          <w:sz w:val="22"/>
          <w:szCs w:val="22"/>
        </w:rPr>
      </w:pPr>
      <w:r>
        <w:fldChar w:fldCharType="begin"/>
      </w:r>
      <w:r w:rsidR="003D49FF">
        <w:instrText xml:space="preserve"> TOC \o "1-3" </w:instrText>
      </w:r>
      <w:r>
        <w:fldChar w:fldCharType="separate"/>
      </w:r>
      <w:bookmarkStart w:id="2" w:name="_GoBack"/>
      <w:bookmarkEnd w:id="2"/>
      <w:r w:rsidR="0033136C">
        <w:rPr>
          <w:noProof/>
        </w:rPr>
        <w:t>Summary</w:t>
      </w:r>
      <w:r w:rsidR="0033136C">
        <w:rPr>
          <w:noProof/>
        </w:rPr>
        <w:tab/>
      </w:r>
      <w:r w:rsidR="0033136C">
        <w:rPr>
          <w:noProof/>
        </w:rPr>
        <w:fldChar w:fldCharType="begin"/>
      </w:r>
      <w:r w:rsidR="0033136C">
        <w:rPr>
          <w:noProof/>
        </w:rPr>
        <w:instrText xml:space="preserve"> PAGEREF _Toc346286908 \h </w:instrText>
      </w:r>
      <w:r w:rsidR="0033136C">
        <w:rPr>
          <w:noProof/>
        </w:rPr>
      </w:r>
      <w:r w:rsidR="0033136C">
        <w:rPr>
          <w:noProof/>
        </w:rPr>
        <w:fldChar w:fldCharType="separate"/>
      </w:r>
      <w:r w:rsidR="0033136C">
        <w:rPr>
          <w:noProof/>
        </w:rPr>
        <w:t>5</w:t>
      </w:r>
      <w:r w:rsidR="0033136C">
        <w:rPr>
          <w:noProof/>
        </w:rPr>
        <w:fldChar w:fldCharType="end"/>
      </w:r>
    </w:p>
    <w:p w:rsidR="0033136C" w:rsidRDefault="0033136C">
      <w:pPr>
        <w:pStyle w:val="TOC1"/>
        <w:rPr>
          <w:rFonts w:asciiTheme="minorHAnsi" w:eastAsiaTheme="minorEastAsia" w:hAnsiTheme="minorHAnsi" w:cstheme="minorBidi"/>
          <w:b w:val="0"/>
          <w:noProof/>
          <w:sz w:val="22"/>
          <w:szCs w:val="22"/>
        </w:rPr>
      </w:pPr>
      <w:r>
        <w:rPr>
          <w:noProof/>
        </w:rPr>
        <w:t>Component Overview</w:t>
      </w:r>
      <w:r>
        <w:rPr>
          <w:noProof/>
        </w:rPr>
        <w:tab/>
      </w:r>
      <w:r>
        <w:rPr>
          <w:noProof/>
        </w:rPr>
        <w:fldChar w:fldCharType="begin"/>
      </w:r>
      <w:r>
        <w:rPr>
          <w:noProof/>
        </w:rPr>
        <w:instrText xml:space="preserve"> PAGEREF _Toc346286909 \h </w:instrText>
      </w:r>
      <w:r>
        <w:rPr>
          <w:noProof/>
        </w:rPr>
      </w:r>
      <w:r>
        <w:rPr>
          <w:noProof/>
        </w:rPr>
        <w:fldChar w:fldCharType="separate"/>
      </w:r>
      <w:r>
        <w:rPr>
          <w:noProof/>
        </w:rPr>
        <w:t>6</w:t>
      </w:r>
      <w:r>
        <w:rPr>
          <w:noProof/>
        </w:rPr>
        <w:fldChar w:fldCharType="end"/>
      </w:r>
    </w:p>
    <w:p w:rsidR="0033136C" w:rsidRDefault="0033136C">
      <w:pPr>
        <w:pStyle w:val="TOC2"/>
        <w:rPr>
          <w:rFonts w:asciiTheme="minorHAnsi" w:eastAsiaTheme="minorEastAsia" w:hAnsiTheme="minorHAnsi" w:cstheme="minorBidi"/>
          <w:noProof/>
          <w:sz w:val="22"/>
          <w:szCs w:val="22"/>
        </w:rPr>
      </w:pPr>
      <w:r>
        <w:rPr>
          <w:noProof/>
        </w:rPr>
        <w:t>Functional Overview</w:t>
      </w:r>
      <w:r>
        <w:rPr>
          <w:noProof/>
        </w:rPr>
        <w:tab/>
      </w:r>
      <w:r>
        <w:rPr>
          <w:noProof/>
        </w:rPr>
        <w:fldChar w:fldCharType="begin"/>
      </w:r>
      <w:r>
        <w:rPr>
          <w:noProof/>
        </w:rPr>
        <w:instrText xml:space="preserve"> PAGEREF _Toc346286910 \h </w:instrText>
      </w:r>
      <w:r>
        <w:rPr>
          <w:noProof/>
        </w:rPr>
      </w:r>
      <w:r>
        <w:rPr>
          <w:noProof/>
        </w:rPr>
        <w:fldChar w:fldCharType="separate"/>
      </w:r>
      <w:r>
        <w:rPr>
          <w:noProof/>
        </w:rPr>
        <w:t>6</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Credit Card Authorization Service</w:t>
      </w:r>
      <w:r>
        <w:rPr>
          <w:noProof/>
        </w:rPr>
        <w:tab/>
      </w:r>
      <w:r>
        <w:rPr>
          <w:noProof/>
        </w:rPr>
        <w:fldChar w:fldCharType="begin"/>
      </w:r>
      <w:r>
        <w:rPr>
          <w:noProof/>
        </w:rPr>
        <w:instrText xml:space="preserve"> PAGEREF _Toc346286911 \h </w:instrText>
      </w:r>
      <w:r>
        <w:rPr>
          <w:noProof/>
        </w:rPr>
      </w:r>
      <w:r>
        <w:rPr>
          <w:noProof/>
        </w:rPr>
        <w:fldChar w:fldCharType="separate"/>
      </w:r>
      <w:r>
        <w:rPr>
          <w:noProof/>
        </w:rPr>
        <w:t>6</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Taxes</w:t>
      </w:r>
      <w:r>
        <w:rPr>
          <w:noProof/>
        </w:rPr>
        <w:tab/>
      </w:r>
      <w:r>
        <w:rPr>
          <w:noProof/>
        </w:rPr>
        <w:fldChar w:fldCharType="begin"/>
      </w:r>
      <w:r>
        <w:rPr>
          <w:noProof/>
        </w:rPr>
        <w:instrText xml:space="preserve"> PAGEREF _Toc346286912 \h </w:instrText>
      </w:r>
      <w:r>
        <w:rPr>
          <w:noProof/>
        </w:rPr>
      </w:r>
      <w:r>
        <w:rPr>
          <w:noProof/>
        </w:rPr>
        <w:fldChar w:fldCharType="separate"/>
      </w:r>
      <w:r>
        <w:rPr>
          <w:noProof/>
        </w:rPr>
        <w:t>7</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Address Verification Service (AVS)</w:t>
      </w:r>
      <w:r>
        <w:rPr>
          <w:noProof/>
        </w:rPr>
        <w:tab/>
      </w:r>
      <w:r>
        <w:rPr>
          <w:noProof/>
        </w:rPr>
        <w:fldChar w:fldCharType="begin"/>
      </w:r>
      <w:r>
        <w:rPr>
          <w:noProof/>
        </w:rPr>
        <w:instrText xml:space="preserve"> PAGEREF _Toc346286913 \h </w:instrText>
      </w:r>
      <w:r>
        <w:rPr>
          <w:noProof/>
        </w:rPr>
      </w:r>
      <w:r>
        <w:rPr>
          <w:noProof/>
        </w:rPr>
        <w:fldChar w:fldCharType="separate"/>
      </w:r>
      <w:r>
        <w:rPr>
          <w:noProof/>
        </w:rPr>
        <w:t>8</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Delivery Address Verification Service (DAV)</w:t>
      </w:r>
      <w:r>
        <w:rPr>
          <w:noProof/>
        </w:rPr>
        <w:tab/>
      </w:r>
      <w:r>
        <w:rPr>
          <w:noProof/>
        </w:rPr>
        <w:fldChar w:fldCharType="begin"/>
      </w:r>
      <w:r>
        <w:rPr>
          <w:noProof/>
        </w:rPr>
        <w:instrText xml:space="preserve"> PAGEREF _Toc346286914 \h </w:instrText>
      </w:r>
      <w:r>
        <w:rPr>
          <w:noProof/>
        </w:rPr>
      </w:r>
      <w:r>
        <w:rPr>
          <w:noProof/>
        </w:rPr>
        <w:fldChar w:fldCharType="separate"/>
      </w:r>
      <w:r>
        <w:rPr>
          <w:noProof/>
        </w:rPr>
        <w:t>8</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Bill Me Later (BML)</w:t>
      </w:r>
      <w:r>
        <w:rPr>
          <w:noProof/>
        </w:rPr>
        <w:tab/>
      </w:r>
      <w:r>
        <w:rPr>
          <w:noProof/>
        </w:rPr>
        <w:fldChar w:fldCharType="begin"/>
      </w:r>
      <w:r>
        <w:rPr>
          <w:noProof/>
        </w:rPr>
        <w:instrText xml:space="preserve"> PAGEREF _Toc346286915 \h </w:instrText>
      </w:r>
      <w:r>
        <w:rPr>
          <w:noProof/>
        </w:rPr>
      </w:r>
      <w:r>
        <w:rPr>
          <w:noProof/>
        </w:rPr>
        <w:fldChar w:fldCharType="separate"/>
      </w:r>
      <w:r>
        <w:rPr>
          <w:noProof/>
        </w:rPr>
        <w:t>8</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Decision Manager</w:t>
      </w:r>
      <w:r>
        <w:rPr>
          <w:noProof/>
        </w:rPr>
        <w:tab/>
      </w:r>
      <w:r>
        <w:rPr>
          <w:noProof/>
        </w:rPr>
        <w:fldChar w:fldCharType="begin"/>
      </w:r>
      <w:r>
        <w:rPr>
          <w:noProof/>
        </w:rPr>
        <w:instrText xml:space="preserve"> PAGEREF _Toc346286916 \h </w:instrText>
      </w:r>
      <w:r>
        <w:rPr>
          <w:noProof/>
        </w:rPr>
      </w:r>
      <w:r>
        <w:rPr>
          <w:noProof/>
        </w:rPr>
        <w:fldChar w:fldCharType="separate"/>
      </w:r>
      <w:r>
        <w:rPr>
          <w:noProof/>
        </w:rPr>
        <w:t>9</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Payment Tokenization</w:t>
      </w:r>
      <w:r>
        <w:rPr>
          <w:noProof/>
        </w:rPr>
        <w:tab/>
      </w:r>
      <w:r>
        <w:rPr>
          <w:noProof/>
        </w:rPr>
        <w:fldChar w:fldCharType="begin"/>
      </w:r>
      <w:r>
        <w:rPr>
          <w:noProof/>
        </w:rPr>
        <w:instrText xml:space="preserve"> PAGEREF _Toc346286917 \h </w:instrText>
      </w:r>
      <w:r>
        <w:rPr>
          <w:noProof/>
        </w:rPr>
      </w:r>
      <w:r>
        <w:rPr>
          <w:noProof/>
        </w:rPr>
        <w:fldChar w:fldCharType="separate"/>
      </w:r>
      <w:r>
        <w:rPr>
          <w:noProof/>
        </w:rPr>
        <w:t>11</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Payer Authentication</w:t>
      </w:r>
      <w:r>
        <w:rPr>
          <w:noProof/>
        </w:rPr>
        <w:tab/>
      </w:r>
      <w:r>
        <w:rPr>
          <w:noProof/>
        </w:rPr>
        <w:fldChar w:fldCharType="begin"/>
      </w:r>
      <w:r>
        <w:rPr>
          <w:noProof/>
        </w:rPr>
        <w:instrText xml:space="preserve"> PAGEREF _Toc346286918 \h </w:instrText>
      </w:r>
      <w:r>
        <w:rPr>
          <w:noProof/>
        </w:rPr>
      </w:r>
      <w:r>
        <w:rPr>
          <w:noProof/>
        </w:rPr>
        <w:fldChar w:fldCharType="separate"/>
      </w:r>
      <w:r>
        <w:rPr>
          <w:noProof/>
        </w:rPr>
        <w:t>11</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Full Authorization Reversal</w:t>
      </w:r>
      <w:r>
        <w:rPr>
          <w:noProof/>
        </w:rPr>
        <w:tab/>
      </w:r>
      <w:r>
        <w:rPr>
          <w:noProof/>
        </w:rPr>
        <w:fldChar w:fldCharType="begin"/>
      </w:r>
      <w:r>
        <w:rPr>
          <w:noProof/>
        </w:rPr>
        <w:instrText xml:space="preserve"> PAGEREF _Toc346286919 \h </w:instrText>
      </w:r>
      <w:r>
        <w:rPr>
          <w:noProof/>
        </w:rPr>
      </w:r>
      <w:r>
        <w:rPr>
          <w:noProof/>
        </w:rPr>
        <w:fldChar w:fldCharType="separate"/>
      </w:r>
      <w:r>
        <w:rPr>
          <w:noProof/>
        </w:rPr>
        <w:t>12</w:t>
      </w:r>
      <w:r>
        <w:rPr>
          <w:noProof/>
        </w:rPr>
        <w:fldChar w:fldCharType="end"/>
      </w:r>
    </w:p>
    <w:p w:rsidR="0033136C" w:rsidRDefault="0033136C">
      <w:pPr>
        <w:pStyle w:val="TOC2"/>
        <w:rPr>
          <w:rFonts w:asciiTheme="minorHAnsi" w:eastAsiaTheme="minorEastAsia" w:hAnsiTheme="minorHAnsi" w:cstheme="minorBidi"/>
          <w:noProof/>
          <w:sz w:val="22"/>
          <w:szCs w:val="22"/>
        </w:rPr>
      </w:pPr>
      <w:r>
        <w:rPr>
          <w:noProof/>
        </w:rPr>
        <w:t>Use Cases Scenarios</w:t>
      </w:r>
      <w:r>
        <w:rPr>
          <w:noProof/>
        </w:rPr>
        <w:tab/>
      </w:r>
      <w:r>
        <w:rPr>
          <w:noProof/>
        </w:rPr>
        <w:fldChar w:fldCharType="begin"/>
      </w:r>
      <w:r>
        <w:rPr>
          <w:noProof/>
        </w:rPr>
        <w:instrText xml:space="preserve"> PAGEREF _Toc346286920 \h </w:instrText>
      </w:r>
      <w:r>
        <w:rPr>
          <w:noProof/>
        </w:rPr>
      </w:r>
      <w:r>
        <w:rPr>
          <w:noProof/>
        </w:rPr>
        <w:fldChar w:fldCharType="separate"/>
      </w:r>
      <w:r>
        <w:rPr>
          <w:noProof/>
        </w:rPr>
        <w:t>13</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Credit Card Authorization</w:t>
      </w:r>
      <w:r>
        <w:rPr>
          <w:noProof/>
        </w:rPr>
        <w:tab/>
      </w:r>
      <w:r>
        <w:rPr>
          <w:noProof/>
        </w:rPr>
        <w:fldChar w:fldCharType="begin"/>
      </w:r>
      <w:r>
        <w:rPr>
          <w:noProof/>
        </w:rPr>
        <w:instrText xml:space="preserve"> PAGEREF _Toc346286921 \h </w:instrText>
      </w:r>
      <w:r>
        <w:rPr>
          <w:noProof/>
        </w:rPr>
      </w:r>
      <w:r>
        <w:rPr>
          <w:noProof/>
        </w:rPr>
        <w:fldChar w:fldCharType="separate"/>
      </w:r>
      <w:r>
        <w:rPr>
          <w:noProof/>
        </w:rPr>
        <w:t>13</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Taxes</w:t>
      </w:r>
      <w:r>
        <w:rPr>
          <w:noProof/>
        </w:rPr>
        <w:tab/>
      </w:r>
      <w:r>
        <w:rPr>
          <w:noProof/>
        </w:rPr>
        <w:fldChar w:fldCharType="begin"/>
      </w:r>
      <w:r>
        <w:rPr>
          <w:noProof/>
        </w:rPr>
        <w:instrText xml:space="preserve"> PAGEREF _Toc346286922 \h </w:instrText>
      </w:r>
      <w:r>
        <w:rPr>
          <w:noProof/>
        </w:rPr>
      </w:r>
      <w:r>
        <w:rPr>
          <w:noProof/>
        </w:rPr>
        <w:fldChar w:fldCharType="separate"/>
      </w:r>
      <w:r>
        <w:rPr>
          <w:noProof/>
        </w:rPr>
        <w:t>15</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Address Validation Service (AVS)</w:t>
      </w:r>
      <w:r>
        <w:rPr>
          <w:noProof/>
        </w:rPr>
        <w:tab/>
      </w:r>
      <w:r>
        <w:rPr>
          <w:noProof/>
        </w:rPr>
        <w:fldChar w:fldCharType="begin"/>
      </w:r>
      <w:r>
        <w:rPr>
          <w:noProof/>
        </w:rPr>
        <w:instrText xml:space="preserve"> PAGEREF _Toc346286923 \h </w:instrText>
      </w:r>
      <w:r>
        <w:rPr>
          <w:noProof/>
        </w:rPr>
      </w:r>
      <w:r>
        <w:rPr>
          <w:noProof/>
        </w:rPr>
        <w:fldChar w:fldCharType="separate"/>
      </w:r>
      <w:r>
        <w:rPr>
          <w:noProof/>
        </w:rPr>
        <w:t>16</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Delivery Address Verification Service (DAV)</w:t>
      </w:r>
      <w:r>
        <w:rPr>
          <w:noProof/>
        </w:rPr>
        <w:tab/>
      </w:r>
      <w:r>
        <w:rPr>
          <w:noProof/>
        </w:rPr>
        <w:fldChar w:fldCharType="begin"/>
      </w:r>
      <w:r>
        <w:rPr>
          <w:noProof/>
        </w:rPr>
        <w:instrText xml:space="preserve"> PAGEREF _Toc346286924 \h </w:instrText>
      </w:r>
      <w:r>
        <w:rPr>
          <w:noProof/>
        </w:rPr>
      </w:r>
      <w:r>
        <w:rPr>
          <w:noProof/>
        </w:rPr>
        <w:fldChar w:fldCharType="separate"/>
      </w:r>
      <w:r>
        <w:rPr>
          <w:noProof/>
        </w:rPr>
        <w:t>16</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BML</w:t>
      </w:r>
      <w:r>
        <w:rPr>
          <w:noProof/>
        </w:rPr>
        <w:tab/>
      </w:r>
      <w:r>
        <w:rPr>
          <w:noProof/>
        </w:rPr>
        <w:fldChar w:fldCharType="begin"/>
      </w:r>
      <w:r>
        <w:rPr>
          <w:noProof/>
        </w:rPr>
        <w:instrText xml:space="preserve"> PAGEREF _Toc346286925 \h </w:instrText>
      </w:r>
      <w:r>
        <w:rPr>
          <w:noProof/>
        </w:rPr>
      </w:r>
      <w:r>
        <w:rPr>
          <w:noProof/>
        </w:rPr>
        <w:fldChar w:fldCharType="separate"/>
      </w:r>
      <w:r>
        <w:rPr>
          <w:noProof/>
        </w:rPr>
        <w:t>17</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Decision Manager</w:t>
      </w:r>
      <w:r>
        <w:rPr>
          <w:noProof/>
        </w:rPr>
        <w:tab/>
      </w:r>
      <w:r>
        <w:rPr>
          <w:noProof/>
        </w:rPr>
        <w:fldChar w:fldCharType="begin"/>
      </w:r>
      <w:r>
        <w:rPr>
          <w:noProof/>
        </w:rPr>
        <w:instrText xml:space="preserve"> PAGEREF _Toc346286926 \h </w:instrText>
      </w:r>
      <w:r>
        <w:rPr>
          <w:noProof/>
        </w:rPr>
      </w:r>
      <w:r>
        <w:rPr>
          <w:noProof/>
        </w:rPr>
        <w:fldChar w:fldCharType="separate"/>
      </w:r>
      <w:r>
        <w:rPr>
          <w:noProof/>
        </w:rPr>
        <w:t>17</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Payment Tokenization</w:t>
      </w:r>
      <w:r>
        <w:rPr>
          <w:noProof/>
        </w:rPr>
        <w:tab/>
      </w:r>
      <w:r>
        <w:rPr>
          <w:noProof/>
        </w:rPr>
        <w:fldChar w:fldCharType="begin"/>
      </w:r>
      <w:r>
        <w:rPr>
          <w:noProof/>
        </w:rPr>
        <w:instrText xml:space="preserve"> PAGEREF _Toc346286927 \h </w:instrText>
      </w:r>
      <w:r>
        <w:rPr>
          <w:noProof/>
        </w:rPr>
      </w:r>
      <w:r>
        <w:rPr>
          <w:noProof/>
        </w:rPr>
        <w:fldChar w:fldCharType="separate"/>
      </w:r>
      <w:r>
        <w:rPr>
          <w:noProof/>
        </w:rPr>
        <w:t>18</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Payer Authorization</w:t>
      </w:r>
      <w:r>
        <w:rPr>
          <w:noProof/>
        </w:rPr>
        <w:tab/>
      </w:r>
      <w:r>
        <w:rPr>
          <w:noProof/>
        </w:rPr>
        <w:fldChar w:fldCharType="begin"/>
      </w:r>
      <w:r>
        <w:rPr>
          <w:noProof/>
        </w:rPr>
        <w:instrText xml:space="preserve"> PAGEREF _Toc346286928 \h </w:instrText>
      </w:r>
      <w:r>
        <w:rPr>
          <w:noProof/>
        </w:rPr>
      </w:r>
      <w:r>
        <w:rPr>
          <w:noProof/>
        </w:rPr>
        <w:fldChar w:fldCharType="separate"/>
      </w:r>
      <w:r>
        <w:rPr>
          <w:noProof/>
        </w:rPr>
        <w:t>18</w:t>
      </w:r>
      <w:r>
        <w:rPr>
          <w:noProof/>
        </w:rPr>
        <w:fldChar w:fldCharType="end"/>
      </w:r>
    </w:p>
    <w:p w:rsidR="0033136C" w:rsidRDefault="0033136C">
      <w:pPr>
        <w:pStyle w:val="TOC2"/>
        <w:rPr>
          <w:rFonts w:asciiTheme="minorHAnsi" w:eastAsiaTheme="minorEastAsia" w:hAnsiTheme="minorHAnsi" w:cstheme="minorBidi"/>
          <w:noProof/>
          <w:sz w:val="22"/>
          <w:szCs w:val="22"/>
        </w:rPr>
      </w:pPr>
      <w:r>
        <w:rPr>
          <w:noProof/>
        </w:rPr>
        <w:t>Limitations, Constraints</w:t>
      </w:r>
      <w:r>
        <w:rPr>
          <w:noProof/>
        </w:rPr>
        <w:tab/>
      </w:r>
      <w:r>
        <w:rPr>
          <w:noProof/>
        </w:rPr>
        <w:fldChar w:fldCharType="begin"/>
      </w:r>
      <w:r>
        <w:rPr>
          <w:noProof/>
        </w:rPr>
        <w:instrText xml:space="preserve"> PAGEREF _Toc346286929 \h </w:instrText>
      </w:r>
      <w:r>
        <w:rPr>
          <w:noProof/>
        </w:rPr>
      </w:r>
      <w:r>
        <w:rPr>
          <w:noProof/>
        </w:rPr>
        <w:fldChar w:fldCharType="separate"/>
      </w:r>
      <w:r>
        <w:rPr>
          <w:noProof/>
        </w:rPr>
        <w:t>19</w:t>
      </w:r>
      <w:r>
        <w:rPr>
          <w:noProof/>
        </w:rPr>
        <w:fldChar w:fldCharType="end"/>
      </w:r>
    </w:p>
    <w:p w:rsidR="0033136C" w:rsidRDefault="0033136C">
      <w:pPr>
        <w:pStyle w:val="TOC2"/>
        <w:rPr>
          <w:rFonts w:asciiTheme="minorHAnsi" w:eastAsiaTheme="minorEastAsia" w:hAnsiTheme="minorHAnsi" w:cstheme="minorBidi"/>
          <w:noProof/>
          <w:sz w:val="22"/>
          <w:szCs w:val="22"/>
        </w:rPr>
      </w:pPr>
      <w:r>
        <w:rPr>
          <w:noProof/>
        </w:rPr>
        <w:t>Compatibility</w:t>
      </w:r>
      <w:r>
        <w:rPr>
          <w:noProof/>
        </w:rPr>
        <w:tab/>
      </w:r>
      <w:r>
        <w:rPr>
          <w:noProof/>
        </w:rPr>
        <w:fldChar w:fldCharType="begin"/>
      </w:r>
      <w:r>
        <w:rPr>
          <w:noProof/>
        </w:rPr>
        <w:instrText xml:space="preserve"> PAGEREF _Toc346286930 \h </w:instrText>
      </w:r>
      <w:r>
        <w:rPr>
          <w:noProof/>
        </w:rPr>
      </w:r>
      <w:r>
        <w:rPr>
          <w:noProof/>
        </w:rPr>
        <w:fldChar w:fldCharType="separate"/>
      </w:r>
      <w:r>
        <w:rPr>
          <w:noProof/>
        </w:rPr>
        <w:t>20</w:t>
      </w:r>
      <w:r>
        <w:rPr>
          <w:noProof/>
        </w:rPr>
        <w:fldChar w:fldCharType="end"/>
      </w:r>
    </w:p>
    <w:p w:rsidR="0033136C" w:rsidRDefault="0033136C">
      <w:pPr>
        <w:pStyle w:val="TOC1"/>
        <w:rPr>
          <w:rFonts w:asciiTheme="minorHAnsi" w:eastAsiaTheme="minorEastAsia" w:hAnsiTheme="minorHAnsi" w:cstheme="minorBidi"/>
          <w:b w:val="0"/>
          <w:noProof/>
          <w:sz w:val="22"/>
          <w:szCs w:val="22"/>
        </w:rPr>
      </w:pPr>
      <w:r>
        <w:rPr>
          <w:noProof/>
        </w:rPr>
        <w:t>Implementation Guide</w:t>
      </w:r>
      <w:r>
        <w:rPr>
          <w:noProof/>
        </w:rPr>
        <w:tab/>
      </w:r>
      <w:r>
        <w:rPr>
          <w:noProof/>
        </w:rPr>
        <w:fldChar w:fldCharType="begin"/>
      </w:r>
      <w:r>
        <w:rPr>
          <w:noProof/>
        </w:rPr>
        <w:instrText xml:space="preserve"> PAGEREF _Toc346286931 \h </w:instrText>
      </w:r>
      <w:r>
        <w:rPr>
          <w:noProof/>
        </w:rPr>
      </w:r>
      <w:r>
        <w:rPr>
          <w:noProof/>
        </w:rPr>
        <w:fldChar w:fldCharType="separate"/>
      </w:r>
      <w:r>
        <w:rPr>
          <w:noProof/>
        </w:rPr>
        <w:t>20</w:t>
      </w:r>
      <w:r>
        <w:rPr>
          <w:noProof/>
        </w:rPr>
        <w:fldChar w:fldCharType="end"/>
      </w:r>
    </w:p>
    <w:p w:rsidR="0033136C" w:rsidRDefault="0033136C">
      <w:pPr>
        <w:pStyle w:val="TOC2"/>
        <w:rPr>
          <w:rFonts w:asciiTheme="minorHAnsi" w:eastAsiaTheme="minorEastAsia" w:hAnsiTheme="minorHAnsi" w:cstheme="minorBidi"/>
          <w:noProof/>
          <w:sz w:val="22"/>
          <w:szCs w:val="22"/>
        </w:rPr>
      </w:pPr>
      <w:r>
        <w:rPr>
          <w:noProof/>
        </w:rPr>
        <w:t>Custom Code</w:t>
      </w:r>
      <w:r>
        <w:rPr>
          <w:noProof/>
        </w:rPr>
        <w:tab/>
      </w:r>
      <w:r>
        <w:rPr>
          <w:noProof/>
        </w:rPr>
        <w:fldChar w:fldCharType="begin"/>
      </w:r>
      <w:r>
        <w:rPr>
          <w:noProof/>
        </w:rPr>
        <w:instrText xml:space="preserve"> PAGEREF _Toc346286932 \h </w:instrText>
      </w:r>
      <w:r>
        <w:rPr>
          <w:noProof/>
        </w:rPr>
      </w:r>
      <w:r>
        <w:rPr>
          <w:noProof/>
        </w:rPr>
        <w:fldChar w:fldCharType="separate"/>
      </w:r>
      <w:r>
        <w:rPr>
          <w:noProof/>
        </w:rPr>
        <w:t>20</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Credit Card Auth</w:t>
      </w:r>
      <w:r>
        <w:rPr>
          <w:noProof/>
        </w:rPr>
        <w:tab/>
      </w:r>
      <w:r>
        <w:rPr>
          <w:noProof/>
        </w:rPr>
        <w:fldChar w:fldCharType="begin"/>
      </w:r>
      <w:r>
        <w:rPr>
          <w:noProof/>
        </w:rPr>
        <w:instrText xml:space="preserve"> PAGEREF _Toc346286933 \h </w:instrText>
      </w:r>
      <w:r>
        <w:rPr>
          <w:noProof/>
        </w:rPr>
      </w:r>
      <w:r>
        <w:rPr>
          <w:noProof/>
        </w:rPr>
        <w:fldChar w:fldCharType="separate"/>
      </w:r>
      <w:r>
        <w:rPr>
          <w:noProof/>
        </w:rPr>
        <w:t>20</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Bill Me Later</w:t>
      </w:r>
      <w:r>
        <w:rPr>
          <w:noProof/>
        </w:rPr>
        <w:tab/>
      </w:r>
      <w:r>
        <w:rPr>
          <w:noProof/>
        </w:rPr>
        <w:fldChar w:fldCharType="begin"/>
      </w:r>
      <w:r>
        <w:rPr>
          <w:noProof/>
        </w:rPr>
        <w:instrText xml:space="preserve"> PAGEREF _Toc346286934 \h </w:instrText>
      </w:r>
      <w:r>
        <w:rPr>
          <w:noProof/>
        </w:rPr>
      </w:r>
      <w:r>
        <w:rPr>
          <w:noProof/>
        </w:rPr>
        <w:fldChar w:fldCharType="separate"/>
      </w:r>
      <w:r>
        <w:rPr>
          <w:noProof/>
        </w:rPr>
        <w:t>20</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Tax Service</w:t>
      </w:r>
      <w:r>
        <w:rPr>
          <w:noProof/>
        </w:rPr>
        <w:tab/>
      </w:r>
      <w:r>
        <w:rPr>
          <w:noProof/>
        </w:rPr>
        <w:fldChar w:fldCharType="begin"/>
      </w:r>
      <w:r>
        <w:rPr>
          <w:noProof/>
        </w:rPr>
        <w:instrText xml:space="preserve"> PAGEREF _Toc346286935 \h </w:instrText>
      </w:r>
      <w:r>
        <w:rPr>
          <w:noProof/>
        </w:rPr>
      </w:r>
      <w:r>
        <w:rPr>
          <w:noProof/>
        </w:rPr>
        <w:fldChar w:fldCharType="separate"/>
      </w:r>
      <w:r>
        <w:rPr>
          <w:noProof/>
        </w:rPr>
        <w:t>21</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Address Verification Service</w:t>
      </w:r>
      <w:r>
        <w:rPr>
          <w:noProof/>
        </w:rPr>
        <w:tab/>
      </w:r>
      <w:r>
        <w:rPr>
          <w:noProof/>
        </w:rPr>
        <w:fldChar w:fldCharType="begin"/>
      </w:r>
      <w:r>
        <w:rPr>
          <w:noProof/>
        </w:rPr>
        <w:instrText xml:space="preserve"> PAGEREF _Toc346286936 \h </w:instrText>
      </w:r>
      <w:r>
        <w:rPr>
          <w:noProof/>
        </w:rPr>
      </w:r>
      <w:r>
        <w:rPr>
          <w:noProof/>
        </w:rPr>
        <w:fldChar w:fldCharType="separate"/>
      </w:r>
      <w:r>
        <w:rPr>
          <w:noProof/>
        </w:rPr>
        <w:t>23</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Delivery Address Validation Service</w:t>
      </w:r>
      <w:r>
        <w:rPr>
          <w:noProof/>
        </w:rPr>
        <w:tab/>
      </w:r>
      <w:r>
        <w:rPr>
          <w:noProof/>
        </w:rPr>
        <w:fldChar w:fldCharType="begin"/>
      </w:r>
      <w:r>
        <w:rPr>
          <w:noProof/>
        </w:rPr>
        <w:instrText xml:space="preserve"> PAGEREF _Toc346286937 \h </w:instrText>
      </w:r>
      <w:r>
        <w:rPr>
          <w:noProof/>
        </w:rPr>
      </w:r>
      <w:r>
        <w:rPr>
          <w:noProof/>
        </w:rPr>
        <w:fldChar w:fldCharType="separate"/>
      </w:r>
      <w:r>
        <w:rPr>
          <w:noProof/>
        </w:rPr>
        <w:t>23</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Payment Tokenization Service</w:t>
      </w:r>
      <w:r>
        <w:rPr>
          <w:noProof/>
        </w:rPr>
        <w:tab/>
      </w:r>
      <w:r>
        <w:rPr>
          <w:noProof/>
        </w:rPr>
        <w:fldChar w:fldCharType="begin"/>
      </w:r>
      <w:r>
        <w:rPr>
          <w:noProof/>
        </w:rPr>
        <w:instrText xml:space="preserve"> PAGEREF _Toc346286938 \h </w:instrText>
      </w:r>
      <w:r>
        <w:rPr>
          <w:noProof/>
        </w:rPr>
      </w:r>
      <w:r>
        <w:rPr>
          <w:noProof/>
        </w:rPr>
        <w:fldChar w:fldCharType="separate"/>
      </w:r>
      <w:r>
        <w:rPr>
          <w:noProof/>
        </w:rPr>
        <w:t>23</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Full Authorization Reversal</w:t>
      </w:r>
      <w:r>
        <w:rPr>
          <w:noProof/>
        </w:rPr>
        <w:tab/>
      </w:r>
      <w:r>
        <w:rPr>
          <w:noProof/>
        </w:rPr>
        <w:fldChar w:fldCharType="begin"/>
      </w:r>
      <w:r>
        <w:rPr>
          <w:noProof/>
        </w:rPr>
        <w:instrText xml:space="preserve"> PAGEREF _Toc346286939 \h </w:instrText>
      </w:r>
      <w:r>
        <w:rPr>
          <w:noProof/>
        </w:rPr>
      </w:r>
      <w:r>
        <w:rPr>
          <w:noProof/>
        </w:rPr>
        <w:fldChar w:fldCharType="separate"/>
      </w:r>
      <w:r>
        <w:rPr>
          <w:noProof/>
        </w:rPr>
        <w:t>24</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Payer Authentication Service</w:t>
      </w:r>
      <w:r>
        <w:rPr>
          <w:noProof/>
        </w:rPr>
        <w:tab/>
      </w:r>
      <w:r>
        <w:rPr>
          <w:noProof/>
        </w:rPr>
        <w:fldChar w:fldCharType="begin"/>
      </w:r>
      <w:r>
        <w:rPr>
          <w:noProof/>
        </w:rPr>
        <w:instrText xml:space="preserve"> PAGEREF _Toc346286940 \h </w:instrText>
      </w:r>
      <w:r>
        <w:rPr>
          <w:noProof/>
        </w:rPr>
      </w:r>
      <w:r>
        <w:rPr>
          <w:noProof/>
        </w:rPr>
        <w:fldChar w:fldCharType="separate"/>
      </w:r>
      <w:r>
        <w:rPr>
          <w:noProof/>
        </w:rPr>
        <w:t>24</w:t>
      </w:r>
      <w:r>
        <w:rPr>
          <w:noProof/>
        </w:rPr>
        <w:fldChar w:fldCharType="end"/>
      </w:r>
    </w:p>
    <w:p w:rsidR="0033136C" w:rsidRDefault="0033136C">
      <w:pPr>
        <w:pStyle w:val="TOC2"/>
        <w:rPr>
          <w:rFonts w:asciiTheme="minorHAnsi" w:eastAsiaTheme="minorEastAsia" w:hAnsiTheme="minorHAnsi" w:cstheme="minorBidi"/>
          <w:noProof/>
          <w:sz w:val="22"/>
          <w:szCs w:val="22"/>
        </w:rPr>
      </w:pPr>
      <w:r>
        <w:rPr>
          <w:noProof/>
        </w:rPr>
        <w:t>Site Configuration</w:t>
      </w:r>
      <w:r>
        <w:rPr>
          <w:noProof/>
        </w:rPr>
        <w:tab/>
      </w:r>
      <w:r>
        <w:rPr>
          <w:noProof/>
        </w:rPr>
        <w:fldChar w:fldCharType="begin"/>
      </w:r>
      <w:r>
        <w:rPr>
          <w:noProof/>
        </w:rPr>
        <w:instrText xml:space="preserve"> PAGEREF _Toc346286941 \h </w:instrText>
      </w:r>
      <w:r>
        <w:rPr>
          <w:noProof/>
        </w:rPr>
      </w:r>
      <w:r>
        <w:rPr>
          <w:noProof/>
        </w:rPr>
        <w:fldChar w:fldCharType="separate"/>
      </w:r>
      <w:r>
        <w:rPr>
          <w:noProof/>
        </w:rPr>
        <w:t>25</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Import Meta Data</w:t>
      </w:r>
      <w:r>
        <w:rPr>
          <w:noProof/>
        </w:rPr>
        <w:tab/>
      </w:r>
      <w:r>
        <w:rPr>
          <w:noProof/>
        </w:rPr>
        <w:fldChar w:fldCharType="begin"/>
      </w:r>
      <w:r>
        <w:rPr>
          <w:noProof/>
        </w:rPr>
        <w:instrText xml:space="preserve"> PAGEREF _Toc346286942 \h </w:instrText>
      </w:r>
      <w:r>
        <w:rPr>
          <w:noProof/>
        </w:rPr>
      </w:r>
      <w:r>
        <w:rPr>
          <w:noProof/>
        </w:rPr>
        <w:fldChar w:fldCharType="separate"/>
      </w:r>
      <w:r>
        <w:rPr>
          <w:noProof/>
        </w:rPr>
        <w:t>25</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Configure Site Preferences</w:t>
      </w:r>
      <w:r>
        <w:rPr>
          <w:noProof/>
        </w:rPr>
        <w:tab/>
      </w:r>
      <w:r>
        <w:rPr>
          <w:noProof/>
        </w:rPr>
        <w:fldChar w:fldCharType="begin"/>
      </w:r>
      <w:r>
        <w:rPr>
          <w:noProof/>
        </w:rPr>
        <w:instrText xml:space="preserve"> PAGEREF _Toc346286943 \h </w:instrText>
      </w:r>
      <w:r>
        <w:rPr>
          <w:noProof/>
        </w:rPr>
      </w:r>
      <w:r>
        <w:rPr>
          <w:noProof/>
        </w:rPr>
        <w:fldChar w:fldCharType="separate"/>
      </w:r>
      <w:r>
        <w:rPr>
          <w:noProof/>
        </w:rPr>
        <w:t>25</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Applying CyberSource Cartridge to the Site</w:t>
      </w:r>
      <w:r>
        <w:rPr>
          <w:noProof/>
        </w:rPr>
        <w:tab/>
      </w:r>
      <w:r>
        <w:rPr>
          <w:noProof/>
        </w:rPr>
        <w:fldChar w:fldCharType="begin"/>
      </w:r>
      <w:r>
        <w:rPr>
          <w:noProof/>
        </w:rPr>
        <w:instrText xml:space="preserve"> PAGEREF _Toc346286944 \h </w:instrText>
      </w:r>
      <w:r>
        <w:rPr>
          <w:noProof/>
        </w:rPr>
      </w:r>
      <w:r>
        <w:rPr>
          <w:noProof/>
        </w:rPr>
        <w:fldChar w:fldCharType="separate"/>
      </w:r>
      <w:r>
        <w:rPr>
          <w:noProof/>
        </w:rPr>
        <w:t>30</w:t>
      </w:r>
      <w:r>
        <w:rPr>
          <w:noProof/>
        </w:rPr>
        <w:fldChar w:fldCharType="end"/>
      </w:r>
    </w:p>
    <w:p w:rsidR="0033136C" w:rsidRDefault="0033136C">
      <w:pPr>
        <w:pStyle w:val="TOC2"/>
        <w:rPr>
          <w:rFonts w:asciiTheme="minorHAnsi" w:eastAsiaTheme="minorEastAsia" w:hAnsiTheme="minorHAnsi" w:cstheme="minorBidi"/>
          <w:noProof/>
          <w:sz w:val="22"/>
          <w:szCs w:val="22"/>
        </w:rPr>
      </w:pPr>
      <w:r>
        <w:rPr>
          <w:noProof/>
        </w:rPr>
        <w:t>Testing</w:t>
      </w:r>
      <w:r>
        <w:rPr>
          <w:noProof/>
        </w:rPr>
        <w:tab/>
      </w:r>
      <w:r>
        <w:rPr>
          <w:noProof/>
        </w:rPr>
        <w:fldChar w:fldCharType="begin"/>
      </w:r>
      <w:r>
        <w:rPr>
          <w:noProof/>
        </w:rPr>
        <w:instrText xml:space="preserve"> PAGEREF _Toc346286945 \h </w:instrText>
      </w:r>
      <w:r>
        <w:rPr>
          <w:noProof/>
        </w:rPr>
      </w:r>
      <w:r>
        <w:rPr>
          <w:noProof/>
        </w:rPr>
        <w:fldChar w:fldCharType="separate"/>
      </w:r>
      <w:r>
        <w:rPr>
          <w:noProof/>
        </w:rPr>
        <w:t>30</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Authorize Credit Card</w:t>
      </w:r>
      <w:r>
        <w:rPr>
          <w:noProof/>
        </w:rPr>
        <w:tab/>
      </w:r>
      <w:r>
        <w:rPr>
          <w:noProof/>
        </w:rPr>
        <w:fldChar w:fldCharType="begin"/>
      </w:r>
      <w:r>
        <w:rPr>
          <w:noProof/>
        </w:rPr>
        <w:instrText xml:space="preserve"> PAGEREF _Toc346286946 \h </w:instrText>
      </w:r>
      <w:r>
        <w:rPr>
          <w:noProof/>
        </w:rPr>
      </w:r>
      <w:r>
        <w:rPr>
          <w:noProof/>
        </w:rPr>
        <w:fldChar w:fldCharType="separate"/>
      </w:r>
      <w:r>
        <w:rPr>
          <w:noProof/>
        </w:rPr>
        <w:t>31</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Tax Service</w:t>
      </w:r>
      <w:r>
        <w:rPr>
          <w:noProof/>
        </w:rPr>
        <w:tab/>
      </w:r>
      <w:r>
        <w:rPr>
          <w:noProof/>
        </w:rPr>
        <w:fldChar w:fldCharType="begin"/>
      </w:r>
      <w:r>
        <w:rPr>
          <w:noProof/>
        </w:rPr>
        <w:instrText xml:space="preserve"> PAGEREF _Toc346286947 \h </w:instrText>
      </w:r>
      <w:r>
        <w:rPr>
          <w:noProof/>
        </w:rPr>
      </w:r>
      <w:r>
        <w:rPr>
          <w:noProof/>
        </w:rPr>
        <w:fldChar w:fldCharType="separate"/>
      </w:r>
      <w:r>
        <w:rPr>
          <w:noProof/>
        </w:rPr>
        <w:t>31</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Address Verification Service (AVS)</w:t>
      </w:r>
      <w:r>
        <w:rPr>
          <w:noProof/>
        </w:rPr>
        <w:tab/>
      </w:r>
      <w:r>
        <w:rPr>
          <w:noProof/>
        </w:rPr>
        <w:fldChar w:fldCharType="begin"/>
      </w:r>
      <w:r>
        <w:rPr>
          <w:noProof/>
        </w:rPr>
        <w:instrText xml:space="preserve"> PAGEREF _Toc346286948 \h </w:instrText>
      </w:r>
      <w:r>
        <w:rPr>
          <w:noProof/>
        </w:rPr>
      </w:r>
      <w:r>
        <w:rPr>
          <w:noProof/>
        </w:rPr>
        <w:fldChar w:fldCharType="separate"/>
      </w:r>
      <w:r>
        <w:rPr>
          <w:noProof/>
        </w:rPr>
        <w:t>31</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lastRenderedPageBreak/>
        <w:t>Delivery Address Verification Service (DAV)</w:t>
      </w:r>
      <w:r>
        <w:rPr>
          <w:noProof/>
        </w:rPr>
        <w:tab/>
      </w:r>
      <w:r>
        <w:rPr>
          <w:noProof/>
        </w:rPr>
        <w:fldChar w:fldCharType="begin"/>
      </w:r>
      <w:r>
        <w:rPr>
          <w:noProof/>
        </w:rPr>
        <w:instrText xml:space="preserve"> PAGEREF _Toc346286949 \h </w:instrText>
      </w:r>
      <w:r>
        <w:rPr>
          <w:noProof/>
        </w:rPr>
      </w:r>
      <w:r>
        <w:rPr>
          <w:noProof/>
        </w:rPr>
        <w:fldChar w:fldCharType="separate"/>
      </w:r>
      <w:r>
        <w:rPr>
          <w:noProof/>
        </w:rPr>
        <w:t>31</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Payment Tokenization</w:t>
      </w:r>
      <w:r>
        <w:rPr>
          <w:noProof/>
        </w:rPr>
        <w:tab/>
      </w:r>
      <w:r>
        <w:rPr>
          <w:noProof/>
        </w:rPr>
        <w:fldChar w:fldCharType="begin"/>
      </w:r>
      <w:r>
        <w:rPr>
          <w:noProof/>
        </w:rPr>
        <w:instrText xml:space="preserve"> PAGEREF _Toc346286950 \h </w:instrText>
      </w:r>
      <w:r>
        <w:rPr>
          <w:noProof/>
        </w:rPr>
      </w:r>
      <w:r>
        <w:rPr>
          <w:noProof/>
        </w:rPr>
        <w:fldChar w:fldCharType="separate"/>
      </w:r>
      <w:r>
        <w:rPr>
          <w:noProof/>
        </w:rPr>
        <w:t>32</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Full Authorization reversal</w:t>
      </w:r>
      <w:r>
        <w:rPr>
          <w:noProof/>
        </w:rPr>
        <w:tab/>
      </w:r>
      <w:r>
        <w:rPr>
          <w:noProof/>
        </w:rPr>
        <w:fldChar w:fldCharType="begin"/>
      </w:r>
      <w:r>
        <w:rPr>
          <w:noProof/>
        </w:rPr>
        <w:instrText xml:space="preserve"> PAGEREF _Toc346286951 \h </w:instrText>
      </w:r>
      <w:r>
        <w:rPr>
          <w:noProof/>
        </w:rPr>
      </w:r>
      <w:r>
        <w:rPr>
          <w:noProof/>
        </w:rPr>
        <w:fldChar w:fldCharType="separate"/>
      </w:r>
      <w:r>
        <w:rPr>
          <w:noProof/>
        </w:rPr>
        <w:t>32</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Device Fingerprint</w:t>
      </w:r>
      <w:r>
        <w:rPr>
          <w:noProof/>
        </w:rPr>
        <w:tab/>
      </w:r>
      <w:r>
        <w:rPr>
          <w:noProof/>
        </w:rPr>
        <w:fldChar w:fldCharType="begin"/>
      </w:r>
      <w:r>
        <w:rPr>
          <w:noProof/>
        </w:rPr>
        <w:instrText xml:space="preserve"> PAGEREF _Toc346286952 \h </w:instrText>
      </w:r>
      <w:r>
        <w:rPr>
          <w:noProof/>
        </w:rPr>
      </w:r>
      <w:r>
        <w:rPr>
          <w:noProof/>
        </w:rPr>
        <w:fldChar w:fldCharType="separate"/>
      </w:r>
      <w:r>
        <w:rPr>
          <w:noProof/>
        </w:rPr>
        <w:t>32</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Payer Authentication</w:t>
      </w:r>
      <w:r>
        <w:rPr>
          <w:noProof/>
        </w:rPr>
        <w:tab/>
      </w:r>
      <w:r>
        <w:rPr>
          <w:noProof/>
        </w:rPr>
        <w:fldChar w:fldCharType="begin"/>
      </w:r>
      <w:r>
        <w:rPr>
          <w:noProof/>
        </w:rPr>
        <w:instrText xml:space="preserve"> PAGEREF _Toc346286953 \h </w:instrText>
      </w:r>
      <w:r>
        <w:rPr>
          <w:noProof/>
        </w:rPr>
      </w:r>
      <w:r>
        <w:rPr>
          <w:noProof/>
        </w:rPr>
        <w:fldChar w:fldCharType="separate"/>
      </w:r>
      <w:r>
        <w:rPr>
          <w:noProof/>
        </w:rPr>
        <w:t>32</w:t>
      </w:r>
      <w:r>
        <w:rPr>
          <w:noProof/>
        </w:rPr>
        <w:fldChar w:fldCharType="end"/>
      </w:r>
    </w:p>
    <w:p w:rsidR="0033136C" w:rsidRDefault="0033136C">
      <w:pPr>
        <w:pStyle w:val="TOC1"/>
        <w:rPr>
          <w:rFonts w:asciiTheme="minorHAnsi" w:eastAsiaTheme="minorEastAsia" w:hAnsiTheme="minorHAnsi" w:cstheme="minorBidi"/>
          <w:b w:val="0"/>
          <w:noProof/>
          <w:sz w:val="22"/>
          <w:szCs w:val="22"/>
        </w:rPr>
      </w:pPr>
      <w:r>
        <w:rPr>
          <w:noProof/>
        </w:rPr>
        <w:t>Cartridges Structure and Reference</w:t>
      </w:r>
      <w:r>
        <w:rPr>
          <w:noProof/>
        </w:rPr>
        <w:tab/>
      </w:r>
      <w:r>
        <w:rPr>
          <w:noProof/>
        </w:rPr>
        <w:fldChar w:fldCharType="begin"/>
      </w:r>
      <w:r>
        <w:rPr>
          <w:noProof/>
        </w:rPr>
        <w:instrText xml:space="preserve"> PAGEREF _Toc346286954 \h </w:instrText>
      </w:r>
      <w:r>
        <w:rPr>
          <w:noProof/>
        </w:rPr>
      </w:r>
      <w:r>
        <w:rPr>
          <w:noProof/>
        </w:rPr>
        <w:fldChar w:fldCharType="separate"/>
      </w:r>
      <w:r>
        <w:rPr>
          <w:noProof/>
        </w:rPr>
        <w:t>33</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Pipelines</w:t>
      </w:r>
      <w:r>
        <w:rPr>
          <w:noProof/>
        </w:rPr>
        <w:tab/>
      </w:r>
      <w:r>
        <w:rPr>
          <w:noProof/>
        </w:rPr>
        <w:fldChar w:fldCharType="begin"/>
      </w:r>
      <w:r>
        <w:rPr>
          <w:noProof/>
        </w:rPr>
        <w:instrText xml:space="preserve"> PAGEREF _Toc346286955 \h </w:instrText>
      </w:r>
      <w:r>
        <w:rPr>
          <w:noProof/>
        </w:rPr>
      </w:r>
      <w:r>
        <w:rPr>
          <w:noProof/>
        </w:rPr>
        <w:fldChar w:fldCharType="separate"/>
      </w:r>
      <w:r>
        <w:rPr>
          <w:noProof/>
        </w:rPr>
        <w:t>33</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Scripts</w:t>
      </w:r>
      <w:r>
        <w:rPr>
          <w:noProof/>
        </w:rPr>
        <w:tab/>
      </w:r>
      <w:r>
        <w:rPr>
          <w:noProof/>
        </w:rPr>
        <w:fldChar w:fldCharType="begin"/>
      </w:r>
      <w:r>
        <w:rPr>
          <w:noProof/>
        </w:rPr>
        <w:instrText xml:space="preserve"> PAGEREF _Toc346286956 \h </w:instrText>
      </w:r>
      <w:r>
        <w:rPr>
          <w:noProof/>
        </w:rPr>
      </w:r>
      <w:r>
        <w:rPr>
          <w:noProof/>
        </w:rPr>
        <w:fldChar w:fldCharType="separate"/>
      </w:r>
      <w:r>
        <w:rPr>
          <w:noProof/>
        </w:rPr>
        <w:t>33</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Templates</w:t>
      </w:r>
      <w:r>
        <w:rPr>
          <w:noProof/>
        </w:rPr>
        <w:tab/>
      </w:r>
      <w:r>
        <w:rPr>
          <w:noProof/>
        </w:rPr>
        <w:fldChar w:fldCharType="begin"/>
      </w:r>
      <w:r>
        <w:rPr>
          <w:noProof/>
        </w:rPr>
        <w:instrText xml:space="preserve"> PAGEREF _Toc346286957 \h </w:instrText>
      </w:r>
      <w:r>
        <w:rPr>
          <w:noProof/>
        </w:rPr>
      </w:r>
      <w:r>
        <w:rPr>
          <w:noProof/>
        </w:rPr>
        <w:fldChar w:fldCharType="separate"/>
      </w:r>
      <w:r>
        <w:rPr>
          <w:noProof/>
        </w:rPr>
        <w:t>35</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Configuration Files</w:t>
      </w:r>
      <w:r>
        <w:rPr>
          <w:noProof/>
        </w:rPr>
        <w:tab/>
      </w:r>
      <w:r>
        <w:rPr>
          <w:noProof/>
        </w:rPr>
        <w:fldChar w:fldCharType="begin"/>
      </w:r>
      <w:r>
        <w:rPr>
          <w:noProof/>
        </w:rPr>
        <w:instrText xml:space="preserve"> PAGEREF _Toc346286958 \h </w:instrText>
      </w:r>
      <w:r>
        <w:rPr>
          <w:noProof/>
        </w:rPr>
      </w:r>
      <w:r>
        <w:rPr>
          <w:noProof/>
        </w:rPr>
        <w:fldChar w:fldCharType="separate"/>
      </w:r>
      <w:r>
        <w:rPr>
          <w:noProof/>
        </w:rPr>
        <w:t>35</w:t>
      </w:r>
      <w:r>
        <w:rPr>
          <w:noProof/>
        </w:rPr>
        <w:fldChar w:fldCharType="end"/>
      </w:r>
    </w:p>
    <w:p w:rsidR="0033136C" w:rsidRDefault="0033136C">
      <w:pPr>
        <w:pStyle w:val="TOC1"/>
        <w:rPr>
          <w:rFonts w:asciiTheme="minorHAnsi" w:eastAsiaTheme="minorEastAsia" w:hAnsiTheme="minorHAnsi" w:cstheme="minorBidi"/>
          <w:b w:val="0"/>
          <w:noProof/>
          <w:sz w:val="22"/>
          <w:szCs w:val="22"/>
        </w:rPr>
      </w:pPr>
      <w:r>
        <w:rPr>
          <w:noProof/>
        </w:rPr>
        <w:t>Typical Project Plan</w:t>
      </w:r>
      <w:r>
        <w:rPr>
          <w:noProof/>
        </w:rPr>
        <w:tab/>
      </w:r>
      <w:r>
        <w:rPr>
          <w:noProof/>
        </w:rPr>
        <w:fldChar w:fldCharType="begin"/>
      </w:r>
      <w:r>
        <w:rPr>
          <w:noProof/>
        </w:rPr>
        <w:instrText xml:space="preserve"> PAGEREF _Toc346286959 \h </w:instrText>
      </w:r>
      <w:r>
        <w:rPr>
          <w:noProof/>
        </w:rPr>
      </w:r>
      <w:r>
        <w:rPr>
          <w:noProof/>
        </w:rPr>
        <w:fldChar w:fldCharType="separate"/>
      </w:r>
      <w:r>
        <w:rPr>
          <w:noProof/>
        </w:rPr>
        <w:t>36</w:t>
      </w:r>
      <w:r>
        <w:rPr>
          <w:noProof/>
        </w:rPr>
        <w:fldChar w:fldCharType="end"/>
      </w:r>
    </w:p>
    <w:p w:rsidR="0033136C" w:rsidRDefault="0033136C">
      <w:pPr>
        <w:pStyle w:val="TOC2"/>
        <w:rPr>
          <w:rFonts w:asciiTheme="minorHAnsi" w:eastAsiaTheme="minorEastAsia" w:hAnsiTheme="minorHAnsi" w:cstheme="minorBidi"/>
          <w:noProof/>
          <w:sz w:val="22"/>
          <w:szCs w:val="22"/>
        </w:rPr>
      </w:pPr>
      <w:r>
        <w:rPr>
          <w:noProof/>
        </w:rPr>
        <w:t>Roles, Responsibilities</w:t>
      </w:r>
      <w:r>
        <w:rPr>
          <w:noProof/>
        </w:rPr>
        <w:tab/>
      </w:r>
      <w:r>
        <w:rPr>
          <w:noProof/>
        </w:rPr>
        <w:fldChar w:fldCharType="begin"/>
      </w:r>
      <w:r>
        <w:rPr>
          <w:noProof/>
        </w:rPr>
        <w:instrText xml:space="preserve"> PAGEREF _Toc346286960 \h </w:instrText>
      </w:r>
      <w:r>
        <w:rPr>
          <w:noProof/>
        </w:rPr>
      </w:r>
      <w:r>
        <w:rPr>
          <w:noProof/>
        </w:rPr>
        <w:fldChar w:fldCharType="separate"/>
      </w:r>
      <w:r>
        <w:rPr>
          <w:noProof/>
        </w:rPr>
        <w:t>36</w:t>
      </w:r>
      <w:r>
        <w:rPr>
          <w:noProof/>
        </w:rPr>
        <w:fldChar w:fldCharType="end"/>
      </w:r>
    </w:p>
    <w:p w:rsidR="0033136C" w:rsidRDefault="0033136C">
      <w:pPr>
        <w:pStyle w:val="TOC2"/>
        <w:rPr>
          <w:rFonts w:asciiTheme="minorHAnsi" w:eastAsiaTheme="minorEastAsia" w:hAnsiTheme="minorHAnsi" w:cstheme="minorBidi"/>
          <w:noProof/>
          <w:sz w:val="22"/>
          <w:szCs w:val="22"/>
        </w:rPr>
      </w:pPr>
      <w:r>
        <w:rPr>
          <w:noProof/>
        </w:rPr>
        <w:t>Typical Efforts and Timelines</w:t>
      </w:r>
      <w:r>
        <w:rPr>
          <w:noProof/>
        </w:rPr>
        <w:tab/>
      </w:r>
      <w:r>
        <w:rPr>
          <w:noProof/>
        </w:rPr>
        <w:fldChar w:fldCharType="begin"/>
      </w:r>
      <w:r>
        <w:rPr>
          <w:noProof/>
        </w:rPr>
        <w:instrText xml:space="preserve"> PAGEREF _Toc346286961 \h </w:instrText>
      </w:r>
      <w:r>
        <w:rPr>
          <w:noProof/>
        </w:rPr>
      </w:r>
      <w:r>
        <w:rPr>
          <w:noProof/>
        </w:rPr>
        <w:fldChar w:fldCharType="separate"/>
      </w:r>
      <w:r>
        <w:rPr>
          <w:noProof/>
        </w:rPr>
        <w:t>36</w:t>
      </w:r>
      <w:r>
        <w:rPr>
          <w:noProof/>
        </w:rPr>
        <w:fldChar w:fldCharType="end"/>
      </w:r>
    </w:p>
    <w:p w:rsidR="0033136C" w:rsidRDefault="0033136C">
      <w:pPr>
        <w:pStyle w:val="TOC2"/>
        <w:rPr>
          <w:rFonts w:asciiTheme="minorHAnsi" w:eastAsiaTheme="minorEastAsia" w:hAnsiTheme="minorHAnsi" w:cstheme="minorBidi"/>
          <w:noProof/>
          <w:sz w:val="22"/>
          <w:szCs w:val="22"/>
        </w:rPr>
      </w:pPr>
      <w:r>
        <w:rPr>
          <w:noProof/>
        </w:rPr>
        <w:t>Pre Production Steps</w:t>
      </w:r>
      <w:r>
        <w:rPr>
          <w:noProof/>
        </w:rPr>
        <w:tab/>
      </w:r>
      <w:r>
        <w:rPr>
          <w:noProof/>
        </w:rPr>
        <w:fldChar w:fldCharType="begin"/>
      </w:r>
      <w:r>
        <w:rPr>
          <w:noProof/>
        </w:rPr>
        <w:instrText xml:space="preserve"> PAGEREF _Toc346286962 \h </w:instrText>
      </w:r>
      <w:r>
        <w:rPr>
          <w:noProof/>
        </w:rPr>
      </w:r>
      <w:r>
        <w:rPr>
          <w:noProof/>
        </w:rPr>
        <w:fldChar w:fldCharType="separate"/>
      </w:r>
      <w:r>
        <w:rPr>
          <w:noProof/>
        </w:rPr>
        <w:t>37</w:t>
      </w:r>
      <w:r>
        <w:rPr>
          <w:noProof/>
        </w:rPr>
        <w:fldChar w:fldCharType="end"/>
      </w:r>
    </w:p>
    <w:p w:rsidR="0033136C" w:rsidRDefault="0033136C">
      <w:pPr>
        <w:pStyle w:val="TOC1"/>
        <w:rPr>
          <w:rFonts w:asciiTheme="minorHAnsi" w:eastAsiaTheme="minorEastAsia" w:hAnsiTheme="minorHAnsi" w:cstheme="minorBidi"/>
          <w:b w:val="0"/>
          <w:noProof/>
          <w:sz w:val="22"/>
          <w:szCs w:val="22"/>
        </w:rPr>
      </w:pPr>
      <w:r>
        <w:rPr>
          <w:noProof/>
        </w:rPr>
        <w:t>CyberSource Site Preferences</w:t>
      </w:r>
      <w:r>
        <w:rPr>
          <w:noProof/>
        </w:rPr>
        <w:tab/>
      </w:r>
      <w:r>
        <w:rPr>
          <w:noProof/>
        </w:rPr>
        <w:fldChar w:fldCharType="begin"/>
      </w:r>
      <w:r>
        <w:rPr>
          <w:noProof/>
        </w:rPr>
        <w:instrText xml:space="preserve"> PAGEREF _Toc346286963 \h </w:instrText>
      </w:r>
      <w:r>
        <w:rPr>
          <w:noProof/>
        </w:rPr>
      </w:r>
      <w:r>
        <w:rPr>
          <w:noProof/>
        </w:rPr>
        <w:fldChar w:fldCharType="separate"/>
      </w:r>
      <w:r>
        <w:rPr>
          <w:noProof/>
        </w:rPr>
        <w:t>39</w:t>
      </w:r>
      <w:r>
        <w:rPr>
          <w:noProof/>
        </w:rPr>
        <w:fldChar w:fldCharType="end"/>
      </w:r>
    </w:p>
    <w:p w:rsidR="0033136C" w:rsidRDefault="0033136C">
      <w:pPr>
        <w:pStyle w:val="TOC1"/>
        <w:rPr>
          <w:rFonts w:asciiTheme="minorHAnsi" w:eastAsiaTheme="minorEastAsia" w:hAnsiTheme="minorHAnsi" w:cstheme="minorBidi"/>
          <w:b w:val="0"/>
          <w:noProof/>
          <w:sz w:val="22"/>
          <w:szCs w:val="22"/>
        </w:rPr>
      </w:pPr>
      <w:r>
        <w:rPr>
          <w:noProof/>
        </w:rPr>
        <w:t>Device Fingerprint</w:t>
      </w:r>
      <w:r>
        <w:rPr>
          <w:noProof/>
        </w:rPr>
        <w:tab/>
      </w:r>
      <w:r>
        <w:rPr>
          <w:noProof/>
        </w:rPr>
        <w:fldChar w:fldCharType="begin"/>
      </w:r>
      <w:r>
        <w:rPr>
          <w:noProof/>
        </w:rPr>
        <w:instrText xml:space="preserve"> PAGEREF _Toc346286964 \h </w:instrText>
      </w:r>
      <w:r>
        <w:rPr>
          <w:noProof/>
        </w:rPr>
      </w:r>
      <w:r>
        <w:rPr>
          <w:noProof/>
        </w:rPr>
        <w:fldChar w:fldCharType="separate"/>
      </w:r>
      <w:r>
        <w:rPr>
          <w:noProof/>
        </w:rPr>
        <w:t>41</w:t>
      </w:r>
      <w:r>
        <w:rPr>
          <w:noProof/>
        </w:rPr>
        <w:fldChar w:fldCharType="end"/>
      </w:r>
    </w:p>
    <w:p w:rsidR="0033136C" w:rsidRDefault="0033136C">
      <w:pPr>
        <w:pStyle w:val="TOC2"/>
        <w:rPr>
          <w:rFonts w:asciiTheme="minorHAnsi" w:eastAsiaTheme="minorEastAsia" w:hAnsiTheme="minorHAnsi" w:cstheme="minorBidi"/>
          <w:noProof/>
          <w:sz w:val="22"/>
          <w:szCs w:val="22"/>
        </w:rPr>
      </w:pPr>
      <w:r>
        <w:rPr>
          <w:noProof/>
        </w:rPr>
        <w:t>How does it work?</w:t>
      </w:r>
      <w:r>
        <w:rPr>
          <w:noProof/>
        </w:rPr>
        <w:tab/>
      </w:r>
      <w:r>
        <w:rPr>
          <w:noProof/>
        </w:rPr>
        <w:fldChar w:fldCharType="begin"/>
      </w:r>
      <w:r>
        <w:rPr>
          <w:noProof/>
        </w:rPr>
        <w:instrText xml:space="preserve"> PAGEREF _Toc346286965 \h </w:instrText>
      </w:r>
      <w:r>
        <w:rPr>
          <w:noProof/>
        </w:rPr>
      </w:r>
      <w:r>
        <w:rPr>
          <w:noProof/>
        </w:rPr>
        <w:fldChar w:fldCharType="separate"/>
      </w:r>
      <w:r>
        <w:rPr>
          <w:noProof/>
        </w:rPr>
        <w:t>41</w:t>
      </w:r>
      <w:r>
        <w:rPr>
          <w:noProof/>
        </w:rPr>
        <w:fldChar w:fldCharType="end"/>
      </w:r>
    </w:p>
    <w:p w:rsidR="0033136C" w:rsidRDefault="0033136C">
      <w:pPr>
        <w:pStyle w:val="TOC2"/>
        <w:rPr>
          <w:rFonts w:asciiTheme="minorHAnsi" w:eastAsiaTheme="minorEastAsia" w:hAnsiTheme="minorHAnsi" w:cstheme="minorBidi"/>
          <w:noProof/>
          <w:sz w:val="22"/>
          <w:szCs w:val="22"/>
        </w:rPr>
      </w:pPr>
      <w:r>
        <w:rPr>
          <w:noProof/>
        </w:rPr>
        <w:t>Setup:</w:t>
      </w:r>
      <w:r>
        <w:rPr>
          <w:noProof/>
        </w:rPr>
        <w:tab/>
      </w:r>
      <w:r>
        <w:rPr>
          <w:noProof/>
        </w:rPr>
        <w:fldChar w:fldCharType="begin"/>
      </w:r>
      <w:r>
        <w:rPr>
          <w:noProof/>
        </w:rPr>
        <w:instrText xml:space="preserve"> PAGEREF _Toc346286966 \h </w:instrText>
      </w:r>
      <w:r>
        <w:rPr>
          <w:noProof/>
        </w:rPr>
      </w:r>
      <w:r>
        <w:rPr>
          <w:noProof/>
        </w:rPr>
        <w:fldChar w:fldCharType="separate"/>
      </w:r>
      <w:r>
        <w:rPr>
          <w:noProof/>
        </w:rPr>
        <w:t>42</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Hints for the CsDeviceFingerprintRedirectionType:</w:t>
      </w:r>
      <w:r>
        <w:rPr>
          <w:noProof/>
        </w:rPr>
        <w:tab/>
      </w:r>
      <w:r>
        <w:rPr>
          <w:noProof/>
        </w:rPr>
        <w:fldChar w:fldCharType="begin"/>
      </w:r>
      <w:r>
        <w:rPr>
          <w:noProof/>
        </w:rPr>
        <w:instrText xml:space="preserve"> PAGEREF _Toc346286967 \h </w:instrText>
      </w:r>
      <w:r>
        <w:rPr>
          <w:noProof/>
        </w:rPr>
      </w:r>
      <w:r>
        <w:rPr>
          <w:noProof/>
        </w:rPr>
        <w:fldChar w:fldCharType="separate"/>
      </w:r>
      <w:r>
        <w:rPr>
          <w:noProof/>
        </w:rPr>
        <w:t>42</w:t>
      </w:r>
      <w:r>
        <w:rPr>
          <w:noProof/>
        </w:rPr>
        <w:fldChar w:fldCharType="end"/>
      </w:r>
    </w:p>
    <w:p w:rsidR="0033136C" w:rsidRDefault="0033136C">
      <w:pPr>
        <w:pStyle w:val="TOC3"/>
        <w:rPr>
          <w:rFonts w:asciiTheme="minorHAnsi" w:eastAsiaTheme="minorEastAsia" w:hAnsiTheme="minorHAnsi" w:cstheme="minorBidi"/>
          <w:noProof/>
          <w:sz w:val="22"/>
          <w:szCs w:val="22"/>
        </w:rPr>
      </w:pPr>
      <w:r>
        <w:rPr>
          <w:noProof/>
        </w:rPr>
        <w:t>Modified Scripts and pipelines for the device fingerprint</w:t>
      </w:r>
      <w:r>
        <w:rPr>
          <w:noProof/>
        </w:rPr>
        <w:tab/>
      </w:r>
      <w:r>
        <w:rPr>
          <w:noProof/>
        </w:rPr>
        <w:fldChar w:fldCharType="begin"/>
      </w:r>
      <w:r>
        <w:rPr>
          <w:noProof/>
        </w:rPr>
        <w:instrText xml:space="preserve"> PAGEREF _Toc346286968 \h </w:instrText>
      </w:r>
      <w:r>
        <w:rPr>
          <w:noProof/>
        </w:rPr>
      </w:r>
      <w:r>
        <w:rPr>
          <w:noProof/>
        </w:rPr>
        <w:fldChar w:fldCharType="separate"/>
      </w:r>
      <w:r>
        <w:rPr>
          <w:noProof/>
        </w:rPr>
        <w:t>44</w:t>
      </w:r>
      <w:r>
        <w:rPr>
          <w:noProof/>
        </w:rPr>
        <w:fldChar w:fldCharType="end"/>
      </w:r>
    </w:p>
    <w:p w:rsidR="0033136C" w:rsidRDefault="0033136C">
      <w:pPr>
        <w:pStyle w:val="TOC1"/>
        <w:rPr>
          <w:rFonts w:asciiTheme="minorHAnsi" w:eastAsiaTheme="minorEastAsia" w:hAnsiTheme="minorHAnsi" w:cstheme="minorBidi"/>
          <w:b w:val="0"/>
          <w:noProof/>
          <w:sz w:val="22"/>
          <w:szCs w:val="22"/>
        </w:rPr>
      </w:pPr>
      <w:r>
        <w:rPr>
          <w:noProof/>
        </w:rPr>
        <w:t>Known Issues</w:t>
      </w:r>
      <w:r>
        <w:rPr>
          <w:noProof/>
        </w:rPr>
        <w:tab/>
      </w:r>
      <w:r>
        <w:rPr>
          <w:noProof/>
        </w:rPr>
        <w:fldChar w:fldCharType="begin"/>
      </w:r>
      <w:r>
        <w:rPr>
          <w:noProof/>
        </w:rPr>
        <w:instrText xml:space="preserve"> PAGEREF _Toc346286969 \h </w:instrText>
      </w:r>
      <w:r>
        <w:rPr>
          <w:noProof/>
        </w:rPr>
      </w:r>
      <w:r>
        <w:rPr>
          <w:noProof/>
        </w:rPr>
        <w:fldChar w:fldCharType="separate"/>
      </w:r>
      <w:r>
        <w:rPr>
          <w:noProof/>
        </w:rPr>
        <w:t>45</w:t>
      </w:r>
      <w:r>
        <w:rPr>
          <w:noProof/>
        </w:rPr>
        <w:fldChar w:fldCharType="end"/>
      </w:r>
    </w:p>
    <w:p w:rsidR="0033136C" w:rsidRDefault="0033136C">
      <w:pPr>
        <w:pStyle w:val="TOC1"/>
        <w:rPr>
          <w:rFonts w:asciiTheme="minorHAnsi" w:eastAsiaTheme="minorEastAsia" w:hAnsiTheme="minorHAnsi" w:cstheme="minorBidi"/>
          <w:b w:val="0"/>
          <w:noProof/>
          <w:sz w:val="22"/>
          <w:szCs w:val="22"/>
        </w:rPr>
      </w:pPr>
      <w:r>
        <w:rPr>
          <w:noProof/>
        </w:rPr>
        <w:t>CyberSource document links</w:t>
      </w:r>
      <w:r>
        <w:rPr>
          <w:noProof/>
        </w:rPr>
        <w:tab/>
      </w:r>
      <w:r>
        <w:rPr>
          <w:noProof/>
        </w:rPr>
        <w:fldChar w:fldCharType="begin"/>
      </w:r>
      <w:r>
        <w:rPr>
          <w:noProof/>
        </w:rPr>
        <w:instrText xml:space="preserve"> PAGEREF _Toc346286970 \h </w:instrText>
      </w:r>
      <w:r>
        <w:rPr>
          <w:noProof/>
        </w:rPr>
      </w:r>
      <w:r>
        <w:rPr>
          <w:noProof/>
        </w:rPr>
        <w:fldChar w:fldCharType="separate"/>
      </w:r>
      <w:r>
        <w:rPr>
          <w:noProof/>
        </w:rPr>
        <w:t>46</w:t>
      </w:r>
      <w:r>
        <w:rPr>
          <w:noProof/>
        </w:rPr>
        <w:fldChar w:fldCharType="end"/>
      </w:r>
    </w:p>
    <w:p w:rsidR="0033136C" w:rsidRDefault="0033136C">
      <w:pPr>
        <w:pStyle w:val="TOC1"/>
        <w:rPr>
          <w:rFonts w:asciiTheme="minorHAnsi" w:eastAsiaTheme="minorEastAsia" w:hAnsiTheme="minorHAnsi" w:cstheme="minorBidi"/>
          <w:b w:val="0"/>
          <w:noProof/>
          <w:sz w:val="22"/>
          <w:szCs w:val="22"/>
        </w:rPr>
      </w:pPr>
      <w:r>
        <w:rPr>
          <w:noProof/>
        </w:rPr>
        <w:t>Release History</w:t>
      </w:r>
      <w:r>
        <w:rPr>
          <w:noProof/>
        </w:rPr>
        <w:tab/>
      </w:r>
      <w:r>
        <w:rPr>
          <w:noProof/>
        </w:rPr>
        <w:fldChar w:fldCharType="begin"/>
      </w:r>
      <w:r>
        <w:rPr>
          <w:noProof/>
        </w:rPr>
        <w:instrText xml:space="preserve"> PAGEREF _Toc346286971 \h </w:instrText>
      </w:r>
      <w:r>
        <w:rPr>
          <w:noProof/>
        </w:rPr>
      </w:r>
      <w:r>
        <w:rPr>
          <w:noProof/>
        </w:rPr>
        <w:fldChar w:fldCharType="separate"/>
      </w:r>
      <w:r>
        <w:rPr>
          <w:noProof/>
        </w:rPr>
        <w:t>47</w:t>
      </w:r>
      <w:r>
        <w:rPr>
          <w:noProof/>
        </w:rPr>
        <w:fldChar w:fldCharType="end"/>
      </w:r>
    </w:p>
    <w:p w:rsidR="003D49FF" w:rsidRDefault="000F3243" w:rsidP="003D49FF">
      <w:r>
        <w:fldChar w:fldCharType="end"/>
      </w:r>
    </w:p>
    <w:p w:rsidR="003D49FF" w:rsidRDefault="003D49FF" w:rsidP="003D49FF">
      <w:pPr>
        <w:sectPr w:rsidR="003D49FF">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440" w:left="1080" w:header="980" w:footer="980" w:gutter="0"/>
          <w:pgNumType w:fmt="lowerRoman"/>
          <w:cols w:space="720"/>
          <w:noEndnote/>
          <w:docGrid w:linePitch="299"/>
        </w:sectPr>
      </w:pPr>
    </w:p>
    <w:p w:rsidR="003D49FF" w:rsidRDefault="003D49FF" w:rsidP="003D49FF">
      <w:pPr>
        <w:pStyle w:val="Heading1"/>
        <w:framePr w:wrap="notBeside"/>
      </w:pPr>
      <w:bookmarkStart w:id="3" w:name="O_5623"/>
      <w:bookmarkStart w:id="4" w:name="O_6772"/>
      <w:bookmarkStart w:id="5" w:name="_Toc346286908"/>
      <w:bookmarkEnd w:id="3"/>
      <w:bookmarkEnd w:id="4"/>
      <w:r>
        <w:lastRenderedPageBreak/>
        <w:t>Summary</w:t>
      </w:r>
      <w:bookmarkEnd w:id="5"/>
    </w:p>
    <w:p w:rsidR="003D49FF" w:rsidRDefault="003D49FF" w:rsidP="003D49FF">
      <w:pPr>
        <w:pStyle w:val="BodyText"/>
      </w:pPr>
      <w:bookmarkStart w:id="6" w:name="O_4437"/>
      <w:bookmarkEnd w:id="6"/>
      <w:r>
        <w:t>This document provides technical overview and implementation details for each CyberSource service integrated within Demandware platform. The CyberSource cartridge extends the functionality of Demandware Storefront, enabling real time access to CyberSource eCommerce transaction services listed below.</w:t>
      </w:r>
    </w:p>
    <w:p w:rsidR="003D49FF" w:rsidRDefault="003D49FF" w:rsidP="003D49FF">
      <w:pPr>
        <w:pStyle w:val="BodyText"/>
      </w:pPr>
    </w:p>
    <w:p w:rsidR="003D49FF" w:rsidRDefault="003D49FF" w:rsidP="003D49FF">
      <w:pPr>
        <w:pStyle w:val="BodyText"/>
      </w:pPr>
      <w:r>
        <w:t>Credit Card Authorization – The CyberSource Credit Card Authorization service provides merchant with a mechanism to get authorization for the order amount. The authorization service validates the card based and authorize card for the order amount. For additional spam/fraud detection by Cybersource, a ‘device fingerprint’ could be submitted additionally, if configured.</w:t>
      </w:r>
    </w:p>
    <w:p w:rsidR="003D49FF" w:rsidRDefault="003D49FF" w:rsidP="003D49FF">
      <w:pPr>
        <w:pStyle w:val="BodyText"/>
      </w:pPr>
      <w:r>
        <w:t>CyberSource Address Verification (AVS) – The CyberSource AVS service provides merchants with a mechanism to reduce merchant banking fees, by verifying billing information before authorizing payment for customer purchases.  Although the AVS service is automatically called during the authorization process, the behavior resulting from specific AVS responses and its interaction with the payment process is customizable through storefront configuration.</w:t>
      </w:r>
    </w:p>
    <w:p w:rsidR="003D49FF" w:rsidRDefault="003D49FF" w:rsidP="003D49FF">
      <w:pPr>
        <w:pStyle w:val="BodyText"/>
      </w:pPr>
      <w:r>
        <w:t>Tax Service – The CyberSource tax calculation service provides merchants with a complete tax calculation service according to and pursuant to domestic and international tax regulations, including but not limited to, district, city, county and state levels of governing tax authority.</w:t>
      </w:r>
    </w:p>
    <w:p w:rsidR="003D49FF" w:rsidRDefault="003D49FF" w:rsidP="003D49FF">
      <w:pPr>
        <w:pStyle w:val="BodyText"/>
      </w:pPr>
      <w:r>
        <w:t>Delivery Address Verification (DAV) Service – The CyberSource DAV service provides merchants with an optional mechanism to prevent, limit or correct faulty shipping information, related to improperly entered or formatted information from the customer.  This service helps reduce the potential additional costs resulting from undeliverable or returned merchandise.</w:t>
      </w:r>
    </w:p>
    <w:p w:rsidR="003D49FF" w:rsidRDefault="003D49FF" w:rsidP="003D49FF">
      <w:pPr>
        <w:pStyle w:val="BodyText"/>
      </w:pPr>
      <w:r>
        <w:t>Bill Me Later Service – The Bill Me Later service from Bill Me Later, Inc., and available via your single connection to CyberSource, allows your customers to make purchases using an instant line of credit.</w:t>
      </w:r>
    </w:p>
    <w:p w:rsidR="003D49FF" w:rsidRDefault="003D49FF" w:rsidP="003D49FF">
      <w:pPr>
        <w:pStyle w:val="BodyText"/>
      </w:pPr>
      <w:r>
        <w:t xml:space="preserve">Decision Manager – CyberSource Decision Manager Service provides set of tools that merchant to evaluate rules and chose tool and return a decision of “Accept”, “Reject”, or “Review”. Merchant can also setup process to ignore certain rules when necessary. </w:t>
      </w:r>
    </w:p>
    <w:p w:rsidR="003779FE" w:rsidRPr="00EF13B0" w:rsidRDefault="003779FE" w:rsidP="003779FE">
      <w:pPr>
        <w:pStyle w:val="BodyText"/>
      </w:pPr>
      <w:r w:rsidRPr="00EF13B0">
        <w:t>Payment Tokenization – CyberSource Payment Tokenization Service provides set of tools to store customer and payment related sensitive data on secured cybersource hosted servers.</w:t>
      </w:r>
    </w:p>
    <w:p w:rsidR="003D49FF" w:rsidRDefault="003779FE" w:rsidP="003D49FF">
      <w:pPr>
        <w:pStyle w:val="BodyText"/>
      </w:pPr>
      <w:r w:rsidRPr="00EF13B0">
        <w:t xml:space="preserve">Payer Authentication – </w:t>
      </w:r>
      <w:r w:rsidR="00063339" w:rsidRPr="00EF13B0">
        <w:t xml:space="preserve">CyberSource Payer Authentication services enable you to add support to your web store for card authentication services, including Visa Verified by </w:t>
      </w:r>
      <w:proofErr w:type="spellStart"/>
      <w:r w:rsidR="00063339" w:rsidRPr="00EF13B0">
        <w:t>VisaSM</w:t>
      </w:r>
      <w:proofErr w:type="spellEnd"/>
      <w:r w:rsidR="00063339" w:rsidRPr="00EF13B0">
        <w:t xml:space="preserve">, MasterCard® </w:t>
      </w:r>
      <w:proofErr w:type="spellStart"/>
      <w:r w:rsidR="00063339" w:rsidRPr="00EF13B0">
        <w:t>andMaestro</w:t>
      </w:r>
      <w:proofErr w:type="spellEnd"/>
      <w:r w:rsidR="00063339" w:rsidRPr="00EF13B0">
        <w:t xml:space="preserve">® </w:t>
      </w:r>
      <w:proofErr w:type="spellStart"/>
      <w:r w:rsidR="00063339" w:rsidRPr="00EF13B0">
        <w:t>SecureCode</w:t>
      </w:r>
      <w:proofErr w:type="spellEnd"/>
      <w:r w:rsidR="00063339" w:rsidRPr="00EF13B0">
        <w:t xml:space="preserve">™ (UK Domestic and international), American Express </w:t>
      </w:r>
      <w:proofErr w:type="spellStart"/>
      <w:r w:rsidR="00063339" w:rsidRPr="00EF13B0">
        <w:t>SafeKeySM</w:t>
      </w:r>
      <w:proofErr w:type="spellEnd"/>
      <w:r w:rsidRPr="00EF13B0">
        <w:t>.</w:t>
      </w:r>
    </w:p>
    <w:p w:rsidR="003D49FF" w:rsidRDefault="003D49FF" w:rsidP="003D49FF">
      <w:r>
        <w:rPr>
          <w:b/>
        </w:rPr>
        <w:br w:type="page"/>
      </w:r>
    </w:p>
    <w:p w:rsidR="003D49FF" w:rsidRDefault="003D49FF" w:rsidP="003D49FF">
      <w:pPr>
        <w:pStyle w:val="Heading1"/>
        <w:framePr w:wrap="notBeside"/>
      </w:pPr>
      <w:r>
        <w:lastRenderedPageBreak/>
        <w:br w:type="page"/>
      </w:r>
      <w:bookmarkStart w:id="7" w:name="_Toc346286909"/>
      <w:r>
        <w:t>Component Overview</w:t>
      </w:r>
      <w:bookmarkEnd w:id="7"/>
    </w:p>
    <w:p w:rsidR="003D49FF" w:rsidRDefault="003D49FF" w:rsidP="003D49FF">
      <w:pPr>
        <w:pStyle w:val="Heading2"/>
      </w:pPr>
      <w:bookmarkStart w:id="8" w:name="_Toc346286910"/>
      <w:r>
        <w:t>Functional Overview</w:t>
      </w:r>
      <w:bookmarkEnd w:id="8"/>
    </w:p>
    <w:p w:rsidR="003D49FF" w:rsidRDefault="003D49FF" w:rsidP="003D49FF">
      <w:pPr>
        <w:pStyle w:val="Heading3"/>
      </w:pPr>
      <w:r>
        <w:br/>
      </w:r>
      <w:bookmarkStart w:id="9" w:name="_Toc346286911"/>
      <w:r>
        <w:t>Credit Card Authorization Service</w:t>
      </w:r>
      <w:bookmarkEnd w:id="9"/>
    </w:p>
    <w:p w:rsidR="003D49FF" w:rsidRDefault="003D49FF" w:rsidP="003D49FF">
      <w:pPr>
        <w:pStyle w:val="pbobodytext"/>
        <w:rPr>
          <w:i/>
          <w:iCs/>
        </w:rPr>
      </w:pPr>
    </w:p>
    <w:p w:rsidR="003D49FF" w:rsidRDefault="003D49FF" w:rsidP="003D49FF">
      <w:pPr>
        <w:pStyle w:val="pbobodytext"/>
        <w:rPr>
          <w:rFonts w:ascii="Calibri" w:hAnsi="Calibri"/>
          <w:sz w:val="22"/>
          <w:szCs w:val="22"/>
        </w:rPr>
      </w:pPr>
      <w:r>
        <w:rPr>
          <w:rFonts w:ascii="Calibri" w:hAnsi="Calibri"/>
          <w:sz w:val="22"/>
          <w:szCs w:val="22"/>
        </w:rPr>
        <w:t xml:space="preserve">The credit card authorization service pipeline allows storefront application to request for credit authorization for the total order amount. The pipeline makes the credit card authorization web service call to CyberSource authorization service and receive confirmation about the availability of the funds.  </w:t>
      </w:r>
    </w:p>
    <w:p w:rsidR="003D49FF" w:rsidRDefault="003D49FF" w:rsidP="003D49FF">
      <w:pPr>
        <w:rPr>
          <w:rFonts w:cs="Arial"/>
          <w:color w:val="000000"/>
        </w:rPr>
      </w:pPr>
      <w:r>
        <w:rPr>
          <w:rFonts w:cs="Arial"/>
          <w:color w:val="000000"/>
        </w:rPr>
        <w:t>The Demandware Cybersource–</w:t>
      </w:r>
      <w:proofErr w:type="spellStart"/>
      <w:r>
        <w:rPr>
          <w:rFonts w:cs="Arial"/>
          <w:color w:val="000000"/>
        </w:rPr>
        <w:t>AuthorizeCreditCard</w:t>
      </w:r>
      <w:proofErr w:type="spellEnd"/>
      <w:r>
        <w:rPr>
          <w:rFonts w:cs="Arial"/>
          <w:color w:val="000000"/>
        </w:rPr>
        <w:t xml:space="preserve"> pipeline populates the authorization request with ship-to, bill-to, credit card data, and purchase total data from the basket and invokes the authorization web service call using CyberSource web service API.  </w:t>
      </w:r>
    </w:p>
    <w:p w:rsidR="003D49FF" w:rsidRDefault="003D49FF" w:rsidP="003D49FF">
      <w:pPr>
        <w:shd w:val="clear" w:color="auto" w:fill="FFFFFF"/>
        <w:spacing w:after="150"/>
        <w:rPr>
          <w:rFonts w:cs="Arial"/>
          <w:color w:val="000000"/>
        </w:rPr>
      </w:pPr>
      <w:r>
        <w:rPr>
          <w:rFonts w:cs="Arial"/>
          <w:color w:val="000000"/>
        </w:rPr>
        <w:t>Credit Card Authorization sequence flow:</w:t>
      </w:r>
    </w:p>
    <w:p w:rsidR="003D49FF" w:rsidRDefault="003D49FF" w:rsidP="003D49FF">
      <w:pPr>
        <w:pStyle w:val="Listenabsatz"/>
        <w:numPr>
          <w:ilvl w:val="0"/>
          <w:numId w:val="16"/>
        </w:numPr>
        <w:rPr>
          <w:rFonts w:cs="Arial"/>
          <w:color w:val="000000"/>
        </w:rPr>
      </w:pPr>
      <w:r>
        <w:rPr>
          <w:rFonts w:cs="Arial"/>
          <w:color w:val="000000"/>
        </w:rPr>
        <w:t xml:space="preserve">Creates CyberSource authorization request using ship-to, bill-to, credit card data, and purchase total data from the current basket.  </w:t>
      </w:r>
    </w:p>
    <w:p w:rsidR="003D49FF" w:rsidRDefault="003D49FF" w:rsidP="003D49FF">
      <w:pPr>
        <w:pStyle w:val="Listenabsatz"/>
        <w:numPr>
          <w:ilvl w:val="0"/>
          <w:numId w:val="16"/>
        </w:numPr>
        <w:rPr>
          <w:rFonts w:cs="Arial"/>
          <w:color w:val="000000"/>
        </w:rPr>
      </w:pPr>
      <w:r>
        <w:rPr>
          <w:rFonts w:cs="Arial"/>
          <w:color w:val="000000"/>
        </w:rPr>
        <w:t>If authorize Payer is configured, then make the authorize payer request, if not ignore and continue with the authorization request.</w:t>
      </w:r>
    </w:p>
    <w:p w:rsidR="003D49FF" w:rsidRDefault="003D49FF" w:rsidP="003D49FF">
      <w:pPr>
        <w:pStyle w:val="Listenabsatz"/>
        <w:numPr>
          <w:ilvl w:val="0"/>
          <w:numId w:val="16"/>
        </w:numPr>
        <w:rPr>
          <w:rFonts w:cs="Arial"/>
          <w:color w:val="000000"/>
        </w:rPr>
      </w:pPr>
      <w:r>
        <w:rPr>
          <w:rFonts w:cs="Arial"/>
          <w:color w:val="000000"/>
        </w:rPr>
        <w:t>Create credit card authorization request.</w:t>
      </w:r>
    </w:p>
    <w:p w:rsidR="003D49FF" w:rsidRDefault="003D49FF" w:rsidP="003D49FF">
      <w:pPr>
        <w:pStyle w:val="Listenabsatz"/>
        <w:numPr>
          <w:ilvl w:val="0"/>
          <w:numId w:val="16"/>
        </w:numPr>
        <w:rPr>
          <w:rFonts w:cs="Arial"/>
          <w:color w:val="000000"/>
        </w:rPr>
      </w:pPr>
      <w:r>
        <w:rPr>
          <w:rFonts w:cs="Arial"/>
          <w:color w:val="000000"/>
        </w:rPr>
        <w:t>If DAV is enabled, then set up DAV business rules, as needed.</w:t>
      </w:r>
    </w:p>
    <w:p w:rsidR="003D49FF" w:rsidRDefault="003D49FF" w:rsidP="003D49FF">
      <w:pPr>
        <w:pStyle w:val="Listenabsatz"/>
        <w:numPr>
          <w:ilvl w:val="0"/>
          <w:numId w:val="16"/>
        </w:numPr>
        <w:rPr>
          <w:rFonts w:cs="Arial"/>
          <w:color w:val="000000"/>
        </w:rPr>
      </w:pPr>
      <w:r>
        <w:rPr>
          <w:rFonts w:cs="Arial"/>
          <w:color w:val="000000"/>
        </w:rPr>
        <w:t>Set up AVS Ignore Result business rule for request with AVS Ignore Flags specification, as needed.</w:t>
      </w:r>
    </w:p>
    <w:p w:rsidR="003D49FF" w:rsidRDefault="003D49FF" w:rsidP="003D49FF">
      <w:pPr>
        <w:pStyle w:val="Listenabsatz"/>
        <w:numPr>
          <w:ilvl w:val="0"/>
          <w:numId w:val="16"/>
        </w:numPr>
        <w:rPr>
          <w:rFonts w:cs="Arial"/>
          <w:color w:val="000000"/>
        </w:rPr>
      </w:pPr>
      <w:r>
        <w:rPr>
          <w:rFonts w:cs="Arial"/>
          <w:color w:val="000000"/>
        </w:rPr>
        <w:t>Make actual service call to CyberSource Simple Order API.</w:t>
      </w:r>
    </w:p>
    <w:p w:rsidR="003D49FF" w:rsidRDefault="003D49FF" w:rsidP="003D49FF">
      <w:pPr>
        <w:pStyle w:val="Listenabsatz"/>
        <w:numPr>
          <w:ilvl w:val="0"/>
          <w:numId w:val="16"/>
        </w:numPr>
        <w:rPr>
          <w:rFonts w:cs="Arial"/>
          <w:color w:val="000000"/>
        </w:rPr>
      </w:pPr>
      <w:r>
        <w:rPr>
          <w:rFonts w:cs="Arial"/>
          <w:color w:val="000000"/>
        </w:rPr>
        <w:t>If Delivery Address Verification is enabled, then:</w:t>
      </w:r>
    </w:p>
    <w:p w:rsidR="003D49FF" w:rsidRDefault="003D49FF" w:rsidP="003D49FF">
      <w:pPr>
        <w:pStyle w:val="Listenabsatz"/>
        <w:numPr>
          <w:ilvl w:val="1"/>
          <w:numId w:val="16"/>
        </w:numPr>
        <w:rPr>
          <w:rFonts w:cs="Arial"/>
          <w:color w:val="000000"/>
        </w:rPr>
      </w:pPr>
      <w:r>
        <w:rPr>
          <w:rFonts w:cs="Arial"/>
          <w:color w:val="000000"/>
        </w:rPr>
        <w:t>Capture pertinent DAV result information &amp; DAV Reason Code</w:t>
      </w:r>
    </w:p>
    <w:p w:rsidR="003D49FF" w:rsidRDefault="003D49FF" w:rsidP="003D49FF">
      <w:pPr>
        <w:pStyle w:val="Listenabsatz"/>
        <w:numPr>
          <w:ilvl w:val="1"/>
          <w:numId w:val="16"/>
        </w:numPr>
        <w:rPr>
          <w:rFonts w:cs="Arial"/>
          <w:color w:val="000000"/>
        </w:rPr>
      </w:pPr>
      <w:r>
        <w:rPr>
          <w:rFonts w:cs="Arial"/>
          <w:color w:val="000000"/>
        </w:rPr>
        <w:t>If DAV fails and DAV On Failure is set to ‘REJECT’, then exit immediately with rejection response</w:t>
      </w:r>
    </w:p>
    <w:p w:rsidR="003D49FF" w:rsidRDefault="003D49FF" w:rsidP="003D49FF">
      <w:pPr>
        <w:pStyle w:val="Listenabsatz"/>
        <w:numPr>
          <w:ilvl w:val="0"/>
          <w:numId w:val="16"/>
        </w:numPr>
        <w:rPr>
          <w:rFonts w:cs="Arial"/>
          <w:color w:val="000000"/>
        </w:rPr>
      </w:pPr>
      <w:r>
        <w:rPr>
          <w:rFonts w:cs="Arial"/>
          <w:color w:val="000000"/>
        </w:rPr>
        <w:t>If DAV On Failure is set to ‘APPROVE’ and the DAV Reason Code is a fail code (not 100), then:</w:t>
      </w:r>
    </w:p>
    <w:p w:rsidR="003D49FF" w:rsidRDefault="003D49FF" w:rsidP="003D49FF">
      <w:pPr>
        <w:pStyle w:val="Listenabsatz"/>
        <w:numPr>
          <w:ilvl w:val="1"/>
          <w:numId w:val="16"/>
        </w:numPr>
        <w:rPr>
          <w:rFonts w:cs="Arial"/>
          <w:color w:val="000000"/>
        </w:rPr>
      </w:pPr>
      <w:r>
        <w:rPr>
          <w:rFonts w:cs="Arial"/>
          <w:color w:val="000000"/>
        </w:rPr>
        <w:t>Exit immediately with declined or review response, as merchant defines</w:t>
      </w:r>
    </w:p>
    <w:p w:rsidR="003D49FF" w:rsidRDefault="003D49FF" w:rsidP="003D49FF">
      <w:pPr>
        <w:pStyle w:val="Listenabsatz"/>
        <w:numPr>
          <w:ilvl w:val="0"/>
          <w:numId w:val="16"/>
        </w:numPr>
        <w:rPr>
          <w:rFonts w:cs="Arial"/>
          <w:color w:val="000000"/>
        </w:rPr>
      </w:pPr>
      <w:r>
        <w:rPr>
          <w:rFonts w:cs="Arial"/>
          <w:color w:val="000000"/>
        </w:rPr>
        <w:t>Capture pertinent AVS information</w:t>
      </w:r>
    </w:p>
    <w:p w:rsidR="003D49FF" w:rsidRDefault="003D49FF" w:rsidP="003D49FF">
      <w:pPr>
        <w:pStyle w:val="Listenabsatz"/>
        <w:numPr>
          <w:ilvl w:val="0"/>
          <w:numId w:val="16"/>
        </w:numPr>
        <w:rPr>
          <w:rFonts w:cs="Arial"/>
          <w:color w:val="000000"/>
        </w:rPr>
      </w:pPr>
      <w:r>
        <w:rPr>
          <w:rFonts w:cs="Arial"/>
          <w:color w:val="000000"/>
        </w:rPr>
        <w:t>Validate authorization reason code and set corresponding end node, based on auth response code.</w:t>
      </w:r>
    </w:p>
    <w:p w:rsidR="003D49FF" w:rsidRDefault="003D49FF" w:rsidP="003D49FF">
      <w:pPr>
        <w:pStyle w:val="pbobodytext"/>
        <w:rPr>
          <w:rFonts w:ascii="Calibri" w:hAnsi="Calibri"/>
          <w:sz w:val="22"/>
          <w:szCs w:val="22"/>
        </w:rPr>
      </w:pPr>
    </w:p>
    <w:p w:rsidR="003D49FF" w:rsidRDefault="003D49FF" w:rsidP="003D49FF">
      <w:pPr>
        <w:pStyle w:val="pbobodytext"/>
        <w:rPr>
          <w:rFonts w:ascii="Calibri" w:hAnsi="Calibri"/>
          <w:sz w:val="22"/>
          <w:szCs w:val="22"/>
        </w:rPr>
      </w:pPr>
      <w:r>
        <w:rPr>
          <w:rFonts w:ascii="Calibri" w:hAnsi="Calibri"/>
          <w:sz w:val="22"/>
          <w:szCs w:val="22"/>
        </w:rPr>
        <w:t xml:space="preserve">The </w:t>
      </w:r>
      <w:proofErr w:type="gramStart"/>
      <w:r>
        <w:rPr>
          <w:rFonts w:ascii="Calibri" w:hAnsi="Calibri"/>
          <w:sz w:val="22"/>
          <w:szCs w:val="22"/>
        </w:rPr>
        <w:t>list of activities depicted in the following diagram take</w:t>
      </w:r>
      <w:proofErr w:type="gramEnd"/>
      <w:r>
        <w:rPr>
          <w:rFonts w:ascii="Calibri" w:hAnsi="Calibri"/>
          <w:sz w:val="22"/>
          <w:szCs w:val="22"/>
        </w:rPr>
        <w:t xml:space="preserve"> place when API request is made for an online credit card authorization: [</w:t>
      </w:r>
      <w:r>
        <w:rPr>
          <w:rFonts w:ascii="Calibri" w:hAnsi="Calibri"/>
          <w:b/>
          <w:sz w:val="22"/>
          <w:szCs w:val="22"/>
        </w:rPr>
        <w:t>Source, CyberSource Credit Card Service, October 2009</w:t>
      </w:r>
      <w:r>
        <w:rPr>
          <w:rFonts w:ascii="Calibri" w:hAnsi="Calibri"/>
          <w:sz w:val="22"/>
          <w:szCs w:val="22"/>
        </w:rPr>
        <w:t xml:space="preserve">] </w:t>
      </w:r>
    </w:p>
    <w:p w:rsidR="003D49FF" w:rsidRDefault="003D49FF" w:rsidP="003D49FF">
      <w:pPr>
        <w:pStyle w:val="pfifigure"/>
        <w:rPr>
          <w:rFonts w:ascii="Calibri" w:hAnsi="Calibri"/>
          <w:sz w:val="22"/>
          <w:szCs w:val="22"/>
        </w:rPr>
      </w:pPr>
      <w:r>
        <w:rPr>
          <w:rFonts w:ascii="Calibri" w:hAnsi="Calibri"/>
          <w:b/>
          <w:bCs/>
          <w:sz w:val="22"/>
          <w:szCs w:val="22"/>
        </w:rPr>
        <w:lastRenderedPageBreak/>
        <w:t xml:space="preserve">Figure 1 </w:t>
      </w:r>
      <w:r>
        <w:rPr>
          <w:rFonts w:ascii="Calibri" w:hAnsi="Calibri"/>
          <w:sz w:val="22"/>
          <w:szCs w:val="22"/>
        </w:rPr>
        <w:t>Processing an Online Authorization [</w:t>
      </w:r>
      <w:r>
        <w:rPr>
          <w:rFonts w:ascii="Calibri" w:hAnsi="Calibri"/>
          <w:b/>
          <w:sz w:val="22"/>
          <w:szCs w:val="22"/>
        </w:rPr>
        <w:t>Source, CyberSource Credit Card Service, October 2009</w:t>
      </w:r>
      <w:r>
        <w:rPr>
          <w:rFonts w:ascii="Calibri" w:hAnsi="Calibri"/>
          <w:sz w:val="22"/>
          <w:szCs w:val="22"/>
        </w:rPr>
        <w:t>]</w:t>
      </w:r>
    </w:p>
    <w:p w:rsidR="003D49FF" w:rsidRDefault="003D49FF" w:rsidP="003D49FF">
      <w:pPr>
        <w:rPr>
          <w:rFonts w:cs="Arial"/>
        </w:rPr>
      </w:pPr>
      <w:r>
        <w:rPr>
          <w:rFonts w:cs="Arial"/>
          <w:noProof/>
        </w:rPr>
        <w:drawing>
          <wp:inline distT="0" distB="0" distL="0" distR="0">
            <wp:extent cx="5048250" cy="1152525"/>
            <wp:effectExtent l="19050" t="0" r="0" b="0"/>
            <wp:docPr id="11" name="Picture 2" descr="http://apps.cybersource.com/library/documentation/dev_guides/CC_Svcs_SO_API/html/Resources/cc_aut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ps.cybersource.com/library/documentation/dev_guides/CC_Svcs_SO_API/html/Resources/cc_auth_new.jpg"/>
                    <pic:cNvPicPr>
                      <a:picLocks noChangeAspect="1" noChangeArrowheads="1"/>
                    </pic:cNvPicPr>
                  </pic:nvPicPr>
                  <pic:blipFill>
                    <a:blip r:embed="rId15" cstate="print"/>
                    <a:srcRect/>
                    <a:stretch>
                      <a:fillRect/>
                    </a:stretch>
                  </pic:blipFill>
                  <pic:spPr bwMode="auto">
                    <a:xfrm>
                      <a:off x="0" y="0"/>
                      <a:ext cx="5048250" cy="1152525"/>
                    </a:xfrm>
                    <a:prstGeom prst="rect">
                      <a:avLst/>
                    </a:prstGeom>
                    <a:noFill/>
                    <a:ln w="9525">
                      <a:noFill/>
                      <a:miter lim="800000"/>
                      <a:headEnd/>
                      <a:tailEnd/>
                    </a:ln>
                  </pic:spPr>
                </pic:pic>
              </a:graphicData>
            </a:graphic>
          </wp:inline>
        </w:drawing>
      </w:r>
    </w:p>
    <w:p w:rsidR="003D49FF" w:rsidRDefault="003D49FF" w:rsidP="00C5387E">
      <w:pPr>
        <w:pStyle w:val="ps1steps1"/>
        <w:numPr>
          <w:ilvl w:val="0"/>
          <w:numId w:val="40"/>
        </w:numPr>
        <w:rPr>
          <w:rFonts w:ascii="Calibri" w:hAnsi="Calibri"/>
          <w:sz w:val="22"/>
          <w:szCs w:val="22"/>
        </w:rPr>
      </w:pPr>
      <w:r>
        <w:rPr>
          <w:rFonts w:ascii="Calibri" w:hAnsi="Calibri"/>
          <w:sz w:val="22"/>
          <w:szCs w:val="22"/>
        </w:rPr>
        <w:t>The customer places an order and provides the credit card number, the card expiration date, and other information about the card.</w:t>
      </w:r>
    </w:p>
    <w:p w:rsidR="003D49FF" w:rsidRDefault="003D49FF" w:rsidP="003D49FF">
      <w:pPr>
        <w:pStyle w:val="ps2steps11"/>
        <w:rPr>
          <w:rFonts w:ascii="Calibri" w:hAnsi="Calibri"/>
          <w:sz w:val="22"/>
          <w:szCs w:val="22"/>
        </w:rPr>
      </w:pPr>
      <w:r>
        <w:rPr>
          <w:rFonts w:ascii="Calibri" w:hAnsi="Calibri"/>
          <w:sz w:val="22"/>
          <w:szCs w:val="22"/>
        </w:rPr>
        <w:t>2   You send a request for authorization over a secure Internet connection. If the customer buys a digitally delivered product or service, you can request both the authorization and the capture at the same time. If the customer buys a physically fulfilled product, do not request the capture until you ship the product.</w:t>
      </w:r>
    </w:p>
    <w:p w:rsidR="003D49FF" w:rsidRDefault="003D49FF" w:rsidP="003D49FF">
      <w:pPr>
        <w:pStyle w:val="ps2steps11"/>
        <w:rPr>
          <w:rFonts w:ascii="Calibri" w:hAnsi="Calibri"/>
          <w:sz w:val="22"/>
          <w:szCs w:val="22"/>
        </w:rPr>
      </w:pPr>
      <w:r>
        <w:rPr>
          <w:rFonts w:ascii="Calibri" w:hAnsi="Calibri"/>
          <w:sz w:val="22"/>
          <w:szCs w:val="22"/>
        </w:rPr>
        <w:t xml:space="preserve">3   CyberSource validates the order information, </w:t>
      </w:r>
      <w:proofErr w:type="gramStart"/>
      <w:r>
        <w:rPr>
          <w:rFonts w:ascii="Calibri" w:hAnsi="Calibri"/>
          <w:sz w:val="22"/>
          <w:szCs w:val="22"/>
        </w:rPr>
        <w:t>then</w:t>
      </w:r>
      <w:proofErr w:type="gramEnd"/>
      <w:r>
        <w:rPr>
          <w:rFonts w:ascii="Calibri" w:hAnsi="Calibri"/>
          <w:sz w:val="22"/>
          <w:szCs w:val="22"/>
        </w:rPr>
        <w:t xml:space="preserve"> contacts your payment processor and requests authorization.</w:t>
      </w:r>
    </w:p>
    <w:p w:rsidR="003D49FF" w:rsidRDefault="003D49FF" w:rsidP="003D49FF">
      <w:pPr>
        <w:pStyle w:val="ps2steps11"/>
        <w:rPr>
          <w:rFonts w:ascii="Calibri" w:hAnsi="Calibri"/>
          <w:sz w:val="22"/>
          <w:szCs w:val="22"/>
        </w:rPr>
      </w:pPr>
      <w:r>
        <w:rPr>
          <w:rFonts w:ascii="Calibri" w:hAnsi="Calibri"/>
          <w:sz w:val="22"/>
          <w:szCs w:val="22"/>
        </w:rPr>
        <w:t>4   The processor sends the transaction to the card association, which routes it to the issuing bank for the customer’s credit card. Some card companies, including Discover and American Express, act as their own issuing banks.</w:t>
      </w:r>
    </w:p>
    <w:p w:rsidR="003D49FF" w:rsidRDefault="003D49FF" w:rsidP="003D49FF">
      <w:pPr>
        <w:pStyle w:val="ps2steps11"/>
        <w:rPr>
          <w:rFonts w:ascii="Calibri" w:hAnsi="Calibri"/>
          <w:sz w:val="22"/>
          <w:szCs w:val="22"/>
        </w:rPr>
      </w:pPr>
      <w:r>
        <w:rPr>
          <w:rFonts w:ascii="Calibri" w:hAnsi="Calibri"/>
          <w:sz w:val="22"/>
          <w:szCs w:val="22"/>
        </w:rPr>
        <w:t xml:space="preserve">5   The issuing bank approves or declines the request. Depending on the card type, the bank could also use the Address Verification Service (AVS) to determine whether the customer provided the correct billing address. For more information about AVS, refer to AVS service documents via the CyberSource Services Documentation at </w:t>
      </w:r>
      <w:hyperlink r:id="rId16" w:history="1">
        <w:r>
          <w:rPr>
            <w:rStyle w:val="Hyperlink"/>
            <w:rFonts w:ascii="Calibri" w:hAnsi="Calibri"/>
            <w:sz w:val="22"/>
            <w:szCs w:val="22"/>
          </w:rPr>
          <w:t>http://www.cybersource.com/support_center/support_documentation/services_documentation/payment.php</w:t>
        </w:r>
      </w:hyperlink>
      <w:r>
        <w:rPr>
          <w:rFonts w:ascii="Calibri" w:hAnsi="Calibri"/>
          <w:sz w:val="22"/>
          <w:szCs w:val="22"/>
        </w:rPr>
        <w:t xml:space="preserve"> or as described in this integration guide.</w:t>
      </w:r>
    </w:p>
    <w:p w:rsidR="003D49FF" w:rsidRDefault="003D49FF" w:rsidP="003D49FF">
      <w:pPr>
        <w:pStyle w:val="ps2steps11"/>
        <w:rPr>
          <w:rFonts w:ascii="Calibri" w:hAnsi="Calibri"/>
          <w:sz w:val="22"/>
          <w:szCs w:val="22"/>
        </w:rPr>
      </w:pPr>
      <w:r>
        <w:rPr>
          <w:rFonts w:ascii="Calibri" w:hAnsi="Calibri"/>
          <w:sz w:val="22"/>
          <w:szCs w:val="22"/>
        </w:rPr>
        <w:t xml:space="preserve">6   CyberSource runs its own tests, </w:t>
      </w:r>
      <w:proofErr w:type="gramStart"/>
      <w:r>
        <w:rPr>
          <w:rFonts w:ascii="Calibri" w:hAnsi="Calibri"/>
          <w:sz w:val="22"/>
          <w:szCs w:val="22"/>
        </w:rPr>
        <w:t>then</w:t>
      </w:r>
      <w:proofErr w:type="gramEnd"/>
      <w:r>
        <w:rPr>
          <w:rFonts w:ascii="Calibri" w:hAnsi="Calibri"/>
          <w:sz w:val="22"/>
          <w:szCs w:val="22"/>
        </w:rPr>
        <w:t xml:space="preserve"> tells you if the authorization succeeded.</w:t>
      </w:r>
    </w:p>
    <w:p w:rsidR="003D49FF" w:rsidRDefault="003D49FF" w:rsidP="003D49FF">
      <w:pPr>
        <w:pStyle w:val="ps2steps11"/>
        <w:rPr>
          <w:rFonts w:ascii="Calibri" w:hAnsi="Calibri"/>
          <w:sz w:val="22"/>
          <w:szCs w:val="22"/>
        </w:rPr>
      </w:pPr>
      <w:r>
        <w:rPr>
          <w:rFonts w:ascii="Calibri" w:hAnsi="Calibri"/>
          <w:sz w:val="22"/>
          <w:szCs w:val="22"/>
        </w:rPr>
        <w:t>7   Response is sent back to the client.</w:t>
      </w:r>
    </w:p>
    <w:p w:rsidR="003D49FF" w:rsidRDefault="003D49FF" w:rsidP="003D49FF">
      <w:pPr>
        <w:pStyle w:val="Heading3"/>
      </w:pPr>
      <w:bookmarkStart w:id="10" w:name="_Toc346286912"/>
      <w:r>
        <w:t>Taxes</w:t>
      </w:r>
      <w:bookmarkEnd w:id="10"/>
    </w:p>
    <w:p w:rsidR="003D49FF" w:rsidRDefault="003D49FF" w:rsidP="003D49FF">
      <w:pPr>
        <w:pStyle w:val="BodyText"/>
      </w:pPr>
      <w:r>
        <w:t>Online Customer adds Product(s) to Cart and proceeds to Checkout.</w:t>
      </w:r>
    </w:p>
    <w:p w:rsidR="003D49FF" w:rsidRDefault="003D49FF" w:rsidP="003D49FF">
      <w:pPr>
        <w:pStyle w:val="BodyText"/>
      </w:pPr>
      <w:r>
        <w:t>As soon as shipping information is entered and validated, taxes are updated to reflect current tax rates based on six basic criteria:</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Customer ship to address</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Merchant ship from address</w:t>
      </w:r>
    </w:p>
    <w:p w:rsidR="003D49FF" w:rsidRDefault="003D49FF" w:rsidP="003D49FF">
      <w:pPr>
        <w:pStyle w:val="Listenabsatz"/>
        <w:numPr>
          <w:ilvl w:val="0"/>
          <w:numId w:val="31"/>
        </w:numPr>
        <w:autoSpaceDE w:val="0"/>
        <w:autoSpaceDN w:val="0"/>
        <w:adjustRightInd w:val="0"/>
        <w:rPr>
          <w:rFonts w:cs="Palatino-Roman"/>
        </w:rPr>
      </w:pPr>
      <w:r>
        <w:rPr>
          <w:rFonts w:cs="Palatino-Roman"/>
        </w:rPr>
        <w:lastRenderedPageBreak/>
        <w:t>Merchant point of order origin (POO)</w:t>
      </w:r>
    </w:p>
    <w:p w:rsidR="003D49FF" w:rsidRDefault="003D49FF" w:rsidP="003D49FF">
      <w:pPr>
        <w:pStyle w:val="Listenabsatz"/>
        <w:numPr>
          <w:ilvl w:val="0"/>
          <w:numId w:val="31"/>
        </w:numPr>
        <w:autoSpaceDE w:val="0"/>
        <w:autoSpaceDN w:val="0"/>
        <w:adjustRightInd w:val="0"/>
        <w:rPr>
          <w:rFonts w:cs="Palatino-Roman"/>
        </w:rPr>
      </w:pPr>
      <w:r>
        <w:rPr>
          <w:rFonts w:cs="Palatino-Roman"/>
        </w:rPr>
        <w:t>Merchant point of order acceptance (POA)</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Product code</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Merchant nexus</w:t>
      </w:r>
    </w:p>
    <w:p w:rsidR="003D49FF" w:rsidRDefault="003D49FF" w:rsidP="003D49FF">
      <w:pPr>
        <w:autoSpaceDE w:val="0"/>
        <w:autoSpaceDN w:val="0"/>
        <w:adjustRightInd w:val="0"/>
        <w:rPr>
          <w:rFonts w:cs="Palatino-Bold"/>
          <w:bCs/>
        </w:rPr>
      </w:pPr>
    </w:p>
    <w:p w:rsidR="003D49FF" w:rsidRDefault="003D49FF" w:rsidP="003D49FF">
      <w:pPr>
        <w:autoSpaceDE w:val="0"/>
        <w:autoSpaceDN w:val="0"/>
        <w:adjustRightInd w:val="0"/>
        <w:rPr>
          <w:rFonts w:cs="Palatino-Bold"/>
          <w:bCs/>
        </w:rPr>
      </w:pPr>
      <w:r>
        <w:rPr>
          <w:rFonts w:cs="Palatino-Bold"/>
          <w:bCs/>
        </w:rPr>
        <w:t>Product information is provided on an individual line item basis and all merchant/request IDs are captured for future reference.  When the customer enters in shipping information, the Tax Service is called to calculate taxes.</w:t>
      </w:r>
    </w:p>
    <w:p w:rsidR="003D49FF" w:rsidRDefault="003D49FF" w:rsidP="003D49FF">
      <w:pPr>
        <w:autoSpaceDE w:val="0"/>
        <w:autoSpaceDN w:val="0"/>
        <w:adjustRightInd w:val="0"/>
        <w:rPr>
          <w:rFonts w:cs="Palatino-Bold"/>
          <w:bCs/>
        </w:rPr>
      </w:pPr>
    </w:p>
    <w:p w:rsidR="003D49FF" w:rsidRDefault="003D49FF" w:rsidP="003D49FF">
      <w:pPr>
        <w:pStyle w:val="Heading3"/>
      </w:pPr>
      <w:bookmarkStart w:id="11" w:name="_Toc346286913"/>
      <w:r>
        <w:t>Address Verification Service (AVS)</w:t>
      </w:r>
      <w:bookmarkEnd w:id="11"/>
    </w:p>
    <w:p w:rsidR="003D49FF" w:rsidRDefault="003D49FF" w:rsidP="003D49FF">
      <w:pPr>
        <w:shd w:val="clear" w:color="auto" w:fill="FFFFFF"/>
        <w:spacing w:after="150"/>
        <w:rPr>
          <w:rFonts w:cs="Arial"/>
          <w:color w:val="000000"/>
        </w:rPr>
      </w:pPr>
      <w:r>
        <w:rPr>
          <w:rFonts w:cs="Arial"/>
          <w:color w:val="000000"/>
        </w:rPr>
        <w:t>AVS does not exist as a stand-alone callable service.  Please refer to the Credit Card Authorization Service walkthrough for high level walkthrough.</w:t>
      </w:r>
    </w:p>
    <w:p w:rsidR="003D49FF" w:rsidRDefault="003D49FF" w:rsidP="003D49FF">
      <w:pPr>
        <w:shd w:val="clear" w:color="auto" w:fill="FFFFFF"/>
        <w:spacing w:after="150"/>
        <w:rPr>
          <w:rFonts w:cs="Arial"/>
          <w:color w:val="000000"/>
        </w:rPr>
      </w:pPr>
    </w:p>
    <w:p w:rsidR="003D49FF" w:rsidRDefault="003D49FF" w:rsidP="003D49FF">
      <w:pPr>
        <w:pStyle w:val="Heading3"/>
      </w:pPr>
      <w:bookmarkStart w:id="12" w:name="_Toc346286914"/>
      <w:r>
        <w:t>Delivery Address Verification Service (DAV)</w:t>
      </w:r>
      <w:bookmarkEnd w:id="12"/>
    </w:p>
    <w:p w:rsidR="003D49FF" w:rsidRDefault="003D49FF" w:rsidP="003D49FF">
      <w:pPr>
        <w:shd w:val="clear" w:color="auto" w:fill="FFFFFF"/>
        <w:spacing w:after="150"/>
        <w:rPr>
          <w:rFonts w:cs="Arial"/>
          <w:color w:val="000000"/>
        </w:rPr>
      </w:pPr>
      <w:r>
        <w:rPr>
          <w:rFonts w:cs="Arial"/>
          <w:color w:val="000000"/>
        </w:rPr>
        <w:t xml:space="preserve">DAV service may be run as a stand-alone callable service, as well as be performed as a part of other services.  Please refer to Credit Card Authorization Service for more information regarding the DAV service, as an integral part of payment auth.  </w:t>
      </w:r>
    </w:p>
    <w:p w:rsidR="003D49FF" w:rsidRDefault="003D49FF" w:rsidP="003D49FF">
      <w:pPr>
        <w:shd w:val="clear" w:color="auto" w:fill="FFFFFF"/>
        <w:spacing w:after="150"/>
        <w:rPr>
          <w:rFonts w:cs="Arial"/>
          <w:color w:val="000000"/>
        </w:rPr>
      </w:pPr>
      <w:r>
        <w:rPr>
          <w:rFonts w:cs="Arial"/>
          <w:color w:val="000000"/>
        </w:rPr>
        <w:t>As a stand-alone service, the process is defined as: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Customer enters shipping information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Shipping information passes client-side validation (required elements filled in)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Shipping information passes basic server-side validation (syntactically correct)</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Request is made to CyberSource DAV Service</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Response returns </w:t>
      </w:r>
      <w:proofErr w:type="spellStart"/>
      <w:r>
        <w:rPr>
          <w:rFonts w:cs="Arial"/>
          <w:color w:val="000000"/>
        </w:rPr>
        <w:t>DAVReasonCode</w:t>
      </w:r>
      <w:proofErr w:type="spellEnd"/>
      <w:r>
        <w:rPr>
          <w:rFonts w:cs="Arial"/>
          <w:color w:val="000000"/>
        </w:rPr>
        <w:t xml:space="preserve"> (100=Success)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End node returns either: authorized, declined or error (authorized==success, declined==failure)</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Captured validation information is extracted from pipeline dictionary to present user with choices to correct problems, confirm “standardized” formatting or try again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If service is successful, allow </w:t>
      </w:r>
      <w:proofErr w:type="spellStart"/>
      <w:r>
        <w:rPr>
          <w:rFonts w:cs="Arial"/>
          <w:color w:val="000000"/>
        </w:rPr>
        <w:t>ShippingAddress</w:t>
      </w:r>
      <w:proofErr w:type="spellEnd"/>
      <w:r>
        <w:rPr>
          <w:rFonts w:cs="Arial"/>
          <w:color w:val="000000"/>
        </w:rPr>
        <w:t xml:space="preserve"> save operation to continue</w:t>
      </w:r>
    </w:p>
    <w:p w:rsidR="003D49FF" w:rsidRDefault="003D49FF" w:rsidP="003D49FF">
      <w:pPr>
        <w:pStyle w:val="Heading3"/>
      </w:pPr>
      <w:bookmarkStart w:id="13" w:name="_Toc346286915"/>
      <w:r>
        <w:t>Bill Me Later (BML)</w:t>
      </w:r>
      <w:bookmarkEnd w:id="13"/>
    </w:p>
    <w:p w:rsidR="003D49FF" w:rsidRDefault="003D49FF" w:rsidP="003D49FF">
      <w:pPr>
        <w:shd w:val="clear" w:color="auto" w:fill="FFFFFF"/>
        <w:spacing w:after="150"/>
        <w:rPr>
          <w:rFonts w:cs="Arial"/>
          <w:color w:val="000000"/>
        </w:rPr>
      </w:pPr>
      <w:r>
        <w:rPr>
          <w:rFonts w:cs="Arial"/>
          <w:color w:val="000000"/>
        </w:rPr>
        <w:t xml:space="preserve">A customer selects Bill Me Later during the checkout process at your site, similar to selecting the option to pay via Visa or MasterCard.  </w:t>
      </w:r>
    </w:p>
    <w:p w:rsidR="003D49FF" w:rsidRDefault="003D49FF" w:rsidP="003D49FF">
      <w:pPr>
        <w:spacing w:before="100" w:beforeAutospacing="1" w:after="100" w:afterAutospacing="1"/>
        <w:rPr>
          <w:rFonts w:cs="Arial"/>
          <w:color w:val="000000"/>
        </w:rPr>
      </w:pPr>
      <w:r>
        <w:rPr>
          <w:rFonts w:cs="Arial"/>
          <w:color w:val="000000"/>
        </w:rPr>
        <w:lastRenderedPageBreak/>
        <w:t xml:space="preserve">To request a Bill Me Later authorization, Demandware pipeline sends a request for a credit card authorization but instead of including a credit card number in the request, send the customer’s Bill Me Later account number set in the custom preferences. </w:t>
      </w:r>
    </w:p>
    <w:p w:rsidR="003D49FF" w:rsidRDefault="003D49FF" w:rsidP="003D49FF">
      <w:pPr>
        <w:spacing w:before="100" w:beforeAutospacing="1" w:after="100" w:afterAutospacing="1"/>
        <w:rPr>
          <w:rFonts w:cs="Arial"/>
          <w:color w:val="000000"/>
        </w:rPr>
      </w:pPr>
      <w:r>
        <w:rPr>
          <w:rFonts w:cs="Arial"/>
          <w:color w:val="000000"/>
        </w:rPr>
        <w:t xml:space="preserve">To bill the customer, send a request for a credit card capture. No additional capture request fields are required for a Bill Me Later capture, unless you are processing multiple captures. </w:t>
      </w:r>
    </w:p>
    <w:p w:rsidR="003D49FF" w:rsidRDefault="003D49FF" w:rsidP="003D49FF">
      <w:pPr>
        <w:pStyle w:val="pbobodytext"/>
        <w:rPr>
          <w:rFonts w:ascii="Calibri" w:hAnsi="Calibri"/>
          <w:sz w:val="22"/>
          <w:szCs w:val="22"/>
        </w:rPr>
      </w:pPr>
      <w:r>
        <w:rPr>
          <w:rFonts w:ascii="Calibri" w:hAnsi="Calibri"/>
          <w:sz w:val="22"/>
          <w:szCs w:val="22"/>
        </w:rPr>
        <w:t xml:space="preserve">The Bill Me Later authorization service pipeline allows storefront application to request for credit authorization for the total order amount through the Bill Me Later. </w:t>
      </w:r>
    </w:p>
    <w:p w:rsidR="003D49FF" w:rsidRDefault="003D49FF" w:rsidP="003D49FF">
      <w:pPr>
        <w:rPr>
          <w:rFonts w:cs="Arial"/>
          <w:color w:val="000000"/>
        </w:rPr>
      </w:pPr>
      <w:r>
        <w:rPr>
          <w:rFonts w:cs="Arial"/>
          <w:color w:val="000000"/>
        </w:rPr>
        <w:t>The Demandware Cybersource–</w:t>
      </w:r>
      <w:proofErr w:type="spellStart"/>
      <w:r>
        <w:rPr>
          <w:rFonts w:cs="Arial"/>
          <w:color w:val="000000"/>
        </w:rPr>
        <w:t>AuthorizeBML</w:t>
      </w:r>
      <w:proofErr w:type="spellEnd"/>
      <w:r>
        <w:rPr>
          <w:rFonts w:cs="Arial"/>
          <w:color w:val="000000"/>
        </w:rPr>
        <w:t xml:space="preserve"> pipeline populates the authorization request with ship-to, bill-to, credit card data, and purchase total data from the basket and invokes the authorization web service call using CyberSource web service API.  </w:t>
      </w:r>
    </w:p>
    <w:p w:rsidR="003D49FF" w:rsidRDefault="003D49FF" w:rsidP="003D49FF">
      <w:pPr>
        <w:shd w:val="clear" w:color="auto" w:fill="FFFFFF"/>
        <w:spacing w:after="150"/>
        <w:rPr>
          <w:rFonts w:cs="Arial"/>
          <w:color w:val="000000"/>
        </w:rPr>
      </w:pPr>
      <w:r>
        <w:rPr>
          <w:rFonts w:cs="Arial"/>
          <w:color w:val="000000"/>
        </w:rPr>
        <w:t>Bill Me Later authorization sequence process: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If it is the first time a customer has used Bill Me Later, they are presented with terms and conditions and asked for date of birth and last 4 digits of social security number.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Once terms are agreed to, checkout continues as usual.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A real-time credit decision is made and the consumer is notified within 3-5 seconds.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On subsequent purchases, the customer simply chooses Bill Me </w:t>
      </w:r>
      <w:proofErr w:type="gramStart"/>
      <w:r>
        <w:rPr>
          <w:rFonts w:cs="Arial"/>
          <w:color w:val="000000"/>
        </w:rPr>
        <w:t>Later</w:t>
      </w:r>
      <w:proofErr w:type="gramEnd"/>
      <w:r>
        <w:rPr>
          <w:rFonts w:cs="Arial"/>
          <w:color w:val="000000"/>
        </w:rPr>
        <w:t xml:space="preserve">, a real-time credit decision is made and the customer is notified within 3-5 seconds.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In rare circumstances, additional verification steps are applied.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After completion of the first purchase a welcome email is sent by Bill Me Later. This email contains a secure link for login to the self-service website, as well as a user ID for the customer.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Your customer typically receives a bill (sent by Bill Me Later, Inc.) in their mailbox within fifteen days of the settlement posting to the customer</w:t>
      </w:r>
      <w:r w:rsidR="00C5387E">
        <w:rPr>
          <w:rFonts w:cs="Arial"/>
          <w:color w:val="000000"/>
        </w:rPr>
        <w:t>’</w:t>
      </w:r>
      <w:r>
        <w:rPr>
          <w:rFonts w:cs="Arial"/>
          <w:color w:val="000000"/>
        </w:rPr>
        <w:t xml:space="preserve">s account. The due date for this bill is 25 days from the date the bill is rendered.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You submit the transaction for settlement upon shipment of goods or rendering the service—just as you do with a credit card purchase. Funding is received within the same timeframe as that of a purchase made with a credit card.</w:t>
      </w:r>
    </w:p>
    <w:p w:rsidR="003D49FF" w:rsidRDefault="003D49FF" w:rsidP="003D49FF">
      <w:pPr>
        <w:pStyle w:val="Heading3"/>
      </w:pPr>
      <w:bookmarkStart w:id="14" w:name="_Toc346286916"/>
      <w:r>
        <w:t>Decision Manager</w:t>
      </w:r>
      <w:bookmarkEnd w:id="14"/>
    </w:p>
    <w:p w:rsidR="003D49FF" w:rsidRDefault="003D49FF" w:rsidP="003D49FF">
      <w:pPr>
        <w:pStyle w:val="BodyText"/>
      </w:pPr>
      <w:r>
        <w:t xml:space="preserve">The </w:t>
      </w:r>
      <w:proofErr w:type="spellStart"/>
      <w:r>
        <w:t>CyberSoruce</w:t>
      </w:r>
      <w:proofErr w:type="spellEnd"/>
      <w:r>
        <w:t xml:space="preserve"> Decision Manager provides Merchant and ability to set business rules, provide case management, and Reporting.  </w:t>
      </w:r>
    </w:p>
    <w:p w:rsidR="003D49FF" w:rsidRDefault="003D49FF" w:rsidP="003D49FF">
      <w:pPr>
        <w:pStyle w:val="BodyText"/>
      </w:pPr>
      <w:r>
        <w:t xml:space="preserve">The CyberSource Decision Manager Business rule engine allows Merchant to analyze the order data based on predefined or custom rules. The business rules can be set by orders, by category, or by SKU.  The </w:t>
      </w:r>
    </w:p>
    <w:p w:rsidR="003D49FF" w:rsidRDefault="003D49FF" w:rsidP="003D49FF">
      <w:pPr>
        <w:pStyle w:val="BodyText"/>
      </w:pPr>
      <w:r>
        <w:t xml:space="preserve">The Demandware CyberSource Cartridge pipeline processes incoming Decision Manager Request and set contained orders to the new decision made through the decision manager. </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rFonts w:ascii="Courier New" w:hAnsi="Courier New" w:cs="Courier New"/>
          <w:color w:val="3F7F5F"/>
          <w:sz w:val="20"/>
          <w:szCs w:val="20"/>
        </w:rPr>
      </w:pPr>
      <w:r>
        <w:rPr>
          <w:rFonts w:ascii="Courier New" w:hAnsi="Courier New" w:cs="Courier New"/>
          <w:color w:val="3F7F5F"/>
          <w:sz w:val="20"/>
          <w:szCs w:val="20"/>
        </w:rPr>
        <w:lastRenderedPageBreak/>
        <w:t>Entry point into Demandware pipeline:</w:t>
      </w:r>
    </w:p>
    <w:p w:rsidR="003D49FF" w:rsidRDefault="00F921B2" w:rsidP="003D49FF">
      <w:pPr>
        <w:autoSpaceDE w:val="0"/>
        <w:autoSpaceDN w:val="0"/>
        <w:adjustRightInd w:val="0"/>
        <w:rPr>
          <w:rFonts w:ascii="Courier New" w:hAnsi="Courier New" w:cs="Courier New"/>
          <w:sz w:val="20"/>
          <w:szCs w:val="20"/>
        </w:rPr>
      </w:pPr>
      <w:hyperlink w:history="1">
        <w:r w:rsidR="003D49FF">
          <w:rPr>
            <w:rStyle w:val="Hyperlink"/>
            <w:rFonts w:ascii="Courier New" w:hAnsi="Courier New" w:cs="Courier New"/>
            <w:sz w:val="20"/>
            <w:szCs w:val="20"/>
          </w:rPr>
          <w:t>http://&lt;sandbox</w:t>
        </w:r>
      </w:hyperlink>
      <w:r w:rsidR="003D49FF">
        <w:rPr>
          <w:rFonts w:ascii="Courier New" w:hAnsi="Courier New" w:cs="Courier New"/>
          <w:color w:val="3F7F5F"/>
          <w:sz w:val="20"/>
          <w:szCs w:val="20"/>
        </w:rPr>
        <w:t>name&gt;/on/demandware.store/Sites-&lt;store&gt;-Site/default/Cybersource-NewDecision?content=&lt;xml content&gt;</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rFonts w:ascii="Courier New" w:hAnsi="Courier New" w:cs="Courier New"/>
          <w:color w:val="3F7F5F"/>
          <w:sz w:val="20"/>
          <w:szCs w:val="20"/>
        </w:rPr>
      </w:pPr>
      <w:r>
        <w:rPr>
          <w:rFonts w:ascii="Courier New" w:hAnsi="Courier New" w:cs="Courier New"/>
          <w:color w:val="3F7F5F"/>
          <w:sz w:val="20"/>
          <w:szCs w:val="20"/>
        </w:rPr>
        <w:t xml:space="preserve">Sample incoming reviewed order status update xml file </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color w:val="3F7F5F"/>
          <w:sz w:val="18"/>
          <w:szCs w:val="18"/>
        </w:rPr>
      </w:pPr>
      <w:proofErr w:type="gramStart"/>
      <w:r>
        <w:rPr>
          <w:color w:val="3F7F5F"/>
          <w:sz w:val="18"/>
          <w:szCs w:val="18"/>
        </w:rPr>
        <w:t>&lt;?xml</w:t>
      </w:r>
      <w:proofErr w:type="gramEnd"/>
      <w:r>
        <w:rPr>
          <w:color w:val="3F7F5F"/>
          <w:sz w:val="18"/>
          <w:szCs w:val="18"/>
        </w:rPr>
        <w:t>%20version=</w:t>
      </w:r>
      <w:r w:rsidR="00C5387E">
        <w:rPr>
          <w:color w:val="3F7F5F"/>
          <w:sz w:val="18"/>
          <w:szCs w:val="18"/>
        </w:rPr>
        <w:t>”</w:t>
      </w:r>
      <w:r>
        <w:rPr>
          <w:color w:val="3F7F5F"/>
          <w:sz w:val="18"/>
          <w:szCs w:val="18"/>
        </w:rPr>
        <w:t>1.0</w:t>
      </w:r>
      <w:r w:rsidR="00C5387E">
        <w:rPr>
          <w:color w:val="3F7F5F"/>
          <w:sz w:val="18"/>
          <w:szCs w:val="18"/>
        </w:rPr>
        <w:t>”</w:t>
      </w:r>
      <w:r>
        <w:rPr>
          <w:color w:val="3F7F5F"/>
          <w:sz w:val="18"/>
          <w:szCs w:val="18"/>
        </w:rPr>
        <w:t>%20encoding=</w:t>
      </w:r>
      <w:r w:rsidR="00C5387E">
        <w:rPr>
          <w:color w:val="3F7F5F"/>
          <w:sz w:val="18"/>
          <w:szCs w:val="18"/>
        </w:rPr>
        <w:t>”</w:t>
      </w:r>
      <w:r>
        <w:rPr>
          <w:color w:val="3F7F5F"/>
          <w:sz w:val="18"/>
          <w:szCs w:val="18"/>
        </w:rPr>
        <w:t>utf-8</w:t>
      </w:r>
      <w:r w:rsidR="00C5387E">
        <w:rPr>
          <w:color w:val="3F7F5F"/>
          <w:sz w:val="18"/>
          <w:szCs w:val="18"/>
        </w:rPr>
        <w:t>”</w:t>
      </w:r>
      <w:r>
        <w:rPr>
          <w:color w:val="3F7F5F"/>
          <w:sz w:val="18"/>
          <w:szCs w:val="18"/>
        </w:rPr>
        <w:t>?&gt;</w:t>
      </w:r>
    </w:p>
    <w:p w:rsidR="003D49FF" w:rsidRDefault="003D49FF" w:rsidP="003D49FF">
      <w:pPr>
        <w:autoSpaceDE w:val="0"/>
        <w:autoSpaceDN w:val="0"/>
        <w:adjustRightInd w:val="0"/>
        <w:rPr>
          <w:color w:val="3F7F5F"/>
          <w:sz w:val="18"/>
          <w:szCs w:val="18"/>
        </w:rPr>
      </w:pPr>
      <w:proofErr w:type="gramStart"/>
      <w:r>
        <w:rPr>
          <w:color w:val="3F7F5F"/>
          <w:sz w:val="18"/>
          <w:szCs w:val="18"/>
        </w:rPr>
        <w:t>&lt;!</w:t>
      </w:r>
      <w:proofErr w:type="spellStart"/>
      <w:r>
        <w:rPr>
          <w:color w:val="3F7F5F"/>
          <w:sz w:val="18"/>
          <w:szCs w:val="18"/>
        </w:rPr>
        <w:t>DOCTYPECaseManagementOrderStatus</w:t>
      </w:r>
      <w:proofErr w:type="spellEnd"/>
      <w:proofErr w:type="gramEnd"/>
      <w:r>
        <w:rPr>
          <w:color w:val="3F7F5F"/>
          <w:sz w:val="18"/>
          <w:szCs w:val="18"/>
        </w:rPr>
        <w:t xml:space="preserve"> SYSTEM </w:t>
      </w:r>
      <w:r w:rsidR="00C5387E">
        <w:rPr>
          <w:color w:val="3F7F5F"/>
          <w:sz w:val="18"/>
          <w:szCs w:val="18"/>
        </w:rPr>
        <w:t>“</w:t>
      </w:r>
      <w:r>
        <w:rPr>
          <w:color w:val="3F7F5F"/>
          <w:sz w:val="18"/>
          <w:szCs w:val="18"/>
        </w:rPr>
        <w:t>https://ebctest.cybersource.com/ebctest/reports/dtd/cmorderstatus_1_1.dtd</w:t>
      </w:r>
      <w:r w:rsidR="00C5387E">
        <w:rPr>
          <w:color w:val="3F7F5F"/>
          <w:sz w:val="18"/>
          <w:szCs w:val="18"/>
        </w:rPr>
        <w:t>”</w:t>
      </w:r>
      <w:r>
        <w:rPr>
          <w:color w:val="3F7F5F"/>
          <w:sz w:val="18"/>
          <w:szCs w:val="18"/>
        </w:rPr>
        <w:t>&gt;</w:t>
      </w:r>
    </w:p>
    <w:p w:rsidR="003D49FF" w:rsidRDefault="003D49FF" w:rsidP="003D49FF">
      <w:pPr>
        <w:autoSpaceDE w:val="0"/>
        <w:autoSpaceDN w:val="0"/>
        <w:adjustRightInd w:val="0"/>
        <w:rPr>
          <w:color w:val="3F7F5F"/>
          <w:sz w:val="18"/>
          <w:szCs w:val="18"/>
        </w:rPr>
      </w:pPr>
      <w:r>
        <w:rPr>
          <w:color w:val="3F7F5F"/>
          <w:sz w:val="18"/>
          <w:szCs w:val="18"/>
        </w:rPr>
        <w:t>&lt;</w:t>
      </w:r>
      <w:proofErr w:type="spellStart"/>
      <w:r>
        <w:rPr>
          <w:color w:val="3F7F5F"/>
          <w:sz w:val="18"/>
          <w:szCs w:val="18"/>
        </w:rPr>
        <w:t>CaseManagementOrderStatus</w:t>
      </w:r>
      <w:proofErr w:type="spellEnd"/>
    </w:p>
    <w:p w:rsidR="003D49FF" w:rsidRDefault="003D49FF" w:rsidP="003D49FF">
      <w:pPr>
        <w:autoSpaceDE w:val="0"/>
        <w:autoSpaceDN w:val="0"/>
        <w:adjustRightInd w:val="0"/>
        <w:ind w:firstLine="720"/>
        <w:rPr>
          <w:color w:val="3F7F5F"/>
          <w:sz w:val="18"/>
          <w:szCs w:val="18"/>
        </w:rPr>
      </w:pPr>
      <w:proofErr w:type="spellStart"/>
      <w:r>
        <w:rPr>
          <w:color w:val="3F7F5F"/>
          <w:sz w:val="18"/>
          <w:szCs w:val="18"/>
        </w:rPr>
        <w:t>MerchantID</w:t>
      </w:r>
      <w:proofErr w:type="spellEnd"/>
      <w:r>
        <w:rPr>
          <w:color w:val="3F7F5F"/>
          <w:sz w:val="18"/>
          <w:szCs w:val="18"/>
        </w:rPr>
        <w:t>=</w:t>
      </w:r>
      <w:r w:rsidR="00C5387E">
        <w:rPr>
          <w:color w:val="3F7F5F"/>
          <w:sz w:val="18"/>
          <w:szCs w:val="18"/>
        </w:rPr>
        <w:t>”</w:t>
      </w:r>
      <w:proofErr w:type="spellStart"/>
      <w:r>
        <w:rPr>
          <w:color w:val="3F7F5F"/>
          <w:sz w:val="18"/>
          <w:szCs w:val="18"/>
        </w:rPr>
        <w:t>sample_merchant</w:t>
      </w:r>
      <w:proofErr w:type="spellEnd"/>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Name=</w:t>
      </w:r>
      <w:r w:rsidR="00C5387E">
        <w:rPr>
          <w:color w:val="3F7F5F"/>
          <w:sz w:val="18"/>
          <w:szCs w:val="18"/>
        </w:rPr>
        <w:t>”</w:t>
      </w:r>
      <w:r>
        <w:rPr>
          <w:color w:val="3F7F5F"/>
          <w:sz w:val="18"/>
          <w:szCs w:val="18"/>
        </w:rPr>
        <w:t>Case Management Order Status</w:t>
      </w:r>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Date=</w:t>
      </w:r>
      <w:r w:rsidR="00C5387E">
        <w:rPr>
          <w:color w:val="3F7F5F"/>
          <w:sz w:val="18"/>
          <w:szCs w:val="18"/>
        </w:rPr>
        <w:t>”</w:t>
      </w:r>
      <w:r>
        <w:rPr>
          <w:color w:val="3F7F5F"/>
          <w:sz w:val="18"/>
          <w:szCs w:val="18"/>
        </w:rPr>
        <w:t>2008-12-18 12:22:09 GMT</w:t>
      </w:r>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Version=</w:t>
      </w:r>
      <w:r w:rsidR="00C5387E">
        <w:rPr>
          <w:color w:val="3F7F5F"/>
          <w:sz w:val="18"/>
          <w:szCs w:val="18"/>
        </w:rPr>
        <w:t>”</w:t>
      </w:r>
      <w:r>
        <w:rPr>
          <w:color w:val="3F7F5F"/>
          <w:sz w:val="18"/>
          <w:szCs w:val="18"/>
        </w:rPr>
        <w:t>1.1</w:t>
      </w:r>
      <w:r w:rsidR="00C5387E">
        <w:rPr>
          <w:color w:val="3F7F5F"/>
          <w:sz w:val="18"/>
          <w:szCs w:val="18"/>
        </w:rPr>
        <w:t>”</w:t>
      </w:r>
    </w:p>
    <w:p w:rsidR="003D49FF" w:rsidRDefault="003D49FF" w:rsidP="003D49FF">
      <w:pPr>
        <w:autoSpaceDE w:val="0"/>
        <w:autoSpaceDN w:val="0"/>
        <w:adjustRightInd w:val="0"/>
        <w:ind w:firstLine="720"/>
        <w:rPr>
          <w:color w:val="3F7F5F"/>
          <w:sz w:val="18"/>
          <w:szCs w:val="18"/>
        </w:rPr>
      </w:pPr>
      <w:proofErr w:type="spellStart"/>
      <w:r>
        <w:rPr>
          <w:color w:val="3F7F5F"/>
          <w:sz w:val="18"/>
          <w:szCs w:val="18"/>
        </w:rPr>
        <w:t>nxmlns</w:t>
      </w:r>
      <w:proofErr w:type="spellEnd"/>
      <w:r>
        <w:rPr>
          <w:color w:val="3F7F5F"/>
          <w:sz w:val="18"/>
          <w:szCs w:val="18"/>
        </w:rPr>
        <w:t>=</w:t>
      </w:r>
      <w:r w:rsidR="00C5387E">
        <w:rPr>
          <w:color w:val="3F7F5F"/>
          <w:sz w:val="18"/>
          <w:szCs w:val="18"/>
        </w:rPr>
        <w:t>”</w:t>
      </w:r>
      <w:r>
        <w:rPr>
          <w:color w:val="3F7F5F"/>
          <w:sz w:val="18"/>
          <w:szCs w:val="18"/>
        </w:rPr>
        <w:t>http://reports.cybersource.com/reports/</w:t>
      </w:r>
      <w:proofErr w:type="spellStart"/>
      <w:r>
        <w:rPr>
          <w:color w:val="3F7F5F"/>
          <w:sz w:val="18"/>
          <w:szCs w:val="18"/>
        </w:rPr>
        <w:t>cmos</w:t>
      </w:r>
      <w:proofErr w:type="spellEnd"/>
      <w:r>
        <w:rPr>
          <w:color w:val="3F7F5F"/>
          <w:sz w:val="18"/>
          <w:szCs w:val="18"/>
        </w:rPr>
        <w:t>/1.0</w:t>
      </w:r>
      <w:r w:rsidR="00C5387E">
        <w:rPr>
          <w:color w:val="3F7F5F"/>
          <w:sz w:val="18"/>
          <w:szCs w:val="18"/>
        </w:rPr>
        <w:t>”</w:t>
      </w:r>
      <w:r>
        <w:rPr>
          <w:color w:val="3F7F5F"/>
          <w:sz w:val="18"/>
          <w:szCs w:val="18"/>
        </w:rPr>
        <w:t>&gt;</w:t>
      </w:r>
    </w:p>
    <w:p w:rsidR="003D49FF" w:rsidRDefault="003D49FF" w:rsidP="003D49FF">
      <w:pPr>
        <w:autoSpaceDE w:val="0"/>
        <w:autoSpaceDN w:val="0"/>
        <w:adjustRightInd w:val="0"/>
        <w:ind w:left="720"/>
        <w:rPr>
          <w:color w:val="3F7F5F"/>
          <w:sz w:val="18"/>
          <w:szCs w:val="18"/>
        </w:rPr>
      </w:pPr>
      <w:r>
        <w:rPr>
          <w:color w:val="3F7F5F"/>
          <w:sz w:val="18"/>
          <w:szCs w:val="18"/>
        </w:rPr>
        <w:t xml:space="preserve">&lt;Update </w:t>
      </w:r>
      <w:proofErr w:type="spellStart"/>
      <w:r>
        <w:rPr>
          <w:color w:val="3F7F5F"/>
          <w:sz w:val="18"/>
          <w:szCs w:val="18"/>
        </w:rPr>
        <w:t>MerchantReferenceNumber</w:t>
      </w:r>
      <w:proofErr w:type="spellEnd"/>
      <w:r>
        <w:rPr>
          <w:color w:val="3F7F5F"/>
          <w:sz w:val="18"/>
          <w:szCs w:val="18"/>
        </w:rPr>
        <w:t>=</w:t>
      </w:r>
      <w:r w:rsidR="00C5387E">
        <w:rPr>
          <w:color w:val="3F7F5F"/>
          <w:sz w:val="18"/>
          <w:szCs w:val="18"/>
        </w:rPr>
        <w:t>”</w:t>
      </w:r>
      <w:r>
        <w:rPr>
          <w:color w:val="3F7F5F"/>
          <w:sz w:val="18"/>
          <w:szCs w:val="18"/>
        </w:rPr>
        <w:t>10679256010963322294714</w:t>
      </w:r>
      <w:r w:rsidR="00C5387E">
        <w:rPr>
          <w:color w:val="3F7F5F"/>
          <w:sz w:val="18"/>
          <w:szCs w:val="18"/>
        </w:rPr>
        <w:t>”</w:t>
      </w:r>
      <w:r>
        <w:rPr>
          <w:color w:val="3F7F5F"/>
          <w:sz w:val="18"/>
          <w:szCs w:val="18"/>
        </w:rPr>
        <w:t xml:space="preserve"> </w:t>
      </w:r>
      <w:proofErr w:type="spellStart"/>
      <w:r>
        <w:rPr>
          <w:color w:val="3F7F5F"/>
          <w:sz w:val="18"/>
          <w:szCs w:val="18"/>
        </w:rPr>
        <w:t>RequestID</w:t>
      </w:r>
      <w:proofErr w:type="spellEnd"/>
      <w:r>
        <w:rPr>
          <w:color w:val="3F7F5F"/>
          <w:sz w:val="18"/>
          <w:szCs w:val="18"/>
        </w:rPr>
        <w:t>=</w:t>
      </w:r>
      <w:r w:rsidR="00C5387E">
        <w:rPr>
          <w:color w:val="3F7F5F"/>
          <w:sz w:val="18"/>
          <w:szCs w:val="18"/>
        </w:rPr>
        <w:t>”</w:t>
      </w:r>
      <w:r>
        <w:rPr>
          <w:color w:val="3F7F5F"/>
          <w:sz w:val="18"/>
          <w:szCs w:val="18"/>
        </w:rPr>
        <w:t>1744185012770167904567</w:t>
      </w:r>
      <w:r w:rsidR="00C5387E">
        <w:rPr>
          <w:color w:val="3F7F5F"/>
          <w:sz w:val="18"/>
          <w:szCs w:val="18"/>
        </w:rPr>
        <w:t>”</w:t>
      </w:r>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OriginalDecision</w:t>
      </w:r>
      <w:proofErr w:type="spellEnd"/>
      <w:r>
        <w:rPr>
          <w:color w:val="3F7F5F"/>
          <w:sz w:val="18"/>
          <w:szCs w:val="18"/>
        </w:rPr>
        <w:t>&gt;REVIEW&lt;/</w:t>
      </w:r>
      <w:proofErr w:type="spellStart"/>
      <w:r>
        <w:rPr>
          <w:color w:val="3F7F5F"/>
          <w:sz w:val="18"/>
          <w:szCs w:val="18"/>
        </w:rPr>
        <w:t>OriginalDecision</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NewDecision</w:t>
      </w:r>
      <w:proofErr w:type="spellEnd"/>
      <w:r>
        <w:rPr>
          <w:color w:val="3F7F5F"/>
          <w:sz w:val="18"/>
          <w:szCs w:val="18"/>
        </w:rPr>
        <w:t>&gt;ACCEPT&lt;/</w:t>
      </w:r>
      <w:proofErr w:type="spellStart"/>
      <w:r>
        <w:rPr>
          <w:color w:val="3F7F5F"/>
          <w:sz w:val="18"/>
          <w:szCs w:val="18"/>
        </w:rPr>
        <w:t>NewDecision</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&lt;Reviewer&gt;</w:t>
      </w:r>
      <w:proofErr w:type="spellStart"/>
      <w:r>
        <w:rPr>
          <w:color w:val="3F7F5F"/>
          <w:sz w:val="18"/>
          <w:szCs w:val="18"/>
        </w:rPr>
        <w:t>sample_reviewer</w:t>
      </w:r>
      <w:proofErr w:type="spellEnd"/>
      <w:r>
        <w:rPr>
          <w:color w:val="3F7F5F"/>
          <w:sz w:val="18"/>
          <w:szCs w:val="18"/>
        </w:rPr>
        <w:t>&lt;/Reviewer&gt;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ReviewerComments</w:t>
      </w:r>
      <w:proofErr w:type="spellEnd"/>
      <w:r>
        <w:rPr>
          <w:color w:val="3F7F5F"/>
          <w:sz w:val="18"/>
          <w:szCs w:val="18"/>
        </w:rPr>
        <w:t>&gt;</w:t>
      </w:r>
      <w:proofErr w:type="spellStart"/>
      <w:r>
        <w:rPr>
          <w:color w:val="3F7F5F"/>
          <w:sz w:val="18"/>
          <w:szCs w:val="18"/>
        </w:rPr>
        <w:t>sample_comment</w:t>
      </w:r>
      <w:proofErr w:type="spellEnd"/>
      <w:r>
        <w:rPr>
          <w:color w:val="3F7F5F"/>
          <w:sz w:val="18"/>
          <w:szCs w:val="18"/>
        </w:rPr>
        <w:t>&lt;/</w:t>
      </w:r>
      <w:proofErr w:type="spellStart"/>
      <w:r>
        <w:rPr>
          <w:color w:val="3F7F5F"/>
          <w:sz w:val="18"/>
          <w:szCs w:val="18"/>
        </w:rPr>
        <w:t>ReviewerComments</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&lt;Queue&gt;</w:t>
      </w:r>
      <w:proofErr w:type="spellStart"/>
      <w:r>
        <w:rPr>
          <w:color w:val="3F7F5F"/>
          <w:sz w:val="18"/>
          <w:szCs w:val="18"/>
        </w:rPr>
        <w:t>sample_queue</w:t>
      </w:r>
      <w:proofErr w:type="spellEnd"/>
      <w:r>
        <w:rPr>
          <w:color w:val="3F7F5F"/>
          <w:sz w:val="18"/>
          <w:szCs w:val="18"/>
        </w:rPr>
        <w:t>&lt;/Queue&gt;</w:t>
      </w:r>
    </w:p>
    <w:p w:rsidR="003D49FF" w:rsidRDefault="003D49FF" w:rsidP="003D49FF">
      <w:pPr>
        <w:autoSpaceDE w:val="0"/>
        <w:autoSpaceDN w:val="0"/>
        <w:adjustRightInd w:val="0"/>
        <w:ind w:left="1440"/>
        <w:rPr>
          <w:color w:val="3F7F5F"/>
          <w:sz w:val="18"/>
          <w:szCs w:val="18"/>
        </w:rPr>
      </w:pPr>
      <w:r>
        <w:rPr>
          <w:color w:val="3F7F5F"/>
          <w:sz w:val="18"/>
          <w:szCs w:val="18"/>
        </w:rPr>
        <w:t>&lt;Profile&gt;test&lt;/Profile&gt;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FollowonResult</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&lt;Status&gt;Success&lt;/Status&gt;</w:t>
      </w:r>
    </w:p>
    <w:p w:rsidR="003D49FF" w:rsidRDefault="003D49FF" w:rsidP="003D49FF">
      <w:pPr>
        <w:autoSpaceDE w:val="0"/>
        <w:autoSpaceDN w:val="0"/>
        <w:adjustRightInd w:val="0"/>
        <w:ind w:left="2160"/>
        <w:rPr>
          <w:color w:val="3F7F5F"/>
          <w:sz w:val="18"/>
          <w:szCs w:val="18"/>
        </w:rPr>
      </w:pPr>
      <w:r>
        <w:rPr>
          <w:color w:val="3F7F5F"/>
          <w:sz w:val="18"/>
          <w:szCs w:val="18"/>
        </w:rPr>
        <w:t>&lt;Application&gt;Credit%20Card%20Settlement&lt;/Application&gt;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RequestID</w:t>
      </w:r>
      <w:proofErr w:type="spellEnd"/>
      <w:r>
        <w:rPr>
          <w:color w:val="3F7F5F"/>
          <w:sz w:val="18"/>
          <w:szCs w:val="18"/>
        </w:rPr>
        <w:t>&gt;1744185012770167904567&lt;/</w:t>
      </w:r>
      <w:proofErr w:type="spellStart"/>
      <w:r>
        <w:rPr>
          <w:color w:val="3F7F5F"/>
          <w:sz w:val="18"/>
          <w:szCs w:val="18"/>
        </w:rPr>
        <w:t>RequestID</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&lt;Decision&gt;Accept&lt;/Decision&gt;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ReasonCode</w:t>
      </w:r>
      <w:proofErr w:type="spellEnd"/>
      <w:r>
        <w:rPr>
          <w:color w:val="3F7F5F"/>
          <w:sz w:val="18"/>
          <w:szCs w:val="18"/>
        </w:rPr>
        <w:t>&gt;100&lt;/</w:t>
      </w:r>
      <w:proofErr w:type="spellStart"/>
      <w:r>
        <w:rPr>
          <w:color w:val="3F7F5F"/>
          <w:sz w:val="18"/>
          <w:szCs w:val="18"/>
        </w:rPr>
        <w:t>ReasonCode</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lastRenderedPageBreak/>
        <w:t>&lt;</w:t>
      </w:r>
      <w:proofErr w:type="spellStart"/>
      <w:r>
        <w:rPr>
          <w:color w:val="3F7F5F"/>
          <w:sz w:val="18"/>
          <w:szCs w:val="18"/>
        </w:rPr>
        <w:t>R</w:t>
      </w:r>
      <w:r w:rsidR="00C5387E">
        <w:rPr>
          <w:color w:val="3F7F5F"/>
          <w:sz w:val="18"/>
          <w:szCs w:val="18"/>
        </w:rPr>
        <w:t>c</w:t>
      </w:r>
      <w:r>
        <w:rPr>
          <w:color w:val="3F7F5F"/>
          <w:sz w:val="18"/>
          <w:szCs w:val="18"/>
        </w:rPr>
        <w:t>ode</w:t>
      </w:r>
      <w:proofErr w:type="spellEnd"/>
      <w:r>
        <w:rPr>
          <w:color w:val="3F7F5F"/>
          <w:sz w:val="18"/>
          <w:szCs w:val="18"/>
        </w:rPr>
        <w:t>&gt;1&lt;/</w:t>
      </w:r>
      <w:proofErr w:type="spellStart"/>
      <w:r>
        <w:rPr>
          <w:color w:val="3F7F5F"/>
          <w:sz w:val="18"/>
          <w:szCs w:val="18"/>
        </w:rPr>
        <w:t>R</w:t>
      </w:r>
      <w:r w:rsidR="00C5387E">
        <w:rPr>
          <w:color w:val="3F7F5F"/>
          <w:sz w:val="18"/>
          <w:szCs w:val="18"/>
        </w:rPr>
        <w:t>c</w:t>
      </w:r>
      <w:r>
        <w:rPr>
          <w:color w:val="3F7F5F"/>
          <w:sz w:val="18"/>
          <w:szCs w:val="18"/>
        </w:rPr>
        <w:t>ode</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w:t>
      </w:r>
      <w:r w:rsidR="00C5387E">
        <w:rPr>
          <w:color w:val="3F7F5F"/>
          <w:sz w:val="18"/>
          <w:szCs w:val="18"/>
        </w:rPr>
        <w:t>f</w:t>
      </w:r>
      <w:r>
        <w:rPr>
          <w:color w:val="3F7F5F"/>
          <w:sz w:val="18"/>
          <w:szCs w:val="18"/>
        </w:rPr>
        <w:t>lag</w:t>
      </w:r>
      <w:proofErr w:type="spellEnd"/>
      <w:r>
        <w:rPr>
          <w:color w:val="3F7F5F"/>
          <w:sz w:val="18"/>
          <w:szCs w:val="18"/>
        </w:rPr>
        <w:t>&gt;SOK&lt;/</w:t>
      </w:r>
      <w:proofErr w:type="spellStart"/>
      <w:r>
        <w:rPr>
          <w:color w:val="3F7F5F"/>
          <w:sz w:val="18"/>
          <w:szCs w:val="18"/>
        </w:rPr>
        <w:t>R</w:t>
      </w:r>
      <w:r w:rsidR="00C5387E">
        <w:rPr>
          <w:color w:val="3F7F5F"/>
          <w:sz w:val="18"/>
          <w:szCs w:val="18"/>
        </w:rPr>
        <w:t>f</w:t>
      </w:r>
      <w:r>
        <w:rPr>
          <w:color w:val="3F7F5F"/>
          <w:sz w:val="18"/>
          <w:szCs w:val="18"/>
        </w:rPr>
        <w:t>lag</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RMsg</w:t>
      </w:r>
      <w:proofErr w:type="spellEnd"/>
      <w:r>
        <w:rPr>
          <w:color w:val="3F7F5F"/>
          <w:sz w:val="18"/>
          <w:szCs w:val="18"/>
        </w:rPr>
        <w:t>&gt;Request%20was%20processed%20successfully</w:t>
      </w:r>
      <w:proofErr w:type="gramStart"/>
      <w:r>
        <w:rPr>
          <w:color w:val="3F7F5F"/>
          <w:sz w:val="18"/>
          <w:szCs w:val="18"/>
        </w:rPr>
        <w:t>.&lt;</w:t>
      </w:r>
      <w:proofErr w:type="gramEnd"/>
      <w:r>
        <w:rPr>
          <w:color w:val="3F7F5F"/>
          <w:sz w:val="18"/>
          <w:szCs w:val="18"/>
        </w:rPr>
        <w:t>/</w:t>
      </w:r>
      <w:proofErr w:type="spellStart"/>
      <w:r>
        <w:rPr>
          <w:color w:val="3F7F5F"/>
          <w:sz w:val="18"/>
          <w:szCs w:val="18"/>
        </w:rPr>
        <w:t>RMsg</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FollowonResult</w:t>
      </w:r>
      <w:proofErr w:type="spellEnd"/>
      <w:r>
        <w:rPr>
          <w:color w:val="3F7F5F"/>
          <w:sz w:val="18"/>
          <w:szCs w:val="18"/>
        </w:rPr>
        <w:t>&gt;</w:t>
      </w:r>
    </w:p>
    <w:p w:rsidR="003D49FF" w:rsidRDefault="003D49FF" w:rsidP="003D49FF">
      <w:pPr>
        <w:autoSpaceDE w:val="0"/>
        <w:autoSpaceDN w:val="0"/>
        <w:adjustRightInd w:val="0"/>
        <w:ind w:left="720"/>
        <w:rPr>
          <w:color w:val="3F7F5F"/>
          <w:sz w:val="18"/>
          <w:szCs w:val="18"/>
        </w:rPr>
      </w:pPr>
      <w:r>
        <w:rPr>
          <w:color w:val="3F7F5F"/>
          <w:sz w:val="18"/>
          <w:szCs w:val="18"/>
        </w:rPr>
        <w:t>&lt;/Update&gt;</w:t>
      </w:r>
    </w:p>
    <w:p w:rsidR="003D49FF" w:rsidRDefault="003D49FF" w:rsidP="003D49FF">
      <w:pPr>
        <w:autoSpaceDE w:val="0"/>
        <w:autoSpaceDN w:val="0"/>
        <w:adjustRightInd w:val="0"/>
        <w:rPr>
          <w:color w:val="3F7F5F"/>
          <w:sz w:val="18"/>
          <w:szCs w:val="18"/>
        </w:rPr>
      </w:pPr>
      <w:r>
        <w:rPr>
          <w:color w:val="3F7F5F"/>
          <w:sz w:val="18"/>
          <w:szCs w:val="18"/>
        </w:rPr>
        <w:t>&lt;/</w:t>
      </w:r>
      <w:proofErr w:type="spellStart"/>
      <w:r>
        <w:rPr>
          <w:color w:val="3F7F5F"/>
          <w:sz w:val="18"/>
          <w:szCs w:val="18"/>
        </w:rPr>
        <w:t>CaseManagementOrderStatus</w:t>
      </w:r>
      <w:proofErr w:type="spellEnd"/>
      <w:r>
        <w:rPr>
          <w:color w:val="3F7F5F"/>
          <w:sz w:val="18"/>
          <w:szCs w:val="18"/>
        </w:rPr>
        <w:t>&gt;</w:t>
      </w:r>
    </w:p>
    <w:p w:rsidR="0043405C" w:rsidRDefault="0043405C" w:rsidP="003D49FF">
      <w:pPr>
        <w:autoSpaceDE w:val="0"/>
        <w:autoSpaceDN w:val="0"/>
        <w:adjustRightInd w:val="0"/>
        <w:rPr>
          <w:color w:val="3F7F5F"/>
          <w:sz w:val="18"/>
          <w:szCs w:val="18"/>
        </w:rPr>
      </w:pPr>
    </w:p>
    <w:p w:rsidR="0043405C" w:rsidRPr="00EF13B0" w:rsidRDefault="0043405C" w:rsidP="0043405C">
      <w:pPr>
        <w:pStyle w:val="Heading3"/>
      </w:pPr>
      <w:bookmarkStart w:id="15" w:name="_Toc346286917"/>
      <w:r w:rsidRPr="00EF13B0">
        <w:t>Payment Tokenization</w:t>
      </w:r>
      <w:bookmarkEnd w:id="15"/>
    </w:p>
    <w:p w:rsidR="0043405C" w:rsidRPr="00EF13B0" w:rsidRDefault="0043405C" w:rsidP="0043405C">
      <w:pPr>
        <w:pStyle w:val="BodyText"/>
        <w:rPr>
          <w:rFonts w:cs="Arial"/>
          <w:b w:val="0"/>
          <w:bCs w:val="0"/>
          <w:color w:val="000000"/>
        </w:rPr>
      </w:pPr>
      <w:r w:rsidRPr="00EF13B0">
        <w:rPr>
          <w:rFonts w:cs="Arial"/>
          <w:b w:val="0"/>
          <w:bCs w:val="0"/>
          <w:color w:val="000000"/>
        </w:rPr>
        <w:t>Tokenization is the replacement of sensitive data with a unique identifier that cannot be mathematically reversed. In your environment, tokens take the place of sensitive credit card data. Typically, the token will retain the last four digits of the card as a means of accurately matching the token to the payment card owner. The remaining numbers are generated using proprietary tokenization algorithms.</w:t>
      </w:r>
    </w:p>
    <w:p w:rsidR="0043405C" w:rsidRPr="00EF13B0" w:rsidRDefault="0043405C" w:rsidP="0043405C">
      <w:pPr>
        <w:pStyle w:val="BodyText"/>
      </w:pPr>
      <w:r w:rsidRPr="00EF13B0">
        <w:t>How It Works</w:t>
      </w:r>
    </w:p>
    <w:p w:rsidR="0043405C" w:rsidRPr="00EF13B0" w:rsidRDefault="0043405C" w:rsidP="0043405C">
      <w:pPr>
        <w:pStyle w:val="Listenabsatz"/>
        <w:numPr>
          <w:ilvl w:val="0"/>
          <w:numId w:val="27"/>
        </w:numPr>
        <w:shd w:val="clear" w:color="auto" w:fill="FFFFFF"/>
        <w:spacing w:line="255" w:lineRule="atLeast"/>
        <w:rPr>
          <w:rFonts w:cs="Arial"/>
          <w:color w:val="000000"/>
        </w:rPr>
      </w:pPr>
      <w:r w:rsidRPr="00EF13B0">
        <w:rPr>
          <w:rFonts w:cs="Arial"/>
          <w:color w:val="000000"/>
        </w:rPr>
        <w:t xml:space="preserve">To make a purchase on your website, the customer will enter their payment card information into the designated payment fields on the order page. These payment fields will be hosted by CyberSource using </w:t>
      </w:r>
      <w:hyperlink r:id="rId17" w:history="1">
        <w:r w:rsidRPr="00EF13B0">
          <w:rPr>
            <w:rFonts w:cs="Arial"/>
            <w:color w:val="000000"/>
          </w:rPr>
          <w:t>Hosted Payment Acceptance</w:t>
        </w:r>
      </w:hyperlink>
      <w:r w:rsidRPr="00EF13B0">
        <w:rPr>
          <w:rFonts w:cs="Arial"/>
          <w:color w:val="000000"/>
        </w:rPr>
        <w:t xml:space="preserve">. When the customer hits the </w:t>
      </w:r>
      <w:r w:rsidR="00C5387E">
        <w:rPr>
          <w:rFonts w:cs="Arial"/>
          <w:color w:val="000000"/>
        </w:rPr>
        <w:t>‘</w:t>
      </w:r>
      <w:r w:rsidRPr="00EF13B0">
        <w:rPr>
          <w:rFonts w:cs="Arial"/>
          <w:color w:val="000000"/>
        </w:rPr>
        <w:t>submit</w:t>
      </w:r>
      <w:r w:rsidR="00C5387E">
        <w:rPr>
          <w:rFonts w:cs="Arial"/>
          <w:color w:val="000000"/>
        </w:rPr>
        <w:t>’</w:t>
      </w:r>
      <w:r w:rsidRPr="00EF13B0">
        <w:rPr>
          <w:rFonts w:cs="Arial"/>
          <w:color w:val="000000"/>
        </w:rPr>
        <w:t xml:space="preserve"> button, the data is immediately encrypted and transmitted directly to CyberSource for storing, processing, and token generation. The payment data never enters your environment.</w:t>
      </w:r>
    </w:p>
    <w:p w:rsidR="0043405C" w:rsidRPr="00EF13B0" w:rsidRDefault="0043405C" w:rsidP="0043405C">
      <w:pPr>
        <w:pStyle w:val="Listenabsatz"/>
        <w:numPr>
          <w:ilvl w:val="0"/>
          <w:numId w:val="27"/>
        </w:numPr>
        <w:shd w:val="clear" w:color="auto" w:fill="FFFFFF"/>
        <w:spacing w:line="255" w:lineRule="atLeast"/>
        <w:rPr>
          <w:rFonts w:cs="Arial"/>
          <w:color w:val="000000"/>
        </w:rPr>
      </w:pPr>
      <w:r w:rsidRPr="00EF13B0">
        <w:rPr>
          <w:rFonts w:cs="Arial"/>
          <w:color w:val="000000"/>
        </w:rPr>
        <w:t xml:space="preserve">The encrypted primary account number (PAN) is decrypted when it enters </w:t>
      </w:r>
      <w:proofErr w:type="spellStart"/>
      <w:r w:rsidRPr="00EF13B0">
        <w:rPr>
          <w:rFonts w:cs="Arial"/>
          <w:color w:val="000000"/>
        </w:rPr>
        <w:t>CyberSource</w:t>
      </w:r>
      <w:r w:rsidR="00C5387E">
        <w:rPr>
          <w:rFonts w:cs="Arial"/>
          <w:color w:val="000000"/>
        </w:rPr>
        <w:t>’</w:t>
      </w:r>
      <w:r w:rsidRPr="00EF13B0">
        <w:rPr>
          <w:rFonts w:cs="Arial"/>
          <w:color w:val="000000"/>
        </w:rPr>
        <w:t>s</w:t>
      </w:r>
      <w:proofErr w:type="spellEnd"/>
      <w:r w:rsidRPr="00EF13B0">
        <w:rPr>
          <w:rFonts w:cs="Arial"/>
          <w:color w:val="000000"/>
        </w:rPr>
        <w:t xml:space="preserve"> Level 1, PCI-compliant data vault, where it is securely stored. The payment data is then passed on to the processing channel (bank) and returned to CyberSource with an accepted or denied result.</w:t>
      </w:r>
    </w:p>
    <w:p w:rsidR="0043405C" w:rsidRPr="00EF13B0" w:rsidRDefault="0043405C" w:rsidP="0043405C">
      <w:pPr>
        <w:pStyle w:val="Listenabsatz"/>
        <w:numPr>
          <w:ilvl w:val="0"/>
          <w:numId w:val="27"/>
        </w:numPr>
        <w:shd w:val="clear" w:color="auto" w:fill="FFFFFF"/>
        <w:spacing w:line="255" w:lineRule="atLeast"/>
        <w:rPr>
          <w:sz w:val="20"/>
          <w:szCs w:val="20"/>
        </w:rPr>
      </w:pPr>
      <w:r w:rsidRPr="00EF13B0">
        <w:rPr>
          <w:rFonts w:cs="Arial"/>
          <w:color w:val="000000"/>
        </w:rPr>
        <w:t>CyberSource returns the result to you but substitutes the PAN data with a uniquely generated token. You store the token in your database of record system (such as ERP system) for future transactions or chargeback resolution on that account. Customer service representatives can easily verify customers as the custom token will retain the last four digits of the original PAN.</w:t>
      </w:r>
    </w:p>
    <w:p w:rsidR="00B40DB4" w:rsidRPr="00EF13B0" w:rsidRDefault="00B40DB4" w:rsidP="00B40DB4">
      <w:pPr>
        <w:pStyle w:val="Heading3"/>
      </w:pPr>
      <w:bookmarkStart w:id="16" w:name="_Toc346286918"/>
      <w:r w:rsidRPr="00EF13B0">
        <w:t>Payer Authentication</w:t>
      </w:r>
      <w:bookmarkEnd w:id="16"/>
    </w:p>
    <w:p w:rsidR="00B40DB4" w:rsidRPr="00EF13B0" w:rsidRDefault="00B40DB4" w:rsidP="00B40DB4">
      <w:pPr>
        <w:pStyle w:val="BodyText"/>
        <w:rPr>
          <w:rFonts w:cs="Arial"/>
          <w:b w:val="0"/>
          <w:bCs w:val="0"/>
          <w:color w:val="000000"/>
        </w:rPr>
      </w:pPr>
      <w:r w:rsidRPr="00EF13B0">
        <w:rPr>
          <w:rFonts w:cs="Arial"/>
          <w:b w:val="0"/>
          <w:bCs w:val="0"/>
          <w:color w:val="000000"/>
        </w:rPr>
        <w:t xml:space="preserve">CyberSource Payer Authentication services enable you to add support to your web store for card authentication services, including Visa Verified by </w:t>
      </w:r>
      <w:proofErr w:type="spellStart"/>
      <w:r w:rsidRPr="00EF13B0">
        <w:rPr>
          <w:rFonts w:cs="Arial"/>
          <w:b w:val="0"/>
          <w:bCs w:val="0"/>
          <w:color w:val="000000"/>
        </w:rPr>
        <w:t>VisaSM</w:t>
      </w:r>
      <w:proofErr w:type="spellEnd"/>
      <w:r w:rsidRPr="00EF13B0">
        <w:rPr>
          <w:rFonts w:cs="Arial"/>
          <w:b w:val="0"/>
          <w:bCs w:val="0"/>
          <w:color w:val="000000"/>
        </w:rPr>
        <w:t xml:space="preserve">, MasterCard® and Maestro® </w:t>
      </w:r>
      <w:proofErr w:type="spellStart"/>
      <w:r w:rsidRPr="00EF13B0">
        <w:rPr>
          <w:rFonts w:cs="Arial"/>
          <w:b w:val="0"/>
          <w:bCs w:val="0"/>
          <w:color w:val="000000"/>
        </w:rPr>
        <w:t>SecureCode</w:t>
      </w:r>
      <w:proofErr w:type="spellEnd"/>
      <w:r w:rsidRPr="00EF13B0">
        <w:rPr>
          <w:rFonts w:cs="Arial"/>
          <w:b w:val="0"/>
          <w:bCs w:val="0"/>
          <w:color w:val="000000"/>
        </w:rPr>
        <w:t xml:space="preserve">™ (UK Domestic and international), American Express </w:t>
      </w:r>
      <w:proofErr w:type="spellStart"/>
      <w:r w:rsidRPr="00EF13B0">
        <w:rPr>
          <w:rFonts w:cs="Arial"/>
          <w:b w:val="0"/>
          <w:bCs w:val="0"/>
          <w:color w:val="000000"/>
        </w:rPr>
        <w:t>SafeKeySM</w:t>
      </w:r>
      <w:proofErr w:type="spellEnd"/>
      <w:r w:rsidRPr="00EF13B0">
        <w:rPr>
          <w:rFonts w:cs="Arial"/>
          <w:b w:val="0"/>
          <w:bCs w:val="0"/>
          <w:color w:val="000000"/>
        </w:rPr>
        <w:t xml:space="preserve">, and JCB J/Secure™. </w:t>
      </w:r>
    </w:p>
    <w:p w:rsidR="00B40DB4" w:rsidRPr="00EF13B0" w:rsidRDefault="00B40DB4" w:rsidP="00B40DB4">
      <w:pPr>
        <w:pStyle w:val="BodyText"/>
        <w:rPr>
          <w:rFonts w:cs="Arial"/>
          <w:b w:val="0"/>
          <w:bCs w:val="0"/>
          <w:color w:val="000000"/>
        </w:rPr>
      </w:pPr>
      <w:r w:rsidRPr="00EF13B0">
        <w:rPr>
          <w:rFonts w:cs="Arial"/>
          <w:b w:val="0"/>
          <w:bCs w:val="0"/>
          <w:color w:val="000000"/>
        </w:rPr>
        <w:t xml:space="preserve">These card authentication services deter unauthorized card use and protect you from fraudulent chargeback activity referred to as </w:t>
      </w:r>
      <w:r w:rsidRPr="00EF13B0">
        <w:rPr>
          <w:rFonts w:cs="Arial"/>
          <w:bCs w:val="0"/>
          <w:i/>
          <w:color w:val="000000"/>
        </w:rPr>
        <w:t>liability shift</w:t>
      </w:r>
      <w:r w:rsidRPr="00EF13B0">
        <w:rPr>
          <w:rFonts w:cs="Arial"/>
          <w:b w:val="0"/>
          <w:bCs w:val="0"/>
          <w:color w:val="000000"/>
        </w:rPr>
        <w:t>.</w:t>
      </w:r>
    </w:p>
    <w:p w:rsidR="00B40DB4" w:rsidRPr="00EF13B0" w:rsidRDefault="00B40DB4" w:rsidP="00B40DB4">
      <w:pPr>
        <w:pStyle w:val="BodyText"/>
      </w:pPr>
      <w:r w:rsidRPr="00EF13B0">
        <w:t>How It Works</w:t>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lastRenderedPageBreak/>
        <w:t>Payer Authentication provides the following services:</w:t>
      </w:r>
    </w:p>
    <w:p w:rsidR="00B40DB4" w:rsidRPr="00EF13B0" w:rsidRDefault="00C9231F" w:rsidP="00C9231F">
      <w:pPr>
        <w:pStyle w:val="Listenabsatz"/>
        <w:numPr>
          <w:ilvl w:val="1"/>
          <w:numId w:val="27"/>
        </w:numPr>
        <w:shd w:val="clear" w:color="auto" w:fill="FFFFFF"/>
        <w:spacing w:line="255" w:lineRule="atLeast"/>
        <w:rPr>
          <w:rFonts w:cs="Arial"/>
          <w:color w:val="000000"/>
        </w:rPr>
      </w:pPr>
      <w:r w:rsidRPr="00EF13B0">
        <w:rPr>
          <w:rFonts w:ascii="Arial" w:eastAsia="Times New Roman" w:hAnsi="Arial" w:cs="Arial"/>
          <w:b/>
          <w:sz w:val="20"/>
          <w:szCs w:val="20"/>
        </w:rPr>
        <w:t>Check Enrollment</w:t>
      </w:r>
      <w:r w:rsidRPr="00EF13B0">
        <w:rPr>
          <w:rFonts w:ascii="Arial" w:eastAsia="Times New Roman" w:hAnsi="Arial" w:cs="Arial"/>
          <w:sz w:val="20"/>
          <w:szCs w:val="20"/>
        </w:rPr>
        <w:t>: Determines whether the customer is enrolled in one of the card authentication programs.</w:t>
      </w:r>
    </w:p>
    <w:p w:rsidR="00B40DB4" w:rsidRPr="00EF13B0" w:rsidRDefault="00C9231F" w:rsidP="00C9231F">
      <w:pPr>
        <w:pStyle w:val="Listenabsatz"/>
        <w:numPr>
          <w:ilvl w:val="1"/>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sz w:val="20"/>
          <w:szCs w:val="20"/>
        </w:rPr>
        <w:t>Validate Authentication</w:t>
      </w:r>
      <w:r w:rsidRPr="00EF13B0">
        <w:rPr>
          <w:rFonts w:ascii="Arial" w:eastAsia="Times New Roman" w:hAnsi="Arial" w:cs="Arial"/>
          <w:sz w:val="20"/>
          <w:szCs w:val="20"/>
        </w:rPr>
        <w:t>: Ensures that the authentication that you receive from the issuing bank is valid.</w:t>
      </w:r>
    </w:p>
    <w:p w:rsidR="00C9231F" w:rsidRPr="00EF13B0" w:rsidRDefault="00C9231F" w:rsidP="00C9231F">
      <w:pPr>
        <w:pStyle w:val="Listenabsatz"/>
        <w:shd w:val="clear" w:color="auto" w:fill="FFFFFF"/>
        <w:spacing w:line="255" w:lineRule="atLeast"/>
        <w:ind w:left="1080"/>
        <w:rPr>
          <w:rFonts w:ascii="Arial" w:eastAsia="Times New Roman" w:hAnsi="Arial" w:cs="Arial"/>
          <w:sz w:val="20"/>
          <w:szCs w:val="20"/>
        </w:rPr>
      </w:pPr>
      <w:r w:rsidRPr="00EF13B0">
        <w:rPr>
          <w:rFonts w:ascii="Arial" w:eastAsia="Times New Roman" w:hAnsi="Arial" w:cs="Arial"/>
          <w:noProof/>
          <w:sz w:val="20"/>
          <w:szCs w:val="20"/>
        </w:rPr>
        <w:drawing>
          <wp:inline distT="0" distB="0" distL="0" distR="0">
            <wp:extent cx="5327650" cy="284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27650" cy="2846705"/>
                    </a:xfrm>
                    <a:prstGeom prst="rect">
                      <a:avLst/>
                    </a:prstGeom>
                    <a:noFill/>
                    <a:ln>
                      <a:noFill/>
                    </a:ln>
                  </pic:spPr>
                </pic:pic>
              </a:graphicData>
            </a:graphic>
          </wp:inline>
        </w:drawing>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The Check Enrollment service determines whether the customer is enrolled in one of the</w:t>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Card authentication services:</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sz w:val="20"/>
          <w:szCs w:val="20"/>
        </w:rPr>
        <w:t>No</w:t>
      </w:r>
      <w:r w:rsidRPr="00EF13B0">
        <w:rPr>
          <w:rFonts w:ascii="Arial" w:eastAsia="Times New Roman" w:hAnsi="Arial" w:cs="Arial"/>
          <w:sz w:val="20"/>
          <w:szCs w:val="20"/>
        </w:rPr>
        <w:t>: If the card is not enrolled, you can process the authorization immediately.</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bCs/>
          <w:color w:val="000000"/>
          <w:sz w:val="20"/>
          <w:szCs w:val="20"/>
        </w:rPr>
        <w:t>Yes</w:t>
      </w:r>
      <w:r w:rsidRPr="00EF13B0">
        <w:rPr>
          <w:rFonts w:ascii="Arial" w:eastAsia="Times New Roman" w:hAnsi="Arial" w:cs="Arial"/>
          <w:sz w:val="20"/>
          <w:szCs w:val="20"/>
        </w:rPr>
        <w:t>: If the card is enrolled, the customer’s browser displays a window where the customer can enter the password associated with the card. This is how the customer authenticates their card with the issuing bank.</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sz w:val="20"/>
          <w:szCs w:val="20"/>
        </w:rPr>
        <w:t>If the password matches the password stored by the bank, you need to verify that the information is valid with the Validate Authentication service. If the identity of the sender is verified, you can process the payment with the Card Authorization service.</w:t>
      </w:r>
    </w:p>
    <w:p w:rsidR="004F2F73" w:rsidRPr="004F2F73" w:rsidRDefault="00C9231F" w:rsidP="004F2F73">
      <w:pPr>
        <w:pStyle w:val="Listenabsatz"/>
        <w:numPr>
          <w:ilvl w:val="0"/>
          <w:numId w:val="27"/>
        </w:numPr>
        <w:shd w:val="clear" w:color="auto" w:fill="FFFFFF"/>
        <w:autoSpaceDE w:val="0"/>
        <w:autoSpaceDN w:val="0"/>
        <w:adjustRightInd w:val="0"/>
        <w:spacing w:line="255" w:lineRule="atLeast"/>
      </w:pPr>
      <w:r w:rsidRPr="00EF13B0">
        <w:rPr>
          <w:rFonts w:ascii="Arial" w:eastAsia="Times New Roman" w:hAnsi="Arial" w:cs="Arial"/>
          <w:sz w:val="20"/>
          <w:szCs w:val="20"/>
        </w:rPr>
        <w:t>If the password does not match the password stored by the bank, the customer</w:t>
      </w:r>
      <w:r w:rsidR="004F2F73">
        <w:rPr>
          <w:rFonts w:ascii="Arial" w:eastAsia="Times New Roman" w:hAnsi="Arial" w:cs="Arial"/>
          <w:sz w:val="20"/>
          <w:szCs w:val="20"/>
        </w:rPr>
        <w:t xml:space="preserve"> </w:t>
      </w:r>
      <w:r w:rsidRPr="00EF13B0">
        <w:rPr>
          <w:rFonts w:ascii="Arial" w:eastAsia="Times New Roman" w:hAnsi="Arial" w:cs="Arial"/>
          <w:sz w:val="20"/>
          <w:szCs w:val="20"/>
        </w:rPr>
        <w:t>may be fraudulent. You must refuse the card and can request another form of</w:t>
      </w:r>
      <w:r w:rsidR="004F2F73">
        <w:rPr>
          <w:rFonts w:ascii="Arial" w:eastAsia="Times New Roman" w:hAnsi="Arial" w:cs="Arial"/>
          <w:sz w:val="20"/>
          <w:szCs w:val="20"/>
        </w:rPr>
        <w:t xml:space="preserve"> </w:t>
      </w:r>
      <w:r w:rsidRPr="00EF13B0">
        <w:rPr>
          <w:rFonts w:ascii="Arial" w:eastAsia="Times New Roman" w:hAnsi="Arial" w:cs="Arial"/>
          <w:sz w:val="20"/>
          <w:szCs w:val="20"/>
        </w:rPr>
        <w:t>payment.</w:t>
      </w:r>
    </w:p>
    <w:p w:rsidR="004F2F73" w:rsidRPr="00EF13B0" w:rsidRDefault="0082358A" w:rsidP="004F2F73">
      <w:pPr>
        <w:pStyle w:val="Heading3"/>
      </w:pPr>
      <w:bookmarkStart w:id="17" w:name="_Toc346286919"/>
      <w:r>
        <w:t>Full Authorization Reversal</w:t>
      </w:r>
      <w:bookmarkEnd w:id="17"/>
    </w:p>
    <w:p w:rsidR="00F31F4B" w:rsidRDefault="00183EB8" w:rsidP="00F31F4B">
      <w:pPr>
        <w:pStyle w:val="BodyText"/>
      </w:pPr>
      <w:r w:rsidRPr="00183EB8">
        <w:rPr>
          <w:rFonts w:cs="Arial"/>
          <w:b w:val="0"/>
          <w:bCs w:val="0"/>
          <w:color w:val="000000"/>
        </w:rPr>
        <w:t>A full authorization reversal is a follow-on transaction that uses the request ID returned</w:t>
      </w:r>
      <w:r>
        <w:rPr>
          <w:rFonts w:cs="Arial"/>
          <w:b w:val="0"/>
          <w:bCs w:val="0"/>
          <w:color w:val="000000"/>
        </w:rPr>
        <w:t xml:space="preserve"> </w:t>
      </w:r>
      <w:r w:rsidRPr="00183EB8">
        <w:rPr>
          <w:rFonts w:cs="Arial"/>
          <w:b w:val="0"/>
          <w:bCs w:val="0"/>
          <w:color w:val="000000"/>
        </w:rPr>
        <w:t>from a previous</w:t>
      </w:r>
      <w:r>
        <w:rPr>
          <w:rFonts w:cs="Arial"/>
          <w:b w:val="0"/>
          <w:bCs w:val="0"/>
          <w:color w:val="000000"/>
        </w:rPr>
        <w:t xml:space="preserve"> </w:t>
      </w:r>
      <w:r w:rsidRPr="00183EB8">
        <w:rPr>
          <w:rFonts w:cs="Arial"/>
          <w:b w:val="0"/>
          <w:bCs w:val="0"/>
          <w:color w:val="000000"/>
        </w:rPr>
        <w:t>authorization. The request ID</w:t>
      </w:r>
      <w:r>
        <w:rPr>
          <w:rFonts w:cs="Arial"/>
          <w:b w:val="0"/>
          <w:bCs w:val="0"/>
          <w:color w:val="000000"/>
        </w:rPr>
        <w:t xml:space="preserve"> </w:t>
      </w:r>
      <w:r w:rsidRPr="00183EB8">
        <w:rPr>
          <w:rFonts w:cs="Arial"/>
          <w:b w:val="0"/>
          <w:bCs w:val="0"/>
          <w:color w:val="000000"/>
        </w:rPr>
        <w:t>links the full authorization reversal to the</w:t>
      </w:r>
      <w:r>
        <w:rPr>
          <w:rFonts w:cs="Arial"/>
          <w:b w:val="0"/>
          <w:bCs w:val="0"/>
          <w:color w:val="000000"/>
        </w:rPr>
        <w:t xml:space="preserve"> </w:t>
      </w:r>
      <w:r w:rsidRPr="00183EB8">
        <w:rPr>
          <w:rFonts w:cs="Arial"/>
          <w:b w:val="0"/>
          <w:bCs w:val="0"/>
          <w:color w:val="000000"/>
        </w:rPr>
        <w:t>auth</w:t>
      </w:r>
      <w:r>
        <w:rPr>
          <w:rFonts w:cs="Arial"/>
          <w:b w:val="0"/>
          <w:bCs w:val="0"/>
          <w:color w:val="000000"/>
        </w:rPr>
        <w:t xml:space="preserve">orization. CyberSource uses the </w:t>
      </w:r>
      <w:r w:rsidRPr="00183EB8">
        <w:rPr>
          <w:rFonts w:cs="Arial"/>
          <w:b w:val="0"/>
          <w:bCs w:val="0"/>
          <w:color w:val="000000"/>
        </w:rPr>
        <w:t>request ID to look up the customer’s billing and</w:t>
      </w:r>
      <w:r>
        <w:rPr>
          <w:rFonts w:cs="Arial"/>
          <w:b w:val="0"/>
          <w:bCs w:val="0"/>
          <w:color w:val="000000"/>
        </w:rPr>
        <w:t xml:space="preserve"> </w:t>
      </w:r>
      <w:r w:rsidRPr="00183EB8">
        <w:rPr>
          <w:rFonts w:cs="Arial"/>
          <w:b w:val="0"/>
          <w:bCs w:val="0"/>
          <w:color w:val="000000"/>
        </w:rPr>
        <w:t xml:space="preserve">account information from the original authorization, which means </w:t>
      </w:r>
      <w:r>
        <w:rPr>
          <w:rFonts w:cs="Arial"/>
          <w:b w:val="0"/>
          <w:bCs w:val="0"/>
          <w:color w:val="000000"/>
        </w:rPr>
        <w:t>merchant is</w:t>
      </w:r>
      <w:r w:rsidRPr="00183EB8">
        <w:rPr>
          <w:rFonts w:cs="Arial"/>
          <w:b w:val="0"/>
          <w:bCs w:val="0"/>
          <w:color w:val="000000"/>
        </w:rPr>
        <w:t xml:space="preserve"> not required to</w:t>
      </w:r>
      <w:r>
        <w:rPr>
          <w:rFonts w:cs="Arial"/>
          <w:b w:val="0"/>
          <w:bCs w:val="0"/>
          <w:color w:val="000000"/>
        </w:rPr>
        <w:t xml:space="preserve"> </w:t>
      </w:r>
      <w:r w:rsidRPr="00183EB8">
        <w:rPr>
          <w:rFonts w:cs="Arial"/>
          <w:b w:val="0"/>
          <w:bCs w:val="0"/>
          <w:color w:val="000000"/>
        </w:rPr>
        <w:t>include those fields in full authorization reversal request</w:t>
      </w:r>
      <w:r w:rsidR="000237C9">
        <w:rPr>
          <w:rFonts w:cs="Arial"/>
          <w:b w:val="0"/>
          <w:bCs w:val="0"/>
          <w:color w:val="000000"/>
        </w:rPr>
        <w:t>.</w:t>
      </w:r>
    </w:p>
    <w:p w:rsidR="004F2F73" w:rsidRDefault="004F2F73" w:rsidP="004F2F73">
      <w:pPr>
        <w:pStyle w:val="Listenabsatz"/>
        <w:shd w:val="clear" w:color="auto" w:fill="FFFFFF"/>
        <w:autoSpaceDE w:val="0"/>
        <w:autoSpaceDN w:val="0"/>
        <w:adjustRightInd w:val="0"/>
        <w:spacing w:line="255" w:lineRule="atLeast"/>
      </w:pPr>
    </w:p>
    <w:p w:rsidR="003D49FF" w:rsidRDefault="003D49FF" w:rsidP="003D49FF">
      <w:pPr>
        <w:pStyle w:val="Heading2"/>
      </w:pPr>
      <w:bookmarkStart w:id="18" w:name="_Toc346286920"/>
      <w:r>
        <w:lastRenderedPageBreak/>
        <w:t>Use Cases Scenarios</w:t>
      </w:r>
      <w:bookmarkEnd w:id="18"/>
    </w:p>
    <w:p w:rsidR="003D49FF" w:rsidRDefault="003D49FF" w:rsidP="003D49FF">
      <w:pPr>
        <w:pStyle w:val="Heading3"/>
      </w:pPr>
      <w:bookmarkStart w:id="19" w:name="_Toc346286921"/>
      <w:r>
        <w:t>Credit Card Authorization</w:t>
      </w:r>
      <w:bookmarkEnd w:id="19"/>
    </w:p>
    <w:p w:rsidR="003D49FF" w:rsidRDefault="003D49FF" w:rsidP="003D49FF">
      <w:pPr>
        <w:rPr>
          <w:color w:val="000000"/>
        </w:rPr>
      </w:pPr>
      <w:r>
        <w:t xml:space="preserve">The following table outlines the possible Demandware actions based on the response of the CyberSource gateway. </w:t>
      </w:r>
      <w:r>
        <w:rPr>
          <w:color w:val="000000"/>
        </w:rPr>
        <w:t xml:space="preserve">Each client may choose to handle the response code differently. As of release 2.10, all errors logged as </w:t>
      </w:r>
      <w:r w:rsidR="00C5387E">
        <w:rPr>
          <w:color w:val="000000"/>
        </w:rPr>
        <w:t>“</w:t>
      </w:r>
      <w:r>
        <w:rPr>
          <w:color w:val="000000"/>
        </w:rPr>
        <w:t>fatal</w:t>
      </w:r>
      <w:r w:rsidR="00C5387E">
        <w:rPr>
          <w:color w:val="000000"/>
        </w:rPr>
        <w:t>”</w:t>
      </w:r>
      <w:r>
        <w:rPr>
          <w:color w:val="000000"/>
        </w:rPr>
        <w:t xml:space="preserve">, can activate an email alert to recipients identified in business manager. </w:t>
      </w:r>
    </w:p>
    <w:tbl>
      <w:tblPr>
        <w:tblW w:w="10002" w:type="dxa"/>
        <w:tblInd w:w="93" w:type="dxa"/>
        <w:tblLayout w:type="fixed"/>
        <w:tblLook w:val="04A0" w:firstRow="1" w:lastRow="0" w:firstColumn="1" w:lastColumn="0" w:noHBand="0" w:noVBand="1"/>
      </w:tblPr>
      <w:tblGrid>
        <w:gridCol w:w="2085"/>
        <w:gridCol w:w="3690"/>
        <w:gridCol w:w="990"/>
        <w:gridCol w:w="3237"/>
      </w:tblGrid>
      <w:tr w:rsidR="003D49FF" w:rsidTr="00F10D1C">
        <w:trPr>
          <w:trHeight w:val="750"/>
        </w:trPr>
        <w:tc>
          <w:tcPr>
            <w:tcW w:w="2085"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3D49FF" w:rsidRDefault="003D49FF" w:rsidP="00F10D1C">
            <w:pPr>
              <w:rPr>
                <w:b/>
                <w:bCs/>
                <w:color w:val="000000"/>
              </w:rPr>
            </w:pPr>
            <w:r>
              <w:rPr>
                <w:b/>
                <w:bCs/>
                <w:color w:val="000000"/>
              </w:rPr>
              <w:t>Response</w:t>
            </w:r>
          </w:p>
        </w:tc>
        <w:tc>
          <w:tcPr>
            <w:tcW w:w="3690"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DW Storefront Action</w:t>
            </w:r>
          </w:p>
        </w:tc>
        <w:tc>
          <w:tcPr>
            <w:tcW w:w="990"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Cyber-</w:t>
            </w:r>
          </w:p>
          <w:p w:rsidR="003D49FF" w:rsidRDefault="003D49FF" w:rsidP="00F10D1C">
            <w:pPr>
              <w:rPr>
                <w:b/>
                <w:bCs/>
                <w:color w:val="000000"/>
              </w:rPr>
            </w:pPr>
            <w:r>
              <w:rPr>
                <w:b/>
                <w:bCs/>
                <w:color w:val="000000"/>
              </w:rPr>
              <w:t>Source</w:t>
            </w:r>
            <w:r>
              <w:rPr>
                <w:b/>
                <w:bCs/>
                <w:color w:val="000000"/>
              </w:rPr>
              <w:br/>
              <w:t>Code</w:t>
            </w:r>
          </w:p>
        </w:tc>
        <w:tc>
          <w:tcPr>
            <w:tcW w:w="3237"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CyberSource</w:t>
            </w:r>
            <w:r>
              <w:rPr>
                <w:b/>
                <w:bCs/>
                <w:color w:val="000000"/>
              </w:rPr>
              <w:br/>
              <w:t>suggested response</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Successful transaction.</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Continue Checkout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100</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5"/>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Validation Errors</w:t>
            </w:r>
          </w:p>
        </w:tc>
      </w:tr>
      <w:tr w:rsidR="003D49FF" w:rsidTr="00F10D1C">
        <w:trPr>
          <w:trHeight w:val="12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Request is missing one or more fields</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Should not occur as validation should catch this</w:t>
            </w:r>
            <w:r>
              <w:rPr>
                <w:color w:val="000000"/>
              </w:rPr>
              <w:br/>
              <w:t xml:space="preserve">Show user </w:t>
            </w:r>
            <w:r w:rsidR="00C5387E">
              <w:rPr>
                <w:color w:val="000000"/>
              </w:rPr>
              <w:t>“</w:t>
            </w:r>
            <w:r>
              <w:rPr>
                <w:color w:val="000000"/>
              </w:rPr>
              <w:t>denied</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101</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See the reply </w:t>
            </w:r>
            <w:proofErr w:type="gramStart"/>
            <w:r>
              <w:rPr>
                <w:color w:val="000000"/>
              </w:rPr>
              <w:t>fields</w:t>
            </w:r>
            <w:proofErr w:type="gramEnd"/>
            <w:r>
              <w:rPr>
                <w:color w:val="000000"/>
              </w:rPr>
              <w:t xml:space="preserve"> missingField_0...N for which fields are missing. Resend the request with the complete information.</w:t>
            </w:r>
          </w:p>
        </w:tc>
      </w:tr>
      <w:tr w:rsidR="003D49FF" w:rsidTr="00F10D1C">
        <w:trPr>
          <w:trHeight w:val="15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13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r>
      <w:tr w:rsidR="003D49FF" w:rsidTr="00F10D1C">
        <w:trPr>
          <w:trHeight w:val="12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One or more fields in the request </w:t>
            </w:r>
            <w:proofErr w:type="gramStart"/>
            <w:r>
              <w:rPr>
                <w:color w:val="000000"/>
              </w:rPr>
              <w:t>contains</w:t>
            </w:r>
            <w:proofErr w:type="gramEnd"/>
            <w:r>
              <w:rPr>
                <w:color w:val="000000"/>
              </w:rPr>
              <w:t xml:space="preserve"> invalid data.</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Should not occur as validation should catch this</w:t>
            </w:r>
            <w:r>
              <w:rPr>
                <w:color w:val="000000"/>
              </w:rPr>
              <w:br/>
              <w:t xml:space="preserve">Show user </w:t>
            </w:r>
            <w:r w:rsidR="00C5387E">
              <w:rPr>
                <w:color w:val="000000"/>
              </w:rPr>
              <w:t>“</w:t>
            </w:r>
            <w:r>
              <w:rPr>
                <w:color w:val="000000"/>
              </w:rPr>
              <w:t>denied</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102</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See the reply </w:t>
            </w:r>
            <w:proofErr w:type="gramStart"/>
            <w:r>
              <w:rPr>
                <w:color w:val="000000"/>
              </w:rPr>
              <w:t>fields</w:t>
            </w:r>
            <w:proofErr w:type="gramEnd"/>
            <w:r>
              <w:rPr>
                <w:color w:val="000000"/>
              </w:rPr>
              <w:t xml:space="preserve"> invalidField_0...N for which fields are invalid. Resend the request with the correct information.</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3D49FF" w:rsidRDefault="003D49FF" w:rsidP="00F10D1C">
            <w:pPr>
              <w:rPr>
                <w:b/>
                <w:bCs/>
                <w:color w:val="000000"/>
              </w:rPr>
            </w:pPr>
            <w:r>
              <w:rPr>
                <w:b/>
                <w:bCs/>
                <w:color w:val="000000"/>
              </w:rPr>
              <w:t>System Errors</w:t>
            </w: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lastRenderedPageBreak/>
              <w:t>General system failure.</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150</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35"/>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5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The request was received but there was a server time-out. </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151</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65"/>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2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request was received but there was a service time-out.</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152</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8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p>
        </w:tc>
        <w:tc>
          <w:tcPr>
            <w:tcW w:w="3690" w:type="dxa"/>
            <w:tcBorders>
              <w:top w:val="nil"/>
              <w:left w:val="nil"/>
              <w:bottom w:val="single" w:sz="4" w:space="0" w:color="auto"/>
              <w:right w:val="single" w:sz="4" w:space="0" w:color="auto"/>
            </w:tcBorders>
            <w:vAlign w:val="bottom"/>
            <w:hideMark/>
          </w:tcPr>
          <w:p w:rsidR="003D49FF" w:rsidRDefault="003D49FF" w:rsidP="00F10D1C">
            <w:pPr>
              <w:rPr>
                <w:color w:val="000000"/>
              </w:rPr>
            </w:pP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p>
        </w:tc>
      </w:tr>
      <w:tr w:rsidR="003D49FF" w:rsidTr="00F10D1C">
        <w:trPr>
          <w:trHeight w:val="70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r>
              <w:t>The request just wait and then timeout, ends up as exception on the Demandware script</w:t>
            </w:r>
          </w:p>
        </w:tc>
        <w:tc>
          <w:tcPr>
            <w:tcW w:w="3690" w:type="dxa"/>
            <w:tcBorders>
              <w:top w:val="single" w:sz="4" w:space="0" w:color="auto"/>
              <w:left w:val="nil"/>
              <w:bottom w:val="nil"/>
              <w:right w:val="single" w:sz="4" w:space="0" w:color="auto"/>
            </w:tcBorders>
            <w:vAlign w:val="bottom"/>
            <w:hideMark/>
          </w:tcPr>
          <w:p w:rsidR="003D49FF" w:rsidRDefault="003D49FF" w:rsidP="00F10D1C">
            <w:r>
              <w:t xml:space="preserve">This could be one of the unique </w:t>
            </w:r>
            <w:proofErr w:type="gramStart"/>
            <w:r>
              <w:t>scenario</w:t>
            </w:r>
            <w:proofErr w:type="gramEnd"/>
            <w:r>
              <w:t xml:space="preserve"> where CyberSource waits for the Merchant’s bank to authorize the order and exceeds timeout sets at the Demandware. This ends up into SOAP exception. Client code can handle this scenario differently.</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pPr>
            <w:r>
              <w:rPr>
                <w:color w:val="000000"/>
              </w:rPr>
              <w:t xml:space="preserve">Script sets </w:t>
            </w:r>
            <w:proofErr w:type="spellStart"/>
            <w:r>
              <w:rPr>
                <w:color w:val="000000"/>
              </w:rPr>
              <w:t>Rason</w:t>
            </w:r>
            <w:proofErr w:type="spellEnd"/>
            <w:r>
              <w:rPr>
                <w:color w:val="000000"/>
              </w:rPr>
              <w:t xml:space="preserve"> Code to 999</w:t>
            </w:r>
          </w:p>
        </w:tc>
        <w:tc>
          <w:tcPr>
            <w:tcW w:w="3237" w:type="dxa"/>
            <w:tcBorders>
              <w:top w:val="single" w:sz="4" w:space="0" w:color="auto"/>
              <w:left w:val="nil"/>
              <w:bottom w:val="nil"/>
              <w:right w:val="single" w:sz="4" w:space="0" w:color="auto"/>
            </w:tcBorders>
            <w:vAlign w:val="center"/>
            <w:hideMark/>
          </w:tcPr>
          <w:p w:rsidR="003D49FF" w:rsidRDefault="003D49FF" w:rsidP="00F10D1C">
            <w:r>
              <w:t xml:space="preserve">Handle at client’s end depending on business rules associated with this scenario. </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3D49FF" w:rsidRDefault="003D49FF" w:rsidP="00F10D1C">
            <w:pPr>
              <w:rPr>
                <w:b/>
                <w:bCs/>
                <w:color w:val="000000"/>
              </w:rPr>
            </w:pPr>
            <w:r>
              <w:rPr>
                <w:b/>
                <w:bCs/>
                <w:color w:val="000000"/>
              </w:rPr>
              <w:t>Authorization denied errors</w:t>
            </w:r>
          </w:p>
        </w:tc>
      </w:tr>
      <w:tr w:rsidR="003D49FF" w:rsidTr="00F10D1C">
        <w:trPr>
          <w:trHeight w:val="6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Declined the request because the card has expired. </w:t>
            </w:r>
          </w:p>
        </w:tc>
        <w:tc>
          <w:tcPr>
            <w:tcW w:w="3690" w:type="dxa"/>
            <w:tcBorders>
              <w:top w:val="nil"/>
              <w:left w:val="nil"/>
              <w:bottom w:val="nil"/>
              <w:right w:val="single" w:sz="4" w:space="0" w:color="auto"/>
            </w:tcBorders>
            <w:vAlign w:val="bottom"/>
            <w:hideMark/>
          </w:tcPr>
          <w:p w:rsidR="003D49FF" w:rsidRDefault="00C5387E" w:rsidP="00F10D1C">
            <w:pPr>
              <w:rPr>
                <w:color w:val="000000"/>
              </w:rPr>
            </w:pPr>
            <w:r>
              <w:rPr>
                <w:color w:val="000000"/>
              </w:rPr>
              <w:t>S</w:t>
            </w:r>
            <w:r w:rsidR="003D49FF">
              <w:rPr>
                <w:color w:val="000000"/>
              </w:rPr>
              <w:t xml:space="preserve">how user </w:t>
            </w:r>
            <w:r>
              <w:rPr>
                <w:color w:val="000000"/>
              </w:rPr>
              <w:t>“</w:t>
            </w:r>
            <w:r w:rsidR="003D49FF">
              <w:rPr>
                <w:color w:val="000000"/>
              </w:rPr>
              <w:t>Auth denied</w:t>
            </w:r>
            <w:r>
              <w:rPr>
                <w:color w:val="000000"/>
              </w:rPr>
              <w:t>”</w:t>
            </w:r>
            <w:r w:rsidR="003D49FF">
              <w:rPr>
                <w:color w:val="000000"/>
              </w:rPr>
              <w:t xml:space="preserve"> error message</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202</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Request a different card or another form of payment.</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9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9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6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The account number </w:t>
            </w:r>
            <w:r>
              <w:rPr>
                <w:color w:val="000000"/>
              </w:rPr>
              <w:lastRenderedPageBreak/>
              <w:t>is invalid.</w:t>
            </w:r>
          </w:p>
        </w:tc>
        <w:tc>
          <w:tcPr>
            <w:tcW w:w="3690" w:type="dxa"/>
            <w:tcBorders>
              <w:top w:val="nil"/>
              <w:left w:val="nil"/>
              <w:bottom w:val="nil"/>
              <w:right w:val="single" w:sz="4" w:space="0" w:color="auto"/>
            </w:tcBorders>
            <w:vAlign w:val="bottom"/>
            <w:hideMark/>
          </w:tcPr>
          <w:p w:rsidR="003D49FF" w:rsidRDefault="00C5387E" w:rsidP="00F10D1C">
            <w:pPr>
              <w:rPr>
                <w:color w:val="000000"/>
              </w:rPr>
            </w:pPr>
            <w:r>
              <w:rPr>
                <w:color w:val="000000"/>
              </w:rPr>
              <w:lastRenderedPageBreak/>
              <w:t>S</w:t>
            </w:r>
            <w:r w:rsidR="003D49FF">
              <w:rPr>
                <w:color w:val="000000"/>
              </w:rPr>
              <w:t xml:space="preserve">how user </w:t>
            </w:r>
            <w:r>
              <w:rPr>
                <w:color w:val="000000"/>
              </w:rPr>
              <w:t>“</w:t>
            </w:r>
            <w:r w:rsidR="003D49FF">
              <w:rPr>
                <w:color w:val="000000"/>
              </w:rPr>
              <w:t>Auth denied</w:t>
            </w:r>
            <w:r>
              <w:rPr>
                <w:color w:val="000000"/>
              </w:rPr>
              <w:t>”</w:t>
            </w:r>
            <w:r w:rsidR="003D49FF">
              <w:rPr>
                <w:color w:val="000000"/>
              </w:rPr>
              <w:t xml:space="preserve"> error </w:t>
            </w:r>
            <w:r w:rsidR="003D49FF">
              <w:rPr>
                <w:color w:val="000000"/>
              </w:rPr>
              <w:lastRenderedPageBreak/>
              <w:t>message</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lastRenderedPageBreak/>
              <w:t>231</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xml:space="preserve">Request a different card or other </w:t>
            </w:r>
            <w:r>
              <w:rPr>
                <w:color w:val="000000"/>
              </w:rPr>
              <w:lastRenderedPageBreak/>
              <w:t>form of payment.</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lastRenderedPageBreak/>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Gateway Account problem </w:t>
            </w:r>
          </w:p>
        </w:tc>
      </w:tr>
      <w:tr w:rsidR="003D49FF" w:rsidTr="00F10D1C">
        <w:trPr>
          <w:trHeight w:val="90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There is a problem with your merchant configuration.</w:t>
            </w:r>
          </w:p>
        </w:tc>
        <w:tc>
          <w:tcPr>
            <w:tcW w:w="3690" w:type="dxa"/>
            <w:tcBorders>
              <w:top w:val="single" w:sz="4" w:space="0" w:color="auto"/>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r>
              <w:rPr>
                <w:color w:val="000000"/>
              </w:rPr>
              <w:t>234</w:t>
            </w: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r>
              <w:rPr>
                <w:color w:val="000000"/>
              </w:rPr>
              <w:t>Do not resend the request. Contact Customer Support to correct the configuration problem.</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Fraud Management</w:t>
            </w: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fraud score exceeds your threshold.</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400</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60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order is marked for review by Decision Manager.</w:t>
            </w:r>
          </w:p>
        </w:tc>
        <w:tc>
          <w:tcPr>
            <w:tcW w:w="3690" w:type="dxa"/>
            <w:tcBorders>
              <w:top w:val="single" w:sz="4" w:space="0" w:color="auto"/>
              <w:left w:val="nil"/>
              <w:bottom w:val="nil"/>
              <w:right w:val="single" w:sz="4" w:space="0" w:color="auto"/>
            </w:tcBorders>
            <w:vAlign w:val="bottom"/>
            <w:hideMark/>
          </w:tcPr>
          <w:p w:rsidR="003D49FF" w:rsidRDefault="003D49FF" w:rsidP="00F10D1C">
            <w:pPr>
              <w:rPr>
                <w:color w:val="000000"/>
              </w:rPr>
            </w:pPr>
            <w:r>
              <w:rPr>
                <w:color w:val="000000"/>
              </w:rPr>
              <w:t>Proceed with checkout</w:t>
            </w:r>
            <w:r>
              <w:rPr>
                <w:color w:val="000000"/>
              </w:rPr>
              <w:br/>
              <w:t xml:space="preserve">Leave DW order </w:t>
            </w:r>
            <w:r w:rsidR="00C5387E">
              <w:rPr>
                <w:color w:val="000000"/>
              </w:rPr>
              <w:t>“</w:t>
            </w:r>
            <w:r>
              <w:rPr>
                <w:color w:val="000000"/>
              </w:rPr>
              <w:t>unconfirmed</w:t>
            </w:r>
            <w:r w:rsidR="00C5387E">
              <w:rPr>
                <w:color w:val="000000"/>
              </w:rPr>
              <w:t>”</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r>
              <w:rPr>
                <w:color w:val="000000"/>
              </w:rPr>
              <w:t>480</w:t>
            </w:r>
          </w:p>
        </w:tc>
        <w:tc>
          <w:tcPr>
            <w:tcW w:w="3237"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900"/>
        </w:trPr>
        <w:tc>
          <w:tcPr>
            <w:tcW w:w="2085" w:type="dxa"/>
            <w:tcBorders>
              <w:top w:val="single" w:sz="4" w:space="0" w:color="auto"/>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The order is rejected by Decision Manager.</w:t>
            </w:r>
          </w:p>
        </w:tc>
        <w:tc>
          <w:tcPr>
            <w:tcW w:w="3690" w:type="dxa"/>
            <w:tcBorders>
              <w:top w:val="single" w:sz="4" w:space="0" w:color="auto"/>
              <w:left w:val="nil"/>
              <w:bottom w:val="single" w:sz="4" w:space="0" w:color="auto"/>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single" w:sz="4" w:space="0" w:color="auto"/>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481</w:t>
            </w:r>
          </w:p>
        </w:tc>
        <w:tc>
          <w:tcPr>
            <w:tcW w:w="3237" w:type="dxa"/>
            <w:tcBorders>
              <w:top w:val="single" w:sz="4" w:space="0" w:color="auto"/>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bl>
    <w:p w:rsidR="003D49FF" w:rsidRDefault="003D49FF" w:rsidP="003D49FF">
      <w:pPr>
        <w:pStyle w:val="Heading3"/>
      </w:pPr>
      <w:bookmarkStart w:id="20" w:name="_Toc346286922"/>
      <w:r>
        <w:t>Taxes</w:t>
      </w:r>
      <w:bookmarkEnd w:id="20"/>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6A5A13">
            <w:r>
              <w:t>If shipping information is specified, then a</w:t>
            </w:r>
            <w:r w:rsidR="006A5A13">
              <w:t xml:space="preserve"> </w:t>
            </w:r>
            <w:r>
              <w:t>request is made to the Tax Service</w:t>
            </w:r>
          </w:p>
        </w:tc>
        <w:tc>
          <w:tcPr>
            <w:tcW w:w="5670" w:type="dxa"/>
          </w:tcPr>
          <w:p w:rsidR="003D49FF" w:rsidRDefault="003D49FF" w:rsidP="00F10D1C">
            <w:r>
              <w:t>If successful, the contents of the Basket are taxed and price totals are adjusted.</w:t>
            </w:r>
          </w:p>
          <w:p w:rsidR="003D49FF" w:rsidRDefault="003D49FF" w:rsidP="00F10D1C">
            <w:r>
              <w:t xml:space="preserve">If failed, because of service outage or failed address verification then don’t update anything.  Other services must </w:t>
            </w:r>
            <w:r>
              <w:lastRenderedPageBreak/>
              <w:t>handle AVS/DAV/Service outages before successful checkout and final sales tax calculation.  Failure is logged for email notification.</w:t>
            </w:r>
          </w:p>
        </w:tc>
      </w:tr>
      <w:tr w:rsidR="003D49FF" w:rsidTr="00F10D1C">
        <w:tc>
          <w:tcPr>
            <w:tcW w:w="4320" w:type="dxa"/>
            <w:tcBorders>
              <w:top w:val="single" w:sz="4" w:space="0" w:color="000000"/>
              <w:left w:val="single" w:sz="4" w:space="0" w:color="000000"/>
              <w:bottom w:val="single" w:sz="4" w:space="0" w:color="000000"/>
              <w:right w:val="single" w:sz="4" w:space="0" w:color="000000"/>
            </w:tcBorders>
          </w:tcPr>
          <w:p w:rsidR="003D49FF" w:rsidRDefault="003D49FF" w:rsidP="00F10D1C">
            <w:r>
              <w:lastRenderedPageBreak/>
              <w:t xml:space="preserve">Since cybersource charges per request to the tax service, the cartridge has been modified to reduce the number of tax requests. Subsequent tax requests in the current session are only made to cybersource if the line item’s products id, quantity or price has changed or if the basket merchandise price total (including order level and product level), adjusted shipping price totals or adjusted basket total price has changed.  </w:t>
            </w:r>
          </w:p>
        </w:tc>
        <w:tc>
          <w:tcPr>
            <w:tcW w:w="5670" w:type="dxa"/>
            <w:tcBorders>
              <w:top w:val="single" w:sz="4" w:space="0" w:color="000000"/>
              <w:left w:val="single" w:sz="4" w:space="0" w:color="000000"/>
              <w:bottom w:val="single" w:sz="4" w:space="0" w:color="000000"/>
              <w:right w:val="single" w:sz="4" w:space="0" w:color="000000"/>
            </w:tcBorders>
          </w:tcPr>
          <w:p w:rsidR="003D49FF" w:rsidRDefault="003D49FF" w:rsidP="00F10D1C">
            <w:r>
              <w:t xml:space="preserve">If the basket state that would affect tax has changed then a tax call will be made to cybersource and the basket will be updated with the new tax prices. </w:t>
            </w:r>
          </w:p>
          <w:p w:rsidR="003D49FF" w:rsidRDefault="003D49FF" w:rsidP="00F10D1C">
            <w:r>
              <w:t xml:space="preserve">If the basket state that would affect tax has not change, the request to cybersource is skipped.  </w:t>
            </w:r>
          </w:p>
        </w:tc>
      </w:tr>
    </w:tbl>
    <w:p w:rsidR="003D49FF" w:rsidRDefault="003D49FF" w:rsidP="003D49FF">
      <w:pPr>
        <w:pStyle w:val="Heading3"/>
      </w:pPr>
      <w:bookmarkStart w:id="21" w:name="_Toc346286923"/>
      <w:r>
        <w:t>Address Validation Service (AVS)</w:t>
      </w:r>
      <w:bookmarkEnd w:id="21"/>
    </w:p>
    <w:p w:rsidR="003D49FF" w:rsidRDefault="003D49FF" w:rsidP="003D49FF">
      <w:r>
        <w:t>Note that AVS does not run as an independent process, but is instead an optional, integrated aspect of payment authorization.  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AVS Ignore Result set to true</w:t>
            </w:r>
          </w:p>
        </w:tc>
        <w:tc>
          <w:tcPr>
            <w:tcW w:w="5670" w:type="dxa"/>
          </w:tcPr>
          <w:p w:rsidR="003D49FF" w:rsidRDefault="003D49FF" w:rsidP="00F10D1C">
            <w:r>
              <w:t>AVS Information is captured, but does not affect authorization response.</w:t>
            </w:r>
          </w:p>
        </w:tc>
      </w:tr>
      <w:tr w:rsidR="003D49FF" w:rsidTr="00F10D1C">
        <w:tc>
          <w:tcPr>
            <w:tcW w:w="4320" w:type="dxa"/>
          </w:tcPr>
          <w:p w:rsidR="003D49FF" w:rsidRDefault="003D49FF" w:rsidP="00F10D1C">
            <w:r>
              <w:t>AVS Ignore Result set to false</w:t>
            </w:r>
          </w:p>
        </w:tc>
        <w:tc>
          <w:tcPr>
            <w:tcW w:w="5670" w:type="dxa"/>
          </w:tcPr>
          <w:p w:rsidR="003D49FF" w:rsidRDefault="003D49FF" w:rsidP="00F10D1C">
            <w:r>
              <w:t xml:space="preserve">AVS information is captured and if result from AVS is error or declined, then </w:t>
            </w:r>
            <w:r w:rsidR="006A5A13">
              <w:t>propagates</w:t>
            </w:r>
            <w:r>
              <w:t xml:space="preserve"> that result up to the calling service.</w:t>
            </w:r>
          </w:p>
        </w:tc>
      </w:tr>
      <w:tr w:rsidR="003D49FF" w:rsidTr="00F10D1C">
        <w:tc>
          <w:tcPr>
            <w:tcW w:w="4320" w:type="dxa"/>
          </w:tcPr>
          <w:p w:rsidR="003D49FF" w:rsidRDefault="003D49FF" w:rsidP="00F10D1C">
            <w:r>
              <w:t>AVS Ignore Result is set to false &amp; AVS Decline Flags is defined</w:t>
            </w:r>
          </w:p>
        </w:tc>
        <w:tc>
          <w:tcPr>
            <w:tcW w:w="5670" w:type="dxa"/>
          </w:tcPr>
          <w:p w:rsidR="003D49FF" w:rsidRDefault="003D49FF" w:rsidP="00F10D1C">
            <w:r>
              <w:t>Seed request with additional result codes which should also result in a declined response.</w:t>
            </w:r>
          </w:p>
        </w:tc>
      </w:tr>
    </w:tbl>
    <w:p w:rsidR="003D49FF" w:rsidRDefault="003D49FF" w:rsidP="003D49FF">
      <w:pPr>
        <w:pStyle w:val="Heading3"/>
      </w:pPr>
      <w:bookmarkStart w:id="22" w:name="_Toc346286924"/>
      <w:r>
        <w:t>Delivery Address Verification Service (DAV)</w:t>
      </w:r>
      <w:bookmarkEnd w:id="22"/>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DAV Enable is set to false</w:t>
            </w:r>
          </w:p>
        </w:tc>
        <w:tc>
          <w:tcPr>
            <w:tcW w:w="5670" w:type="dxa"/>
          </w:tcPr>
          <w:p w:rsidR="003D49FF" w:rsidRDefault="003D49FF" w:rsidP="00F10D1C">
            <w:r>
              <w:t xml:space="preserve">No DAV information will be requested.  No correction/validation information will be collected from the </w:t>
            </w:r>
            <w:r>
              <w:lastRenderedPageBreak/>
              <w:t>response.</w:t>
            </w:r>
          </w:p>
        </w:tc>
      </w:tr>
      <w:tr w:rsidR="003D49FF" w:rsidTr="00F10D1C">
        <w:tc>
          <w:tcPr>
            <w:tcW w:w="4320" w:type="dxa"/>
          </w:tcPr>
          <w:p w:rsidR="003D49FF" w:rsidRDefault="003D49FF" w:rsidP="00F10D1C">
            <w:r>
              <w:lastRenderedPageBreak/>
              <w:t>DAV Enable is set to true, DAV On Failure set to REJECT</w:t>
            </w:r>
          </w:p>
        </w:tc>
        <w:tc>
          <w:tcPr>
            <w:tcW w:w="5670" w:type="dxa"/>
          </w:tcPr>
          <w:p w:rsidR="003D49FF" w:rsidRDefault="003D49FF" w:rsidP="00F10D1C">
            <w:r>
              <w:t>DAV information will be requested from the calling service.  DAV related corrections and validation information is captured, and a DAV-related failure will be propagated to the calling service.</w:t>
            </w:r>
          </w:p>
        </w:tc>
      </w:tr>
      <w:tr w:rsidR="003D49FF" w:rsidTr="00F10D1C">
        <w:tc>
          <w:tcPr>
            <w:tcW w:w="4320" w:type="dxa"/>
          </w:tcPr>
          <w:p w:rsidR="003D49FF" w:rsidRDefault="003D49FF" w:rsidP="00F10D1C">
            <w:r>
              <w:t>DAV Enable is set to true, DAV On Failure set to APPROVE</w:t>
            </w:r>
          </w:p>
        </w:tc>
        <w:tc>
          <w:tcPr>
            <w:tcW w:w="5670" w:type="dxa"/>
          </w:tcPr>
          <w:p w:rsidR="003D49FF" w:rsidRDefault="003D49FF" w:rsidP="00F10D1C">
            <w:r>
              <w:t>DAV information will be requested from the calling service.  DAV related corrections and validation information is captured, but the result does not affect Authorization result.</w:t>
            </w:r>
          </w:p>
        </w:tc>
      </w:tr>
    </w:tbl>
    <w:p w:rsidR="003D49FF" w:rsidRDefault="003D49FF" w:rsidP="003D49FF">
      <w:pPr>
        <w:pStyle w:val="Heading3"/>
      </w:pPr>
      <w:bookmarkStart w:id="23" w:name="_Toc346286925"/>
      <w:r>
        <w:t>BML</w:t>
      </w:r>
      <w:bookmarkEnd w:id="23"/>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 xml:space="preserve">BML Authorization failed with </w:t>
            </w:r>
            <w:proofErr w:type="spellStart"/>
            <w:r>
              <w:t>response.decision</w:t>
            </w:r>
            <w:proofErr w:type="spellEnd"/>
            <w:r>
              <w:t xml:space="preserve"> = ERROR</w:t>
            </w:r>
          </w:p>
        </w:tc>
        <w:tc>
          <w:tcPr>
            <w:tcW w:w="5670" w:type="dxa"/>
          </w:tcPr>
          <w:p w:rsidR="003D49FF" w:rsidRDefault="003D49FF" w:rsidP="00F10D1C">
            <w:r>
              <w:t>Client application to display appropriate user friendly message to the end user.</w:t>
            </w:r>
          </w:p>
        </w:tc>
      </w:tr>
      <w:tr w:rsidR="003D49FF" w:rsidTr="00F10D1C">
        <w:tc>
          <w:tcPr>
            <w:tcW w:w="4320" w:type="dxa"/>
          </w:tcPr>
          <w:p w:rsidR="003D49FF" w:rsidRDefault="003D49FF" w:rsidP="00F10D1C">
            <w:r>
              <w:t xml:space="preserve">BML Authorization failed with </w:t>
            </w:r>
            <w:proofErr w:type="spellStart"/>
            <w:r>
              <w:t>response.decision</w:t>
            </w:r>
            <w:proofErr w:type="spellEnd"/>
            <w:r>
              <w:t xml:space="preserve"> = ACCEPT</w:t>
            </w:r>
          </w:p>
        </w:tc>
        <w:tc>
          <w:tcPr>
            <w:tcW w:w="5670" w:type="dxa"/>
          </w:tcPr>
          <w:p w:rsidR="003D49FF" w:rsidRDefault="006A5A13" w:rsidP="00F10D1C">
            <w:r>
              <w:t>Pipeline</w:t>
            </w:r>
            <w:r w:rsidR="003D49FF">
              <w:t xml:space="preserve"> sets the Authorization code to </w:t>
            </w:r>
            <w:proofErr w:type="spellStart"/>
            <w:r w:rsidR="003D49FF">
              <w:t>BMLPaymentInstrument.paymentTransaction.transactionID</w:t>
            </w:r>
            <w:proofErr w:type="spellEnd"/>
            <w:r w:rsidR="003D49FF">
              <w:t xml:space="preserve"> and ends with Authorized status</w:t>
            </w:r>
          </w:p>
          <w:p w:rsidR="006A5A13" w:rsidRDefault="006A5A13" w:rsidP="00F10D1C">
            <w:r>
              <w:t>Order object is populated with cybersource transaction ID</w:t>
            </w:r>
          </w:p>
        </w:tc>
      </w:tr>
      <w:tr w:rsidR="003D49FF" w:rsidTr="00F10D1C">
        <w:tc>
          <w:tcPr>
            <w:tcW w:w="4320" w:type="dxa"/>
          </w:tcPr>
          <w:p w:rsidR="003D49FF" w:rsidRDefault="003D49FF" w:rsidP="00F10D1C">
            <w:r>
              <w:t>BML Authorization failed with script error, or exception</w:t>
            </w:r>
          </w:p>
        </w:tc>
        <w:tc>
          <w:tcPr>
            <w:tcW w:w="5670" w:type="dxa"/>
          </w:tcPr>
          <w:p w:rsidR="003D49FF" w:rsidRDefault="003D49FF" w:rsidP="00F10D1C">
            <w:r>
              <w:t>Pipeline ends with error status, client code to display appropriate error message to the end user.</w:t>
            </w:r>
          </w:p>
        </w:tc>
      </w:tr>
    </w:tbl>
    <w:p w:rsidR="003D49FF" w:rsidRDefault="003D49FF" w:rsidP="003D49FF">
      <w:pPr>
        <w:pStyle w:val="Heading3"/>
      </w:pPr>
      <w:bookmarkStart w:id="24" w:name="_Toc346286926"/>
      <w:r>
        <w:t>Decision Manager</w:t>
      </w:r>
      <w:bookmarkEnd w:id="24"/>
    </w:p>
    <w:p w:rsidR="003D49FF" w:rsidRDefault="003D49FF" w:rsidP="003D49FF">
      <w:pPr>
        <w:pStyle w:val="BodyText"/>
      </w:pPr>
      <w:r>
        <w:t>Updates order status with the new decision set through the Decision Manager.  The order status is updated in Demandware through the incoming xml. There are following possible options:</w:t>
      </w:r>
    </w:p>
    <w:p w:rsidR="003D49FF" w:rsidRDefault="003D49FF" w:rsidP="003D49FF">
      <w:pPr>
        <w:pStyle w:val="BodyText"/>
      </w:pPr>
      <w:r>
        <w:t xml:space="preserve">The new order status can be set to either accepted or rejected. </w:t>
      </w:r>
      <w:proofErr w:type="spellStart"/>
      <w:r>
        <w:t>TheCybersource-NewDecision</w:t>
      </w:r>
      <w:proofErr w:type="spellEnd"/>
      <w:r>
        <w:t xml:space="preserve"> pipeline retrieves the order for the incoming XML content, read order number from the XML, and updates corresponding storefront order with the status passed in the XML for the order. </w:t>
      </w:r>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830DBD" w:rsidTr="00F10D1C">
        <w:tc>
          <w:tcPr>
            <w:tcW w:w="4320" w:type="dxa"/>
            <w:shd w:val="clear" w:color="auto" w:fill="EEECE1"/>
          </w:tcPr>
          <w:p w:rsidR="00830DBD" w:rsidRDefault="00830DBD" w:rsidP="00F10D1C">
            <w:pPr>
              <w:rPr>
                <w:b/>
                <w:bCs/>
                <w:color w:val="000000"/>
              </w:rPr>
            </w:pPr>
            <w:r>
              <w:rPr>
                <w:b/>
                <w:bCs/>
                <w:color w:val="000000"/>
              </w:rPr>
              <w:t>Use case scenarios</w:t>
            </w:r>
          </w:p>
        </w:tc>
        <w:tc>
          <w:tcPr>
            <w:tcW w:w="5670" w:type="dxa"/>
            <w:shd w:val="clear" w:color="auto" w:fill="EEECE1"/>
          </w:tcPr>
          <w:p w:rsidR="00830DBD" w:rsidRDefault="00830DBD" w:rsidP="00F10D1C">
            <w:pPr>
              <w:rPr>
                <w:b/>
                <w:bCs/>
                <w:color w:val="000000"/>
              </w:rPr>
            </w:pPr>
            <w:r>
              <w:rPr>
                <w:b/>
                <w:bCs/>
                <w:color w:val="000000"/>
              </w:rPr>
              <w:t>Result</w:t>
            </w:r>
          </w:p>
        </w:tc>
      </w:tr>
      <w:tr w:rsidR="00830DBD" w:rsidTr="00F10D1C">
        <w:tc>
          <w:tcPr>
            <w:tcW w:w="4320" w:type="dxa"/>
          </w:tcPr>
          <w:p w:rsidR="00830DBD" w:rsidRDefault="00830DBD" w:rsidP="00F10D1C">
            <w:r>
              <w:lastRenderedPageBreak/>
              <w:t xml:space="preserve">Incoming order status is set to “ACCEPT”  </w:t>
            </w:r>
          </w:p>
        </w:tc>
        <w:tc>
          <w:tcPr>
            <w:tcW w:w="5670" w:type="dxa"/>
          </w:tcPr>
          <w:p w:rsidR="00830DBD" w:rsidRDefault="00830DBD" w:rsidP="00F10D1C">
            <w:r>
              <w:t>Read order from the order table; Update the status and set that add it to the accepted orders collection.</w:t>
            </w:r>
          </w:p>
          <w:p w:rsidR="00830DBD" w:rsidRDefault="00830DBD" w:rsidP="00F10D1C">
            <w:r>
              <w:t xml:space="preserve">The accepted order collection can then be used to log and alert. </w:t>
            </w:r>
          </w:p>
          <w:p w:rsidR="00830DBD" w:rsidRDefault="00830DBD" w:rsidP="00F10D1C">
            <w:r>
              <w:t>Sets the HTTP response code “200”.</w:t>
            </w:r>
          </w:p>
        </w:tc>
      </w:tr>
      <w:tr w:rsidR="00830DBD" w:rsidTr="00F10D1C">
        <w:tc>
          <w:tcPr>
            <w:tcW w:w="4320" w:type="dxa"/>
          </w:tcPr>
          <w:p w:rsidR="00830DBD" w:rsidRDefault="00830DBD" w:rsidP="00F10D1C">
            <w:r>
              <w:t xml:space="preserve">Incoming order status is set to “REJECT”  </w:t>
            </w:r>
          </w:p>
        </w:tc>
        <w:tc>
          <w:tcPr>
            <w:tcW w:w="5670" w:type="dxa"/>
          </w:tcPr>
          <w:p w:rsidR="00830DBD" w:rsidRDefault="00830DBD" w:rsidP="00F10D1C">
            <w:r>
              <w:t>Read order from the order table; update the status and set that add it to the declined orders collection.</w:t>
            </w:r>
          </w:p>
          <w:p w:rsidR="00830DBD" w:rsidRDefault="00830DBD" w:rsidP="00F10D1C">
            <w:r>
              <w:t>The declined order collection can then be used to log and alert.</w:t>
            </w:r>
          </w:p>
          <w:p w:rsidR="00830DBD" w:rsidRDefault="00830DBD" w:rsidP="00F10D1C">
            <w:r>
              <w:t>Sets the HTTP response code “200”.</w:t>
            </w:r>
          </w:p>
        </w:tc>
      </w:tr>
    </w:tbl>
    <w:p w:rsidR="00830DBD" w:rsidRDefault="00830DBD" w:rsidP="003D49FF"/>
    <w:p w:rsidR="00830DBD" w:rsidRPr="00EF13B0" w:rsidRDefault="00830DBD" w:rsidP="00830DBD">
      <w:pPr>
        <w:pStyle w:val="Heading3"/>
      </w:pPr>
      <w:bookmarkStart w:id="25" w:name="_Toc346286927"/>
      <w:r w:rsidRPr="00EF13B0">
        <w:t>Payment Tokenization</w:t>
      </w:r>
      <w:bookmarkEnd w:id="25"/>
    </w:p>
    <w:p w:rsidR="00360DB0" w:rsidRPr="00EF13B0" w:rsidRDefault="00360DB0" w:rsidP="00830DBD">
      <w:pPr>
        <w:pStyle w:val="BodyText"/>
      </w:pPr>
      <w:r w:rsidRPr="00EF13B0">
        <w:t xml:space="preserve">Payment Tokenization service stores the customer and card related sensitive data for future reuse. </w:t>
      </w:r>
      <w:r w:rsidR="00830DBD" w:rsidRPr="00EF13B0">
        <w:t xml:space="preserve">Updates order </w:t>
      </w:r>
      <w:r w:rsidRPr="00EF13B0">
        <w:t xml:space="preserve">object </w:t>
      </w:r>
      <w:r w:rsidR="00830DBD" w:rsidRPr="00EF13B0">
        <w:t xml:space="preserve">with the </w:t>
      </w:r>
      <w:r w:rsidRPr="00EF13B0">
        <w:t>subscription id received from Cybersource.</w:t>
      </w:r>
    </w:p>
    <w:p w:rsidR="00830DBD" w:rsidRPr="00EF13B0" w:rsidRDefault="00830DBD" w:rsidP="00830DBD">
      <w:r w:rsidRPr="00EF13B0">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830DBD" w:rsidRPr="00EF13B0" w:rsidTr="00F10D1C">
        <w:tc>
          <w:tcPr>
            <w:tcW w:w="4320" w:type="dxa"/>
            <w:shd w:val="clear" w:color="auto" w:fill="EEECE1"/>
          </w:tcPr>
          <w:p w:rsidR="00830DBD" w:rsidRPr="00EF13B0" w:rsidRDefault="00830DBD" w:rsidP="00F10D1C">
            <w:pPr>
              <w:rPr>
                <w:b/>
                <w:bCs/>
                <w:color w:val="000000"/>
              </w:rPr>
            </w:pPr>
            <w:r w:rsidRPr="00EF13B0">
              <w:rPr>
                <w:b/>
                <w:bCs/>
                <w:color w:val="000000"/>
              </w:rPr>
              <w:t>Use case scenarios</w:t>
            </w:r>
          </w:p>
        </w:tc>
        <w:tc>
          <w:tcPr>
            <w:tcW w:w="5670" w:type="dxa"/>
            <w:shd w:val="clear" w:color="auto" w:fill="EEECE1"/>
          </w:tcPr>
          <w:p w:rsidR="00830DBD" w:rsidRPr="00EF13B0" w:rsidRDefault="00830DBD" w:rsidP="00F10D1C">
            <w:pPr>
              <w:rPr>
                <w:b/>
                <w:bCs/>
                <w:color w:val="000000"/>
              </w:rPr>
            </w:pPr>
            <w:r w:rsidRPr="00EF13B0">
              <w:rPr>
                <w:b/>
                <w:bCs/>
                <w:color w:val="000000"/>
              </w:rPr>
              <w:t>Result</w:t>
            </w:r>
          </w:p>
        </w:tc>
      </w:tr>
      <w:tr w:rsidR="00830DBD" w:rsidRPr="00EF13B0" w:rsidTr="00F10D1C">
        <w:tc>
          <w:tcPr>
            <w:tcW w:w="4320" w:type="dxa"/>
          </w:tcPr>
          <w:p w:rsidR="00830DBD" w:rsidRPr="00EF13B0" w:rsidRDefault="00F06EBB" w:rsidP="00F06EBB">
            <w:r w:rsidRPr="00EF13B0">
              <w:t xml:space="preserve">Create subscription response is </w:t>
            </w:r>
            <w:r w:rsidR="00830DBD" w:rsidRPr="00EF13B0">
              <w:t xml:space="preserve">set to “ACCEPT”  </w:t>
            </w:r>
          </w:p>
        </w:tc>
        <w:tc>
          <w:tcPr>
            <w:tcW w:w="5670" w:type="dxa"/>
          </w:tcPr>
          <w:p w:rsidR="002E1850" w:rsidRPr="00EF13B0" w:rsidRDefault="002E1850" w:rsidP="002E1850">
            <w:r w:rsidRPr="00EF13B0">
              <w:t>Place the order and update the order object with subscription id.</w:t>
            </w:r>
          </w:p>
          <w:p w:rsidR="00830DBD" w:rsidRPr="00EF13B0" w:rsidRDefault="00830DBD" w:rsidP="00F10D1C"/>
        </w:tc>
      </w:tr>
      <w:tr w:rsidR="00830DBD" w:rsidRPr="00EF13B0" w:rsidTr="00F10D1C">
        <w:tc>
          <w:tcPr>
            <w:tcW w:w="4320" w:type="dxa"/>
          </w:tcPr>
          <w:p w:rsidR="00830DBD" w:rsidRPr="00EF13B0" w:rsidRDefault="002E1850" w:rsidP="002E1850">
            <w:r w:rsidRPr="00EF13B0">
              <w:t>Create subscription response is set to “REJECT”</w:t>
            </w:r>
          </w:p>
        </w:tc>
        <w:tc>
          <w:tcPr>
            <w:tcW w:w="5670" w:type="dxa"/>
          </w:tcPr>
          <w:p w:rsidR="00830DBD" w:rsidRPr="00EF13B0" w:rsidRDefault="002E1850" w:rsidP="009A659A">
            <w:r w:rsidRPr="00EF13B0">
              <w:t>Place the order but leave the subscription field empty. Make entry in log files</w:t>
            </w:r>
            <w:r w:rsidR="009A659A" w:rsidRPr="00EF13B0">
              <w:t xml:space="preserve"> to record the event</w:t>
            </w:r>
            <w:r w:rsidRPr="00EF13B0">
              <w:t>.</w:t>
            </w:r>
          </w:p>
        </w:tc>
      </w:tr>
    </w:tbl>
    <w:p w:rsidR="00335D70" w:rsidRPr="00EF13B0" w:rsidRDefault="00335D70" w:rsidP="00335D70">
      <w:pPr>
        <w:pStyle w:val="Heading3"/>
      </w:pPr>
      <w:bookmarkStart w:id="26" w:name="_Toc346286928"/>
      <w:r w:rsidRPr="00EF13B0">
        <w:t>Payer Authorization</w:t>
      </w:r>
      <w:bookmarkEnd w:id="26"/>
    </w:p>
    <w:p w:rsidR="00335D70" w:rsidRPr="00EF13B0" w:rsidRDefault="00335D70" w:rsidP="00335D70">
      <w:r w:rsidRPr="00EF13B0">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35D70" w:rsidRPr="00EF13B0" w:rsidTr="004B5CE8">
        <w:tc>
          <w:tcPr>
            <w:tcW w:w="4320" w:type="dxa"/>
            <w:shd w:val="clear" w:color="auto" w:fill="EEECE1"/>
          </w:tcPr>
          <w:p w:rsidR="00335D70" w:rsidRPr="00EF13B0" w:rsidRDefault="00335D70" w:rsidP="004B5CE8">
            <w:r w:rsidRPr="00EF13B0">
              <w:t>Use case scenarios</w:t>
            </w:r>
          </w:p>
        </w:tc>
        <w:tc>
          <w:tcPr>
            <w:tcW w:w="5670" w:type="dxa"/>
            <w:shd w:val="clear" w:color="auto" w:fill="EEECE1"/>
          </w:tcPr>
          <w:p w:rsidR="00335D70" w:rsidRPr="00EF13B0" w:rsidRDefault="00335D70" w:rsidP="004B5CE8">
            <w:r w:rsidRPr="00EF13B0">
              <w:t>Result</w:t>
            </w:r>
          </w:p>
        </w:tc>
      </w:tr>
      <w:tr w:rsidR="00335D70" w:rsidRPr="00EF13B0" w:rsidTr="004B5CE8">
        <w:tc>
          <w:tcPr>
            <w:tcW w:w="4320" w:type="dxa"/>
          </w:tcPr>
          <w:p w:rsidR="00335D70" w:rsidRPr="00EF13B0" w:rsidRDefault="00E35023" w:rsidP="004B5CE8">
            <w:r w:rsidRPr="00EF13B0">
              <w:t>Enrolment Check Error</w:t>
            </w:r>
          </w:p>
        </w:tc>
        <w:tc>
          <w:tcPr>
            <w:tcW w:w="5670" w:type="dxa"/>
          </w:tcPr>
          <w:p w:rsidR="00335D70" w:rsidRPr="00EF13B0" w:rsidRDefault="00E35023" w:rsidP="004B5CE8">
            <w:r w:rsidRPr="00EF13B0">
              <w:t>Merchant proceeds to authorization (optional)</w:t>
            </w:r>
          </w:p>
        </w:tc>
      </w:tr>
      <w:tr w:rsidR="00335D70" w:rsidRPr="00EF13B0" w:rsidTr="004B5CE8">
        <w:tc>
          <w:tcPr>
            <w:tcW w:w="4320" w:type="dxa"/>
          </w:tcPr>
          <w:p w:rsidR="00335D70" w:rsidRPr="00EF13B0" w:rsidRDefault="00E35023" w:rsidP="004B5CE8">
            <w:r w:rsidRPr="00EF13B0">
              <w:lastRenderedPageBreak/>
              <w:t>Cardholder Not Participating</w:t>
            </w:r>
          </w:p>
        </w:tc>
        <w:tc>
          <w:tcPr>
            <w:tcW w:w="5670" w:type="dxa"/>
          </w:tcPr>
          <w:p w:rsidR="00335D70"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Unable To Verify Enrolment</w:t>
            </w:r>
          </w:p>
        </w:tc>
        <w:tc>
          <w:tcPr>
            <w:tcW w:w="5670" w:type="dxa"/>
          </w:tcPr>
          <w:p w:rsidR="00E35023" w:rsidRPr="00EF13B0" w:rsidRDefault="00E35023" w:rsidP="004B5CE8">
            <w:r w:rsidRPr="00EF13B0">
              <w:t>Merchant proceeds to authorization (optional)</w:t>
            </w:r>
          </w:p>
        </w:tc>
      </w:tr>
      <w:tr w:rsidR="00E35023" w:rsidRPr="00EF13B0" w:rsidTr="004B5CE8">
        <w:tc>
          <w:tcPr>
            <w:tcW w:w="4320" w:type="dxa"/>
          </w:tcPr>
          <w:p w:rsidR="00E35023" w:rsidRPr="00EF13B0" w:rsidRDefault="00E35023" w:rsidP="004B5CE8">
            <w:r w:rsidRPr="00EF13B0">
              <w:t>Successful Authentication</w:t>
            </w:r>
          </w:p>
        </w:tc>
        <w:tc>
          <w:tcPr>
            <w:tcW w:w="5670" w:type="dxa"/>
          </w:tcPr>
          <w:p w:rsidR="00E35023"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Authentication Failure</w:t>
            </w:r>
          </w:p>
        </w:tc>
        <w:tc>
          <w:tcPr>
            <w:tcW w:w="5670" w:type="dxa"/>
          </w:tcPr>
          <w:p w:rsidR="00E35023" w:rsidRPr="00EF13B0" w:rsidRDefault="00E35023" w:rsidP="004B5CE8">
            <w:r w:rsidRPr="00EF13B0">
              <w:t>Merchant asks for another form of payment</w:t>
            </w:r>
          </w:p>
        </w:tc>
      </w:tr>
      <w:tr w:rsidR="00E35023" w:rsidRPr="00EF13B0" w:rsidTr="004B5CE8">
        <w:tc>
          <w:tcPr>
            <w:tcW w:w="4320" w:type="dxa"/>
          </w:tcPr>
          <w:p w:rsidR="00E35023" w:rsidRPr="00EF13B0" w:rsidRDefault="00E35023" w:rsidP="004B5CE8">
            <w:r w:rsidRPr="00EF13B0">
              <w:t>Attempted Authentication</w:t>
            </w:r>
          </w:p>
        </w:tc>
        <w:tc>
          <w:tcPr>
            <w:tcW w:w="5670" w:type="dxa"/>
          </w:tcPr>
          <w:p w:rsidR="00E35023"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Authentication Unavailable</w:t>
            </w:r>
          </w:p>
        </w:tc>
        <w:tc>
          <w:tcPr>
            <w:tcW w:w="5670" w:type="dxa"/>
          </w:tcPr>
          <w:p w:rsidR="00E35023" w:rsidRPr="00EF13B0" w:rsidRDefault="00E35023" w:rsidP="004B5CE8">
            <w:r w:rsidRPr="00EF13B0">
              <w:t>Merchant proceeds to authorization (optional)</w:t>
            </w:r>
          </w:p>
        </w:tc>
      </w:tr>
      <w:tr w:rsidR="00E35023" w:rsidRPr="00EF13B0" w:rsidTr="004B5CE8">
        <w:tc>
          <w:tcPr>
            <w:tcW w:w="4320" w:type="dxa"/>
          </w:tcPr>
          <w:p w:rsidR="00E35023" w:rsidRPr="00EF13B0" w:rsidRDefault="00E35023" w:rsidP="004B5CE8">
            <w:r w:rsidRPr="00EF13B0">
              <w:t>Invalid Authentication Response</w:t>
            </w:r>
          </w:p>
        </w:tc>
        <w:tc>
          <w:tcPr>
            <w:tcW w:w="5670" w:type="dxa"/>
          </w:tcPr>
          <w:p w:rsidR="00E35023" w:rsidRPr="00EF13B0" w:rsidRDefault="00E35023" w:rsidP="004B5CE8">
            <w:r w:rsidRPr="00EF13B0">
              <w:t>Merchant asks for another form of payment</w:t>
            </w:r>
          </w:p>
        </w:tc>
      </w:tr>
      <w:tr w:rsidR="00E35023" w:rsidRPr="00EF13B0" w:rsidTr="004B5CE8">
        <w:tc>
          <w:tcPr>
            <w:tcW w:w="4320" w:type="dxa"/>
          </w:tcPr>
          <w:p w:rsidR="00E35023" w:rsidRPr="00EF13B0" w:rsidRDefault="00E35023" w:rsidP="004B5CE8">
            <w:proofErr w:type="spellStart"/>
            <w:r w:rsidRPr="00EF13B0">
              <w:t>PARes</w:t>
            </w:r>
            <w:proofErr w:type="spellEnd"/>
            <w:r w:rsidRPr="00EF13B0">
              <w:t xml:space="preserve"> Signature Error</w:t>
            </w:r>
          </w:p>
        </w:tc>
        <w:tc>
          <w:tcPr>
            <w:tcW w:w="5670" w:type="dxa"/>
          </w:tcPr>
          <w:p w:rsidR="00E35023" w:rsidRPr="00EF13B0" w:rsidRDefault="00E35023" w:rsidP="004B5CE8">
            <w:r w:rsidRPr="00EF13B0">
              <w:t>Merchant asks for another form of payment</w:t>
            </w:r>
          </w:p>
        </w:tc>
      </w:tr>
      <w:tr w:rsidR="00E35023" w:rsidTr="004B5CE8">
        <w:tc>
          <w:tcPr>
            <w:tcW w:w="4320" w:type="dxa"/>
          </w:tcPr>
          <w:p w:rsidR="00E35023" w:rsidRPr="00EF13B0" w:rsidRDefault="00E35023" w:rsidP="004B5CE8">
            <w:r w:rsidRPr="00EF13B0">
              <w:t xml:space="preserve">Whitespace in </w:t>
            </w:r>
            <w:proofErr w:type="spellStart"/>
            <w:r w:rsidRPr="00EF13B0">
              <w:t>PARes</w:t>
            </w:r>
            <w:proofErr w:type="spellEnd"/>
          </w:p>
        </w:tc>
        <w:tc>
          <w:tcPr>
            <w:tcW w:w="5670" w:type="dxa"/>
          </w:tcPr>
          <w:p w:rsidR="00E35023" w:rsidRPr="00EF13B0" w:rsidRDefault="00E35023" w:rsidP="004B5CE8">
            <w:r w:rsidRPr="00EF13B0">
              <w:t>Merchant proceeds to authorization</w:t>
            </w:r>
          </w:p>
        </w:tc>
      </w:tr>
    </w:tbl>
    <w:p w:rsidR="008227A2" w:rsidRDefault="008227A2" w:rsidP="003D49FF"/>
    <w:p w:rsidR="003D49FF" w:rsidRDefault="003D49FF" w:rsidP="003D49FF">
      <w:pPr>
        <w:pStyle w:val="Heading2"/>
      </w:pPr>
      <w:bookmarkStart w:id="27" w:name="_Toc346286929"/>
      <w:r>
        <w:t>Limitations, Constraints</w:t>
      </w:r>
      <w:bookmarkEnd w:id="27"/>
    </w:p>
    <w:p w:rsidR="003D49FF" w:rsidRDefault="003D49FF" w:rsidP="003D49FF">
      <w:r>
        <w:t>Not currently implemented:</w:t>
      </w:r>
    </w:p>
    <w:p w:rsidR="003D49FF" w:rsidRDefault="003D49FF" w:rsidP="003D49FF">
      <w:pPr>
        <w:pStyle w:val="Listenabsatz"/>
        <w:numPr>
          <w:ilvl w:val="0"/>
          <w:numId w:val="34"/>
        </w:numPr>
      </w:pPr>
      <w:r>
        <w:t>Multiple shipments.  Tax rates are only calculated for a single shipment per order.  To implement tax service calculation for multiple shipments, a separate web service call must be made for each distinct “ship to” location.</w:t>
      </w:r>
    </w:p>
    <w:p w:rsidR="003D49FF" w:rsidRDefault="003D49FF" w:rsidP="003D49FF">
      <w:pPr>
        <w:pStyle w:val="Listenabsatz"/>
        <w:ind w:left="360"/>
      </w:pPr>
    </w:p>
    <w:p w:rsidR="003D49FF" w:rsidRDefault="003D49FF" w:rsidP="003D49FF">
      <w:pPr>
        <w:pStyle w:val="Listenabsatz"/>
        <w:numPr>
          <w:ilvl w:val="0"/>
          <w:numId w:val="34"/>
        </w:numPr>
      </w:pPr>
      <w:r>
        <w:t>Custom User Interface components to correct address validation (DAV/AVS) errors and/or omissions or to confirm “standardized” address format corrections.  All pertinent data is collected, but because each merchant will have customized specifications how to deal with such information (or use other 3</w:t>
      </w:r>
      <w:r>
        <w:rPr>
          <w:vertAlign w:val="superscript"/>
        </w:rPr>
        <w:t>rd</w:t>
      </w:r>
      <w:r>
        <w:t xml:space="preserve"> party solutions to play the same role)</w:t>
      </w:r>
      <w:proofErr w:type="gramStart"/>
      <w:r>
        <w:t>,</w:t>
      </w:r>
      <w:proofErr w:type="gramEnd"/>
      <w:r>
        <w:t xml:space="preserve"> no default user interface is provided.</w:t>
      </w:r>
    </w:p>
    <w:p w:rsidR="00F50DED" w:rsidRDefault="00272190" w:rsidP="00F50DED">
      <w:pPr>
        <w:pStyle w:val="Listenabsatz"/>
        <w:numPr>
          <w:ilvl w:val="0"/>
          <w:numId w:val="34"/>
        </w:numPr>
      </w:pPr>
      <w:r w:rsidRPr="00EF13B0">
        <w:t xml:space="preserve">Custom user interface for view, update and delete subscription. All functionalities are created and working in </w:t>
      </w:r>
      <w:r w:rsidR="00F96C4B" w:rsidRPr="00EF13B0">
        <w:t>stand</w:t>
      </w:r>
      <w:r w:rsidR="00F96C4B">
        <w:t>-</w:t>
      </w:r>
      <w:r w:rsidR="00F96C4B" w:rsidRPr="00EF13B0">
        <w:t>alone</w:t>
      </w:r>
      <w:r w:rsidRPr="00EF13B0">
        <w:t xml:space="preserve"> mode in </w:t>
      </w:r>
      <w:r w:rsidRPr="00F96C4B">
        <w:rPr>
          <w:b/>
        </w:rPr>
        <w:t>Cybersource_Subscription.xml</w:t>
      </w:r>
      <w:r w:rsidRPr="00EF13B0">
        <w:t xml:space="preserve"> pipeline. They have to customized and integrated as </w:t>
      </w:r>
      <w:r w:rsidR="00F50DED" w:rsidRPr="00EF13B0">
        <w:t>per the merchant specific needs.</w:t>
      </w:r>
    </w:p>
    <w:p w:rsidR="00F96C4B" w:rsidRDefault="00F96C4B" w:rsidP="00F96C4B">
      <w:pPr>
        <w:pStyle w:val="ListParagraph"/>
      </w:pPr>
    </w:p>
    <w:p w:rsidR="00F96C4B" w:rsidRDefault="00F96C4B" w:rsidP="003D49FF">
      <w:pPr>
        <w:pStyle w:val="Listenabsatz"/>
        <w:numPr>
          <w:ilvl w:val="0"/>
          <w:numId w:val="34"/>
        </w:numPr>
      </w:pPr>
      <w:r w:rsidRPr="00EF13B0">
        <w:t xml:space="preserve">Custom user interface for </w:t>
      </w:r>
      <w:r>
        <w:t>Full Authorization Reversal</w:t>
      </w:r>
      <w:r w:rsidRPr="00EF13B0">
        <w:t xml:space="preserve">. </w:t>
      </w:r>
      <w:r>
        <w:t xml:space="preserve">Full Authorization reversal is </w:t>
      </w:r>
      <w:r w:rsidRPr="00EF13B0">
        <w:t>created and working in stand</w:t>
      </w:r>
      <w:r>
        <w:t>-</w:t>
      </w:r>
      <w:r w:rsidRPr="00EF13B0">
        <w:t xml:space="preserve">alone mode in </w:t>
      </w:r>
      <w:r w:rsidRPr="00D31F23">
        <w:rPr>
          <w:b/>
        </w:rPr>
        <w:t>Cybersource_Services.xml</w:t>
      </w:r>
      <w:r w:rsidRPr="00EF13B0">
        <w:t xml:space="preserve"> pipeline. </w:t>
      </w:r>
      <w:r>
        <w:t xml:space="preserve">It </w:t>
      </w:r>
      <w:proofErr w:type="gramStart"/>
      <w:r w:rsidRPr="00EF13B0">
        <w:t>have</w:t>
      </w:r>
      <w:proofErr w:type="gramEnd"/>
      <w:r w:rsidRPr="00EF13B0">
        <w:t xml:space="preserve"> to customized and integrated as per the merchant specific needs.</w:t>
      </w:r>
    </w:p>
    <w:p w:rsidR="003D49FF" w:rsidRDefault="003D49FF" w:rsidP="003D49FF">
      <w:pPr>
        <w:pStyle w:val="Heading2"/>
      </w:pPr>
      <w:bookmarkStart w:id="28" w:name="_Toc346286930"/>
      <w:r>
        <w:lastRenderedPageBreak/>
        <w:t>Compatibility</w:t>
      </w:r>
      <w:bookmarkEnd w:id="28"/>
    </w:p>
    <w:p w:rsidR="003D49FF" w:rsidRDefault="003D49FF" w:rsidP="003D49FF">
      <w:pPr>
        <w:pStyle w:val="BodyText"/>
      </w:pPr>
      <w:r>
        <w:t xml:space="preserve">This cartridge is supported under Demandware API release 2.10.0 and onward. </w:t>
      </w:r>
    </w:p>
    <w:p w:rsidR="003D49FF" w:rsidRDefault="003D49FF" w:rsidP="003D49FF">
      <w:pPr>
        <w:pStyle w:val="Heading1"/>
        <w:framePr w:wrap="auto" w:vAnchor="margin" w:yAlign="inline"/>
      </w:pPr>
      <w:bookmarkStart w:id="29" w:name="_Toc346286931"/>
      <w:r>
        <w:t>Implementation Guide</w:t>
      </w:r>
      <w:bookmarkEnd w:id="29"/>
    </w:p>
    <w:p w:rsidR="003D49FF" w:rsidRDefault="003D49FF" w:rsidP="003D49FF">
      <w:pPr>
        <w:pStyle w:val="Heading2"/>
      </w:pPr>
      <w:bookmarkStart w:id="30" w:name="_Toc346286932"/>
      <w:r>
        <w:t>Custom Code</w:t>
      </w:r>
      <w:bookmarkEnd w:id="30"/>
    </w:p>
    <w:p w:rsidR="003D49FF" w:rsidRDefault="00A019D2" w:rsidP="003D49FF">
      <w:pPr>
        <w:pStyle w:val="Heading3"/>
      </w:pPr>
      <w:bookmarkStart w:id="31" w:name="_Toc346286933"/>
      <w:r>
        <w:t>Credit Card Auth</w:t>
      </w:r>
      <w:bookmarkEnd w:id="31"/>
    </w:p>
    <w:p w:rsidR="003D49FF" w:rsidRDefault="003D49FF" w:rsidP="003D49FF">
      <w:pPr>
        <w:pStyle w:val="BodyText"/>
      </w:pPr>
      <w:r>
        <w:t xml:space="preserve">Update </w:t>
      </w:r>
      <w:proofErr w:type="spellStart"/>
      <w:r>
        <w:t>COPlaceOrder-HandlePayments</w:t>
      </w:r>
      <w:proofErr w:type="spellEnd"/>
      <w:r>
        <w:t xml:space="preserve"> pipeline to include Cybersource-</w:t>
      </w:r>
      <w:proofErr w:type="spellStart"/>
      <w:r>
        <w:t>AuthorizeCreditCard</w:t>
      </w:r>
      <w:proofErr w:type="spellEnd"/>
      <w:r>
        <w:t>.</w:t>
      </w:r>
      <w:r w:rsidR="00007165">
        <w:t xml:space="preserve"> </w:t>
      </w:r>
    </w:p>
    <w:p w:rsidR="003D49FF" w:rsidRDefault="003D49FF" w:rsidP="003D49FF">
      <w:pPr>
        <w:pStyle w:val="BodyText"/>
      </w:pPr>
      <w:r>
        <w:t>Add logic to handle following responses from the Cybersource-</w:t>
      </w:r>
      <w:proofErr w:type="spellStart"/>
      <w:r>
        <w:t>AuthorizeCreditCard</w:t>
      </w:r>
      <w:proofErr w:type="spellEnd"/>
      <w:r>
        <w:t>:</w:t>
      </w:r>
    </w:p>
    <w:p w:rsidR="003D49FF" w:rsidRDefault="003D49FF" w:rsidP="003D49FF">
      <w:pPr>
        <w:pStyle w:val="BodyText"/>
      </w:pPr>
      <w:r>
        <w:t>Authorized</w:t>
      </w:r>
    </w:p>
    <w:p w:rsidR="003D49FF" w:rsidRDefault="003D49FF" w:rsidP="003D49FF">
      <w:pPr>
        <w:pStyle w:val="BodyText"/>
      </w:pPr>
      <w:r>
        <w:t>Error</w:t>
      </w:r>
    </w:p>
    <w:p w:rsidR="003D49FF" w:rsidRDefault="003D49FF" w:rsidP="003D49FF">
      <w:pPr>
        <w:pStyle w:val="BodyText"/>
      </w:pPr>
      <w:r>
        <w:t xml:space="preserve">Declined and </w:t>
      </w:r>
    </w:p>
    <w:p w:rsidR="003D49FF" w:rsidRDefault="003D49FF" w:rsidP="003D49FF">
      <w:pPr>
        <w:pStyle w:val="BodyText"/>
      </w:pPr>
      <w:r>
        <w:t>Review</w:t>
      </w:r>
    </w:p>
    <w:p w:rsidR="00116A20" w:rsidRPr="00116A20" w:rsidRDefault="00116A20" w:rsidP="003D49FF">
      <w:pPr>
        <w:pStyle w:val="BodyText"/>
        <w:rPr>
          <w:color w:val="FF0000"/>
        </w:rPr>
      </w:pPr>
      <w:r w:rsidRPr="00116A20">
        <w:rPr>
          <w:color w:val="FF0000"/>
        </w:rPr>
        <w:t xml:space="preserve">Note: Refer to </w:t>
      </w:r>
      <w:r w:rsidR="00761067">
        <w:rPr>
          <w:color w:val="FF0000"/>
        </w:rPr>
        <w:t>Figure</w:t>
      </w:r>
      <w:r w:rsidRPr="00116A20">
        <w:rPr>
          <w:color w:val="FF0000"/>
        </w:rPr>
        <w:t>: 1 for sample implementation</w:t>
      </w:r>
    </w:p>
    <w:p w:rsidR="00A019D2" w:rsidRDefault="00A019D2" w:rsidP="00A019D2">
      <w:pPr>
        <w:pStyle w:val="Heading3"/>
      </w:pPr>
      <w:bookmarkStart w:id="32" w:name="_Toc346286934"/>
      <w:r>
        <w:t>Bill Me Later</w:t>
      </w:r>
      <w:bookmarkEnd w:id="32"/>
    </w:p>
    <w:p w:rsidR="00A019D2" w:rsidRDefault="00A019D2" w:rsidP="00A019D2">
      <w:pPr>
        <w:pStyle w:val="BodyText"/>
      </w:pPr>
      <w:r>
        <w:t xml:space="preserve">Update </w:t>
      </w:r>
      <w:proofErr w:type="spellStart"/>
      <w:r>
        <w:t>COPlaceOrder-HandlePayments</w:t>
      </w:r>
      <w:proofErr w:type="spellEnd"/>
      <w:r>
        <w:t xml:space="preserve"> pipeline to include Cybersource-</w:t>
      </w:r>
      <w:proofErr w:type="spellStart"/>
      <w:r>
        <w:t>AuthorizeBML</w:t>
      </w:r>
      <w:proofErr w:type="spellEnd"/>
      <w:r>
        <w:t>.</w:t>
      </w:r>
    </w:p>
    <w:p w:rsidR="00A019D2" w:rsidRDefault="00A019D2" w:rsidP="00A019D2">
      <w:pPr>
        <w:pStyle w:val="BodyText"/>
      </w:pPr>
      <w:r>
        <w:t>Add logic to handle following responses from the Cybersource-</w:t>
      </w:r>
      <w:proofErr w:type="spellStart"/>
      <w:r>
        <w:t>AuthorizeBML</w:t>
      </w:r>
      <w:proofErr w:type="spellEnd"/>
      <w:r>
        <w:t>:</w:t>
      </w:r>
    </w:p>
    <w:p w:rsidR="00A019D2" w:rsidRDefault="00A019D2" w:rsidP="00A019D2">
      <w:pPr>
        <w:pStyle w:val="BodyText"/>
      </w:pPr>
      <w:r>
        <w:t>Authorized</w:t>
      </w:r>
    </w:p>
    <w:p w:rsidR="00A019D2" w:rsidRDefault="00A019D2" w:rsidP="00A019D2">
      <w:pPr>
        <w:pStyle w:val="BodyText"/>
      </w:pPr>
      <w:r>
        <w:t>Error</w:t>
      </w:r>
    </w:p>
    <w:p w:rsidR="00A019D2" w:rsidRDefault="00A019D2" w:rsidP="00A019D2">
      <w:pPr>
        <w:pStyle w:val="BodyText"/>
      </w:pPr>
      <w:r>
        <w:t>Declined</w:t>
      </w:r>
    </w:p>
    <w:p w:rsidR="00116A20" w:rsidRPr="00116A20" w:rsidRDefault="00116A20" w:rsidP="00A019D2">
      <w:pPr>
        <w:pStyle w:val="BodyText"/>
        <w:rPr>
          <w:color w:val="FF0000"/>
        </w:rPr>
      </w:pPr>
      <w:r w:rsidRPr="00116A20">
        <w:rPr>
          <w:color w:val="FF0000"/>
        </w:rPr>
        <w:t xml:space="preserve">Note: Refer to </w:t>
      </w:r>
      <w:r w:rsidR="00761067">
        <w:rPr>
          <w:color w:val="FF0000"/>
        </w:rPr>
        <w:t>Figure</w:t>
      </w:r>
      <w:r w:rsidRPr="00116A20">
        <w:rPr>
          <w:color w:val="FF0000"/>
        </w:rPr>
        <w:t>: 1 for sample implementation</w:t>
      </w:r>
    </w:p>
    <w:p w:rsidR="00116A20" w:rsidRDefault="00116A20" w:rsidP="00A019D2">
      <w:pPr>
        <w:pStyle w:val="BodyText"/>
      </w:pPr>
    </w:p>
    <w:p w:rsidR="00116A20" w:rsidRDefault="00116A20" w:rsidP="00A019D2">
      <w:pPr>
        <w:pStyle w:val="BodyText"/>
      </w:pPr>
    </w:p>
    <w:p w:rsidR="00116A20" w:rsidRDefault="00116A20" w:rsidP="00A019D2">
      <w:pPr>
        <w:pStyle w:val="BodyText"/>
      </w:pPr>
      <w:r>
        <w:rPr>
          <w:noProof/>
        </w:rPr>
        <w:lastRenderedPageBreak/>
        <w:drawing>
          <wp:inline distT="0" distB="0" distL="0" distR="0">
            <wp:extent cx="6400800" cy="3328035"/>
            <wp:effectExtent l="1905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6400800" cy="3328035"/>
                    </a:xfrm>
                    <a:prstGeom prst="rect">
                      <a:avLst/>
                    </a:prstGeom>
                    <a:noFill/>
                    <a:ln w="9525">
                      <a:noFill/>
                      <a:miter lim="800000"/>
                      <a:headEnd/>
                      <a:tailEnd/>
                    </a:ln>
                  </pic:spPr>
                </pic:pic>
              </a:graphicData>
            </a:graphic>
          </wp:inline>
        </w:drawing>
      </w:r>
    </w:p>
    <w:p w:rsidR="00116A20" w:rsidRDefault="00116A20" w:rsidP="00A019D2">
      <w:pPr>
        <w:pStyle w:val="BodyText"/>
      </w:pPr>
      <w:r>
        <w:t>Figure: 1</w:t>
      </w:r>
    </w:p>
    <w:p w:rsidR="003D49FF" w:rsidRDefault="003D49FF" w:rsidP="003D49FF">
      <w:pPr>
        <w:pStyle w:val="Heading3"/>
      </w:pPr>
      <w:bookmarkStart w:id="33" w:name="_Toc346286935"/>
      <w:r>
        <w:t>Tax Service</w:t>
      </w:r>
      <w:bookmarkEnd w:id="33"/>
    </w:p>
    <w:p w:rsidR="003D49FF" w:rsidRDefault="003D49FF" w:rsidP="003D49FF">
      <w:pPr>
        <w:pStyle w:val="BodyText"/>
      </w:pPr>
      <w:r>
        <w:t>Update Cart-Calculate pipeline to run the Cybersource-</w:t>
      </w:r>
      <w:proofErr w:type="spellStart"/>
      <w:r w:rsidR="005D36C5">
        <w:t>Calculate</w:t>
      </w:r>
      <w:r>
        <w:t>Tax</w:t>
      </w:r>
      <w:r w:rsidR="005D36C5">
        <w:t>es</w:t>
      </w:r>
      <w:proofErr w:type="spellEnd"/>
      <w:r>
        <w:t xml:space="preserve"> call node after running the cart/calculateCart.ds script.</w:t>
      </w:r>
      <w:r>
        <w:br/>
      </w:r>
      <w:r>
        <w:rPr>
          <w:noProof/>
        </w:rPr>
        <w:drawing>
          <wp:inline distT="0" distB="0" distL="0" distR="0">
            <wp:extent cx="2857500" cy="2657475"/>
            <wp:effectExtent l="19050" t="0" r="0" b="0"/>
            <wp:docPr id="12" name="Picture 2" descr="Cart-Calculate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Calculate changes.png"/>
                    <pic:cNvPicPr>
                      <a:picLocks noChangeAspect="1" noChangeArrowheads="1"/>
                    </pic:cNvPicPr>
                  </pic:nvPicPr>
                  <pic:blipFill>
                    <a:blip r:embed="rId20" cstate="print"/>
                    <a:srcRect/>
                    <a:stretch>
                      <a:fillRect/>
                    </a:stretch>
                  </pic:blipFill>
                  <pic:spPr bwMode="auto">
                    <a:xfrm>
                      <a:off x="0" y="0"/>
                      <a:ext cx="2857500" cy="2657475"/>
                    </a:xfrm>
                    <a:prstGeom prst="rect">
                      <a:avLst/>
                    </a:prstGeom>
                    <a:noFill/>
                    <a:ln w="9525">
                      <a:noFill/>
                      <a:miter lim="800000"/>
                      <a:headEnd/>
                      <a:tailEnd/>
                    </a:ln>
                  </pic:spPr>
                </pic:pic>
              </a:graphicData>
            </a:graphic>
          </wp:inline>
        </w:drawing>
      </w:r>
    </w:p>
    <w:p w:rsidR="00DC1E5F" w:rsidRDefault="003D49FF" w:rsidP="003D49FF">
      <w:pPr>
        <w:pStyle w:val="BodyText"/>
      </w:pPr>
      <w:r>
        <w:t>Comment out the built in tax calculation function call in cart/calculateCart.ds</w:t>
      </w:r>
    </w:p>
    <w:p w:rsidR="00FB4324" w:rsidRDefault="00FB4324" w:rsidP="003D49FF">
      <w:pPr>
        <w:pStyle w:val="BodyText"/>
      </w:pPr>
      <w:r>
        <w:rPr>
          <w:noProof/>
        </w:rPr>
        <w:lastRenderedPageBreak/>
        <w:drawing>
          <wp:inline distT="0" distB="0" distL="0" distR="0">
            <wp:extent cx="4867275" cy="2381250"/>
            <wp:effectExtent l="0" t="0" r="0" b="0"/>
            <wp:docPr id="13" name="Picture 3" descr="CartCalculate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Calculate changes.png"/>
                    <pic:cNvPicPr>
                      <a:picLocks noChangeAspect="1" noChangeArrowheads="1"/>
                    </pic:cNvPicPr>
                  </pic:nvPicPr>
                  <pic:blipFill>
                    <a:blip r:embed="rId21" cstate="print"/>
                    <a:srcRect/>
                    <a:stretch>
                      <a:fillRect/>
                    </a:stretch>
                  </pic:blipFill>
                  <pic:spPr bwMode="auto">
                    <a:xfrm>
                      <a:off x="0" y="0"/>
                      <a:ext cx="4867275" cy="2381250"/>
                    </a:xfrm>
                    <a:prstGeom prst="rect">
                      <a:avLst/>
                    </a:prstGeom>
                    <a:noFill/>
                    <a:ln w="9525">
                      <a:noFill/>
                      <a:miter lim="800000"/>
                      <a:headEnd/>
                      <a:tailEnd/>
                    </a:ln>
                  </pic:spPr>
                </pic:pic>
              </a:graphicData>
            </a:graphic>
          </wp:inline>
        </w:drawing>
      </w:r>
    </w:p>
    <w:p w:rsidR="00933373" w:rsidRDefault="00DC1E5F" w:rsidP="003D49FF">
      <w:pPr>
        <w:pStyle w:val="BodyText"/>
      </w:pPr>
      <w:r>
        <w:t xml:space="preserve">In order to avoid tax calculation call multiple times, </w:t>
      </w:r>
      <w:r w:rsidR="00933373">
        <w:t xml:space="preserve">set parameter </w:t>
      </w:r>
      <w:proofErr w:type="spellStart"/>
      <w:r w:rsidR="00933373">
        <w:t>SkipTaxCalculation</w:t>
      </w:r>
      <w:proofErr w:type="spellEnd"/>
      <w:r w:rsidR="00933373">
        <w:t xml:space="preserve"> to true in current session scope</w:t>
      </w:r>
      <w:r w:rsidR="0025790E">
        <w:t xml:space="preserve"> in the </w:t>
      </w:r>
      <w:proofErr w:type="spellStart"/>
      <w:r w:rsidR="0025790E">
        <w:t>COShipping-</w:t>
      </w:r>
      <w:r w:rsidR="0025790E" w:rsidRPr="0025790E">
        <w:t>UpdateShippingMethodList</w:t>
      </w:r>
      <w:proofErr w:type="spellEnd"/>
      <w:r w:rsidR="0025790E">
        <w:t xml:space="preserve"> pipeline</w:t>
      </w:r>
      <w:r w:rsidR="00933373">
        <w:t>. Refer to the following screenshot:</w:t>
      </w:r>
    </w:p>
    <w:p w:rsidR="00933373" w:rsidRDefault="00933373" w:rsidP="003D49FF">
      <w:pPr>
        <w:pStyle w:val="BodyText"/>
      </w:pPr>
      <w:r>
        <w:rPr>
          <w:noProof/>
        </w:rPr>
        <w:drawing>
          <wp:inline distT="0" distB="0" distL="0" distR="0">
            <wp:extent cx="6400800" cy="425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00800" cy="4257675"/>
                    </a:xfrm>
                    <a:prstGeom prst="rect">
                      <a:avLst/>
                    </a:prstGeom>
                    <a:noFill/>
                    <a:ln>
                      <a:noFill/>
                    </a:ln>
                  </pic:spPr>
                </pic:pic>
              </a:graphicData>
            </a:graphic>
          </wp:inline>
        </w:drawing>
      </w:r>
    </w:p>
    <w:p w:rsidR="003D49FF" w:rsidRDefault="00933373" w:rsidP="003D49FF">
      <w:pPr>
        <w:pStyle w:val="BodyText"/>
      </w:pPr>
      <w:r>
        <w:rPr>
          <w:noProof/>
        </w:rPr>
        <w:lastRenderedPageBreak/>
        <w:drawing>
          <wp:inline distT="0" distB="0" distL="0" distR="0">
            <wp:extent cx="5476875" cy="227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76875" cy="2276475"/>
                    </a:xfrm>
                    <a:prstGeom prst="rect">
                      <a:avLst/>
                    </a:prstGeom>
                    <a:noFill/>
                    <a:ln>
                      <a:noFill/>
                    </a:ln>
                  </pic:spPr>
                </pic:pic>
              </a:graphicData>
            </a:graphic>
          </wp:inline>
        </w:drawing>
      </w:r>
      <w:r w:rsidR="003D49FF">
        <w:br/>
      </w:r>
    </w:p>
    <w:p w:rsidR="003D49FF" w:rsidRDefault="003D49FF" w:rsidP="003D49FF">
      <w:pPr>
        <w:pStyle w:val="Heading3"/>
      </w:pPr>
      <w:bookmarkStart w:id="34" w:name="_Toc346286936"/>
      <w:r>
        <w:t>Address Verification Service</w:t>
      </w:r>
      <w:bookmarkEnd w:id="34"/>
    </w:p>
    <w:p w:rsidR="003D49FF" w:rsidRDefault="003D49FF" w:rsidP="003D49FF">
      <w:pPr>
        <w:pStyle w:val="BodyText"/>
      </w:pPr>
      <w:r>
        <w:t>Provide Site Preference values for 2 AVS-related business rules:</w:t>
      </w:r>
    </w:p>
    <w:p w:rsidR="003D49FF" w:rsidRDefault="003D49FF" w:rsidP="003D49FF">
      <w:pPr>
        <w:pStyle w:val="BodyText"/>
      </w:pPr>
      <w:proofErr w:type="spellStart"/>
      <w:r>
        <w:t>CsAvsIgnoreResult</w:t>
      </w:r>
      <w:proofErr w:type="spellEnd"/>
      <w:r>
        <w:t xml:space="preserve"> – Determines whether AVS failures will force an auth failure</w:t>
      </w:r>
    </w:p>
    <w:p w:rsidR="003D49FF" w:rsidRDefault="003D49FF" w:rsidP="003D49FF">
      <w:pPr>
        <w:pStyle w:val="BodyText"/>
      </w:pPr>
      <w:proofErr w:type="spellStart"/>
      <w:r>
        <w:t>CsAvsDeclineFlags</w:t>
      </w:r>
      <w:proofErr w:type="spellEnd"/>
      <w:r>
        <w:t xml:space="preserve"> –Determines how “correct” an address must be to produce a failure result</w:t>
      </w:r>
    </w:p>
    <w:p w:rsidR="003D49FF" w:rsidRDefault="003D49FF" w:rsidP="003D49FF">
      <w:pPr>
        <w:pStyle w:val="BodyText"/>
      </w:pPr>
      <w:r>
        <w:t xml:space="preserve">Augment UI interaction nodes to deal with AVS failure or correction confirmation dialogs, wherever Payment Authorization takes place, typically within the </w:t>
      </w:r>
      <w:proofErr w:type="spellStart"/>
      <w:r>
        <w:t>COPlaceOrder</w:t>
      </w:r>
      <w:proofErr w:type="spellEnd"/>
      <w:r>
        <w:t>-</w:t>
      </w:r>
      <w:r w:rsidR="00450CEC">
        <w:t xml:space="preserve">Start and </w:t>
      </w:r>
      <w:proofErr w:type="spellStart"/>
      <w:r w:rsidR="00450CEC">
        <w:t>COSummary</w:t>
      </w:r>
      <w:proofErr w:type="spellEnd"/>
      <w:r w:rsidR="00450CEC">
        <w:t>-</w:t>
      </w:r>
      <w:r>
        <w:t>Submit pipeline</w:t>
      </w:r>
      <w:r w:rsidR="00450CEC">
        <w:t>s</w:t>
      </w:r>
      <w:r>
        <w:t>.</w:t>
      </w:r>
    </w:p>
    <w:p w:rsidR="003D49FF" w:rsidRDefault="003D49FF" w:rsidP="003D49FF">
      <w:pPr>
        <w:pStyle w:val="Heading3"/>
      </w:pPr>
      <w:bookmarkStart w:id="35" w:name="_Toc346286937"/>
      <w:r>
        <w:t>Delivery Address Validation Service</w:t>
      </w:r>
      <w:bookmarkEnd w:id="35"/>
    </w:p>
    <w:p w:rsidR="003D49FF" w:rsidRDefault="003D49FF" w:rsidP="003D49FF">
      <w:pPr>
        <w:pStyle w:val="BodyText"/>
      </w:pPr>
      <w:r>
        <w:t>Provide Site Preference values for 2 DAV-related business rules:</w:t>
      </w:r>
    </w:p>
    <w:p w:rsidR="003D49FF" w:rsidRDefault="003D49FF" w:rsidP="003D49FF">
      <w:pPr>
        <w:pStyle w:val="BodyText"/>
      </w:pPr>
      <w:proofErr w:type="spellStart"/>
      <w:r>
        <w:t>CsDavEnable</w:t>
      </w:r>
      <w:proofErr w:type="spellEnd"/>
      <w:r>
        <w:t xml:space="preserve"> – Determines whether DAV features are enabled for payment auth requests</w:t>
      </w:r>
    </w:p>
    <w:p w:rsidR="003D49FF" w:rsidRDefault="003D49FF" w:rsidP="003D49FF">
      <w:pPr>
        <w:pStyle w:val="BodyText"/>
      </w:pPr>
      <w:proofErr w:type="spellStart"/>
      <w:r>
        <w:rPr>
          <w:rFonts w:cs="Courier New"/>
          <w:iCs/>
        </w:rPr>
        <w:t>CsDavOnAddressVerificationFailure</w:t>
      </w:r>
      <w:proofErr w:type="spellEnd"/>
      <w:r>
        <w:t xml:space="preserve"> –Determines whether a DAV failure will result in a payment auth failure</w:t>
      </w:r>
    </w:p>
    <w:p w:rsidR="003D49FF" w:rsidRDefault="003D49FF" w:rsidP="003D49FF">
      <w:pPr>
        <w:pStyle w:val="BodyText"/>
      </w:pPr>
      <w:r>
        <w:t xml:space="preserve">Augment UI interaction nodes to deal with AVS failure or correction confirmation dialogs, wherever Payment Authorization takes place, typically within the </w:t>
      </w:r>
      <w:proofErr w:type="spellStart"/>
      <w:r w:rsidR="00D2708F">
        <w:t>COPlaceOrder</w:t>
      </w:r>
      <w:proofErr w:type="spellEnd"/>
      <w:r w:rsidR="00D2708F">
        <w:t xml:space="preserve">-Start and </w:t>
      </w:r>
      <w:proofErr w:type="spellStart"/>
      <w:r w:rsidR="00D2708F">
        <w:t>COSummary</w:t>
      </w:r>
      <w:proofErr w:type="spellEnd"/>
      <w:r w:rsidR="00D2708F">
        <w:t>-Submit pipelines</w:t>
      </w:r>
      <w:r>
        <w:t>.</w:t>
      </w:r>
    </w:p>
    <w:p w:rsidR="00CC7D3B" w:rsidRPr="00EF13B0" w:rsidRDefault="00CC7D3B" w:rsidP="00CC7D3B">
      <w:pPr>
        <w:pStyle w:val="Heading3"/>
      </w:pPr>
      <w:bookmarkStart w:id="36" w:name="_Toc346286938"/>
      <w:r w:rsidRPr="00EF13B0">
        <w:t>Payment Tokenization Service</w:t>
      </w:r>
      <w:bookmarkEnd w:id="36"/>
    </w:p>
    <w:p w:rsidR="00CC7D3B" w:rsidRPr="00EF13B0" w:rsidRDefault="00CC7D3B" w:rsidP="00CC7D3B">
      <w:pPr>
        <w:pStyle w:val="BodyText"/>
      </w:pPr>
      <w:r w:rsidRPr="00EF13B0">
        <w:t>Provide Site Preference values for Payment Tokenization related business rules:</w:t>
      </w:r>
    </w:p>
    <w:p w:rsidR="008A08BB" w:rsidRDefault="00CC7D3B" w:rsidP="008A08BB">
      <w:pPr>
        <w:pStyle w:val="BodyText"/>
      </w:pPr>
      <w:r w:rsidRPr="00EF13B0">
        <w:rPr>
          <w:u w:val="single"/>
        </w:rPr>
        <w:t xml:space="preserve">Cybersource </w:t>
      </w:r>
      <w:r w:rsidR="00C5387E">
        <w:rPr>
          <w:u w:val="single"/>
        </w:rPr>
        <w:t>–</w:t>
      </w:r>
      <w:r w:rsidRPr="00EF13B0">
        <w:rPr>
          <w:u w:val="single"/>
        </w:rPr>
        <w:t xml:space="preserve"> Enable Tokenization</w:t>
      </w:r>
      <w:proofErr w:type="gramStart"/>
      <w:r w:rsidRPr="00EF13B0">
        <w:t>:–</w:t>
      </w:r>
      <w:proofErr w:type="gramEnd"/>
      <w:r w:rsidRPr="00EF13B0">
        <w:t xml:space="preserve"> Determines whether payment tokenization s</w:t>
      </w:r>
      <w:r w:rsidR="008A08BB">
        <w:t>ervice has to be enabled or not.</w:t>
      </w:r>
    </w:p>
    <w:p w:rsidR="008A08BB" w:rsidRDefault="008A08BB" w:rsidP="008A08BB">
      <w:pPr>
        <w:pStyle w:val="BodyText"/>
      </w:pPr>
      <w:r w:rsidRPr="00EF13B0">
        <w:t xml:space="preserve">All functionalities </w:t>
      </w:r>
      <w:r>
        <w:t xml:space="preserve">related to Cybersource Payment Tokenization </w:t>
      </w:r>
      <w:r w:rsidRPr="00EF13B0">
        <w:t>are created and working in stand</w:t>
      </w:r>
      <w:r>
        <w:t>-</w:t>
      </w:r>
      <w:r w:rsidRPr="00EF13B0">
        <w:t xml:space="preserve">alone mode in </w:t>
      </w:r>
      <w:r w:rsidRPr="00086A75">
        <w:rPr>
          <w:color w:val="FF0000"/>
        </w:rPr>
        <w:t>Cybersource_Subscription.xml</w:t>
      </w:r>
      <w:r w:rsidRPr="00EF13B0">
        <w:t xml:space="preserve"> pipeline. They have to customized and integrated as per the merchant </w:t>
      </w:r>
      <w:r w:rsidRPr="00EF13B0">
        <w:lastRenderedPageBreak/>
        <w:t>specific needs</w:t>
      </w:r>
    </w:p>
    <w:p w:rsidR="008A08BB" w:rsidRDefault="008A08BB" w:rsidP="008A08BB">
      <w:pPr>
        <w:pStyle w:val="Heading3"/>
      </w:pPr>
      <w:bookmarkStart w:id="37" w:name="_Toc346286939"/>
      <w:r>
        <w:t>Full Authorization Reversal</w:t>
      </w:r>
      <w:bookmarkEnd w:id="37"/>
    </w:p>
    <w:p w:rsidR="008A08BB" w:rsidRPr="00EF13B0" w:rsidRDefault="008A08BB" w:rsidP="008A08BB">
      <w:pPr>
        <w:pStyle w:val="BodyText"/>
      </w:pPr>
      <w:r>
        <w:t xml:space="preserve">Full Authorization reversal is </w:t>
      </w:r>
      <w:r w:rsidRPr="00EF13B0">
        <w:t>created and working in stand</w:t>
      </w:r>
      <w:r>
        <w:t>-</w:t>
      </w:r>
      <w:r w:rsidRPr="00EF13B0">
        <w:t xml:space="preserve">alone mode in </w:t>
      </w:r>
      <w:r w:rsidRPr="008A08BB">
        <w:rPr>
          <w:u w:val="single"/>
        </w:rPr>
        <w:t>Cybersource_Services.xml</w:t>
      </w:r>
      <w:r w:rsidRPr="00EF13B0">
        <w:t xml:space="preserve"> pipeline. </w:t>
      </w:r>
      <w:r>
        <w:t xml:space="preserve">It </w:t>
      </w:r>
      <w:r w:rsidRPr="00EF13B0">
        <w:t>has to customized and integrated as per the merchant specific needs.</w:t>
      </w:r>
    </w:p>
    <w:p w:rsidR="003806DD" w:rsidRPr="00EF13B0" w:rsidRDefault="003806DD" w:rsidP="003806DD">
      <w:pPr>
        <w:pStyle w:val="Heading3"/>
      </w:pPr>
      <w:bookmarkStart w:id="38" w:name="_Toc346286940"/>
      <w:r w:rsidRPr="00EF13B0">
        <w:t>Payer Authentication Service</w:t>
      </w:r>
      <w:bookmarkEnd w:id="38"/>
    </w:p>
    <w:p w:rsidR="003806DD" w:rsidRPr="00EF13B0" w:rsidRDefault="003806DD" w:rsidP="003806DD">
      <w:pPr>
        <w:pStyle w:val="BodyText"/>
      </w:pPr>
      <w:r w:rsidRPr="00EF13B0">
        <w:t xml:space="preserve">Provide Site Preference values for </w:t>
      </w:r>
      <w:r w:rsidR="00DB3EF3">
        <w:t xml:space="preserve">5 </w:t>
      </w:r>
      <w:r w:rsidR="009A10F5" w:rsidRPr="00EF13B0">
        <w:t xml:space="preserve">Payment Authorization </w:t>
      </w:r>
      <w:r w:rsidRPr="00EF13B0">
        <w:t>related business rules:</w:t>
      </w:r>
    </w:p>
    <w:p w:rsidR="003806DD" w:rsidRPr="00EF13B0" w:rsidRDefault="009A10F5" w:rsidP="003806DD">
      <w:pPr>
        <w:pStyle w:val="BodyText"/>
      </w:pPr>
      <w:r w:rsidRPr="00EF13B0">
        <w:rPr>
          <w:u w:val="single"/>
        </w:rPr>
        <w:t>CyberSource Merchant ID (PA):</w:t>
      </w:r>
      <w:r w:rsidR="003806DD" w:rsidRPr="00EF13B0">
        <w:t xml:space="preserve">– Determines </w:t>
      </w:r>
      <w:r w:rsidRPr="00EF13B0">
        <w:t xml:space="preserve">which </w:t>
      </w:r>
      <w:r w:rsidR="004513AB" w:rsidRPr="00EF13B0">
        <w:t>Cybersource</w:t>
      </w:r>
      <w:r w:rsidRPr="00EF13B0">
        <w:t xml:space="preserve"> merchant id to be used for payer authentication. It can be same as default merchant id as well.</w:t>
      </w:r>
    </w:p>
    <w:p w:rsidR="003806DD" w:rsidRPr="00EF13B0" w:rsidRDefault="009A10F5" w:rsidP="003806DD">
      <w:pPr>
        <w:pStyle w:val="BodyText"/>
      </w:pPr>
      <w:r w:rsidRPr="00EF13B0">
        <w:rPr>
          <w:u w:val="single"/>
        </w:rPr>
        <w:t>CyberSource Merchant Password (PA):</w:t>
      </w:r>
      <w:r w:rsidR="003806DD" w:rsidRPr="00EF13B0">
        <w:t xml:space="preserve"> –</w:t>
      </w:r>
      <w:r w:rsidR="004513AB" w:rsidRPr="00EF13B0">
        <w:t>Password corresponding to the merchant account.</w:t>
      </w:r>
    </w:p>
    <w:p w:rsidR="002C4946" w:rsidRPr="00EF13B0" w:rsidRDefault="002C4946" w:rsidP="003806DD">
      <w:pPr>
        <w:pStyle w:val="BodyText"/>
      </w:pPr>
      <w:r w:rsidRPr="00EF13B0">
        <w:rPr>
          <w:u w:val="single"/>
        </w:rPr>
        <w:t>CyberSource Merchant Name (PA):</w:t>
      </w:r>
      <w:r w:rsidRPr="00EF13B0">
        <w:t xml:space="preserve"> –Merchant Name to be used for service.</w:t>
      </w:r>
    </w:p>
    <w:p w:rsidR="003806DD" w:rsidRDefault="002C4946" w:rsidP="00CE3451">
      <w:pPr>
        <w:pStyle w:val="BodyText"/>
      </w:pPr>
      <w:r w:rsidRPr="00EF13B0">
        <w:rPr>
          <w:u w:val="single"/>
        </w:rPr>
        <w:t>CyberSource Save Proof.xml (PA):</w:t>
      </w:r>
      <w:r w:rsidRPr="00EF13B0">
        <w:t xml:space="preserve"> –Determines whether to save proof.xml (received from Cybersource response) as part of order object.</w:t>
      </w:r>
    </w:p>
    <w:p w:rsidR="00DB3EF3" w:rsidRPr="00EF13B0" w:rsidRDefault="00DB3EF3" w:rsidP="00CE3451">
      <w:pPr>
        <w:pStyle w:val="BodyText"/>
      </w:pPr>
      <w:r w:rsidRPr="00EF13B0">
        <w:rPr>
          <w:u w:val="single"/>
        </w:rPr>
        <w:t xml:space="preserve">CyberSource Save </w:t>
      </w:r>
      <w:proofErr w:type="spellStart"/>
      <w:r>
        <w:rPr>
          <w:u w:val="single"/>
        </w:rPr>
        <w:t>ParesStatus</w:t>
      </w:r>
      <w:proofErr w:type="spellEnd"/>
      <w:r>
        <w:rPr>
          <w:u w:val="single"/>
        </w:rPr>
        <w:t xml:space="preserve"> </w:t>
      </w:r>
      <w:r w:rsidRPr="00EF13B0">
        <w:rPr>
          <w:u w:val="single"/>
        </w:rPr>
        <w:t>(PA):</w:t>
      </w:r>
      <w:r w:rsidRPr="00EF13B0">
        <w:t xml:space="preserve"> –Determines whether to </w:t>
      </w:r>
      <w:r>
        <w:t xml:space="preserve">pass </w:t>
      </w:r>
      <w:proofErr w:type="spellStart"/>
      <w:r>
        <w:t>ParesStatus</w:t>
      </w:r>
      <w:proofErr w:type="spellEnd"/>
      <w:r>
        <w:t xml:space="preserve"> received as input </w:t>
      </w:r>
      <w:proofErr w:type="gramStart"/>
      <w:r>
        <w:t>parameter  from</w:t>
      </w:r>
      <w:proofErr w:type="gramEnd"/>
      <w:r>
        <w:t xml:space="preserve"> Pa authorization request as input parameter to </w:t>
      </w:r>
      <w:proofErr w:type="spellStart"/>
      <w:r>
        <w:t>ccAuthorization</w:t>
      </w:r>
      <w:proofErr w:type="spellEnd"/>
      <w:r>
        <w:t xml:space="preserve"> request</w:t>
      </w:r>
      <w:r w:rsidRPr="00EF13B0">
        <w:t>.</w:t>
      </w:r>
    </w:p>
    <w:p w:rsidR="00F50DED" w:rsidRPr="00EF13B0" w:rsidRDefault="00F50DED" w:rsidP="00CE3451">
      <w:pPr>
        <w:pStyle w:val="BodyText"/>
      </w:pPr>
    </w:p>
    <w:p w:rsidR="00F50DED" w:rsidRPr="00EF13B0" w:rsidRDefault="00F50DED" w:rsidP="00F50DED">
      <w:pPr>
        <w:pStyle w:val="BodyText"/>
      </w:pPr>
      <w:r w:rsidRPr="00EF13B0">
        <w:t xml:space="preserve">Update </w:t>
      </w:r>
      <w:proofErr w:type="spellStart"/>
      <w:r w:rsidRPr="00EF13B0">
        <w:t>COPlaceOrder-HandlePayments</w:t>
      </w:r>
      <w:proofErr w:type="spellEnd"/>
      <w:r w:rsidRPr="00EF13B0">
        <w:t xml:space="preserve"> pipeline to make custom loop to iterate through all the payment methods set in the basket.</w:t>
      </w:r>
    </w:p>
    <w:p w:rsidR="00F50DED" w:rsidRPr="00EF13B0" w:rsidRDefault="00F50DED" w:rsidP="00F50DED">
      <w:pPr>
        <w:pStyle w:val="BodyText"/>
      </w:pPr>
      <w:r w:rsidRPr="00EF13B0">
        <w:rPr>
          <w:u w:val="single"/>
        </w:rPr>
        <w:t>NOTE</w:t>
      </w:r>
      <w:r w:rsidRPr="00EF13B0">
        <w:t xml:space="preserve">: </w:t>
      </w:r>
      <w:r w:rsidRPr="00EF13B0">
        <w:rPr>
          <w:color w:val="FF0000"/>
        </w:rPr>
        <w:t xml:space="preserve">This is required </w:t>
      </w:r>
      <w:r w:rsidR="00F27A5D" w:rsidRPr="00EF13B0">
        <w:rPr>
          <w:color w:val="FF0000"/>
        </w:rPr>
        <w:t xml:space="preserve">as a result of </w:t>
      </w:r>
      <w:r w:rsidRPr="00EF13B0">
        <w:rPr>
          <w:color w:val="FF0000"/>
        </w:rPr>
        <w:t>a limitation of Loop Node due to which it does not work properly when a</w:t>
      </w:r>
      <w:r w:rsidR="00DC54F5" w:rsidRPr="00EF13B0">
        <w:rPr>
          <w:color w:val="FF0000"/>
        </w:rPr>
        <w:t>n</w:t>
      </w:r>
      <w:r w:rsidRPr="00EF13B0">
        <w:rPr>
          <w:color w:val="FF0000"/>
        </w:rPr>
        <w:t xml:space="preserve"> Interaction continue node is encountered in a loop</w:t>
      </w:r>
      <w:r w:rsidRPr="00EF13B0">
        <w:t xml:space="preserve">. </w:t>
      </w:r>
    </w:p>
    <w:p w:rsidR="00F50DED" w:rsidRDefault="00F50DED" w:rsidP="00F50DED">
      <w:pPr>
        <w:pStyle w:val="BodyText"/>
      </w:pPr>
      <w:r w:rsidRPr="00EF13B0">
        <w:rPr>
          <w:noProof/>
        </w:rPr>
        <w:drawing>
          <wp:inline distT="0" distB="0" distL="0" distR="0">
            <wp:extent cx="3057753" cy="257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60049" cy="2574982"/>
                    </a:xfrm>
                    <a:prstGeom prst="rect">
                      <a:avLst/>
                    </a:prstGeom>
                    <a:noFill/>
                    <a:ln>
                      <a:noFill/>
                    </a:ln>
                  </pic:spPr>
                </pic:pic>
              </a:graphicData>
            </a:graphic>
          </wp:inline>
        </w:drawing>
      </w:r>
      <w:r w:rsidRPr="00EF13B0">
        <w:rPr>
          <w:noProof/>
        </w:rPr>
        <w:drawing>
          <wp:inline distT="0" distB="0" distL="0" distR="0">
            <wp:extent cx="2882189" cy="256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82488" cy="2566126"/>
                    </a:xfrm>
                    <a:prstGeom prst="rect">
                      <a:avLst/>
                    </a:prstGeom>
                    <a:noFill/>
                    <a:ln>
                      <a:noFill/>
                    </a:ln>
                  </pic:spPr>
                </pic:pic>
              </a:graphicData>
            </a:graphic>
          </wp:inline>
        </w:drawing>
      </w:r>
    </w:p>
    <w:p w:rsidR="003D49FF" w:rsidRDefault="003D49FF" w:rsidP="003D49FF">
      <w:pPr>
        <w:pStyle w:val="Heading2"/>
      </w:pPr>
      <w:bookmarkStart w:id="39" w:name="_Toc346286941"/>
      <w:r>
        <w:lastRenderedPageBreak/>
        <w:t>Site Configuration</w:t>
      </w:r>
      <w:bookmarkEnd w:id="39"/>
    </w:p>
    <w:p w:rsidR="003D49FF" w:rsidRDefault="003D49FF" w:rsidP="003D49FF">
      <w:pPr>
        <w:pStyle w:val="Heading3"/>
      </w:pPr>
      <w:bookmarkStart w:id="40" w:name="_Toc346286942"/>
      <w:r>
        <w:t>Import Meta Data</w:t>
      </w:r>
      <w:bookmarkEnd w:id="40"/>
    </w:p>
    <w:p w:rsidR="003D49FF" w:rsidRDefault="003D49FF" w:rsidP="003D49FF">
      <w:r>
        <w:t>Import following site configuration meta-data through Business Manager:</w:t>
      </w:r>
    </w:p>
    <w:p w:rsidR="003D49FF" w:rsidRDefault="003D49FF" w:rsidP="003D49FF">
      <w:pPr>
        <w:pStyle w:val="Listenabsatz"/>
        <w:numPr>
          <w:ilvl w:val="0"/>
          <w:numId w:val="37"/>
        </w:numPr>
      </w:pPr>
      <w:r>
        <w:t xml:space="preserve">/int_cybersource/configuration/Cybersource-metadata.xml – sets all the site preferences </w:t>
      </w:r>
    </w:p>
    <w:p w:rsidR="003D49FF" w:rsidRDefault="003D49FF" w:rsidP="003D49FF">
      <w:pPr>
        <w:pStyle w:val="Listenabsatz"/>
        <w:ind w:left="360"/>
      </w:pPr>
    </w:p>
    <w:p w:rsidR="003D49FF" w:rsidRDefault="003D49FF" w:rsidP="003D49FF">
      <w:pPr>
        <w:pStyle w:val="Listenabsatz"/>
        <w:numPr>
          <w:ilvl w:val="0"/>
          <w:numId w:val="37"/>
        </w:numPr>
      </w:pPr>
      <w:r>
        <w:t xml:space="preserve">/int_cybersource/configuration/Cybersource_PaymementTransaction_updates.xml – add custom attributes to the Payment transaction object. </w:t>
      </w:r>
    </w:p>
    <w:p w:rsidR="003D49FF" w:rsidRDefault="003D49FF" w:rsidP="003D49FF">
      <w:r>
        <w:t xml:space="preserve">The following Business Manager </w:t>
      </w:r>
      <w:r w:rsidR="000664B0">
        <w:t>Screenshot</w:t>
      </w:r>
      <w:r>
        <w:t xml:space="preserve"> depicts the import / Export functionality:</w:t>
      </w:r>
    </w:p>
    <w:p w:rsidR="003D49FF" w:rsidRDefault="003D49FF" w:rsidP="003D49FF">
      <w:pPr>
        <w:pStyle w:val="Listenabsatz"/>
        <w:ind w:left="0"/>
      </w:pPr>
      <w:r>
        <w:rPr>
          <w:noProof/>
        </w:rPr>
        <w:drawing>
          <wp:inline distT="0" distB="0" distL="0" distR="0">
            <wp:extent cx="6400800" cy="307657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6400800" cy="3076575"/>
                    </a:xfrm>
                    <a:prstGeom prst="rect">
                      <a:avLst/>
                    </a:prstGeom>
                    <a:noFill/>
                    <a:ln w="9525">
                      <a:noFill/>
                      <a:miter lim="800000"/>
                      <a:headEnd/>
                      <a:tailEnd/>
                    </a:ln>
                  </pic:spPr>
                </pic:pic>
              </a:graphicData>
            </a:graphic>
          </wp:inline>
        </w:drawing>
      </w:r>
    </w:p>
    <w:p w:rsidR="003D49FF" w:rsidRDefault="003D49FF" w:rsidP="003D49FF">
      <w:pPr>
        <w:pStyle w:val="Heading3"/>
      </w:pPr>
      <w:bookmarkStart w:id="41" w:name="_Toc346286943"/>
      <w:r>
        <w:t>Configure Site Preferences</w:t>
      </w:r>
      <w:bookmarkEnd w:id="41"/>
    </w:p>
    <w:p w:rsidR="000664B0" w:rsidRDefault="003D49FF" w:rsidP="003D49FF">
      <w:pPr>
        <w:pStyle w:val="BodyText"/>
      </w:pPr>
      <w:r>
        <w:t>Update CyberSource site preference through Business Manager &gt;</w:t>
      </w:r>
      <w:proofErr w:type="spellStart"/>
      <w:r>
        <w:t>StoreFront</w:t>
      </w:r>
      <w:proofErr w:type="spellEnd"/>
      <w:r>
        <w:t xml:space="preserve"> Site&gt; Site Preferences.  </w:t>
      </w:r>
    </w:p>
    <w:p w:rsidR="003D49FF" w:rsidRDefault="003D49FF" w:rsidP="003D49FF">
      <w:pPr>
        <w:pStyle w:val="BodyText"/>
      </w:pPr>
      <w:r>
        <w:t>The screen shot below depicts the site preferences configuration:</w:t>
      </w:r>
    </w:p>
    <w:p w:rsidR="003D49FF" w:rsidRDefault="003D49FF" w:rsidP="003D49FF">
      <w:r>
        <w:rPr>
          <w:noProof/>
        </w:rPr>
        <w:lastRenderedPageBreak/>
        <w:drawing>
          <wp:inline distT="0" distB="0" distL="0" distR="0">
            <wp:extent cx="6400800" cy="8915400"/>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6400800" cy="8915400"/>
                    </a:xfrm>
                    <a:prstGeom prst="rect">
                      <a:avLst/>
                    </a:prstGeom>
                    <a:noFill/>
                    <a:ln w="9525">
                      <a:noFill/>
                      <a:miter lim="800000"/>
                      <a:headEnd/>
                      <a:tailEnd/>
                    </a:ln>
                  </pic:spPr>
                </pic:pic>
              </a:graphicData>
            </a:graphic>
          </wp:inline>
        </w:drawing>
      </w:r>
      <w:r>
        <w:rPr>
          <w:noProof/>
          <w:lang w:eastAsia="de-DE"/>
        </w:rPr>
        <w:lastRenderedPageBreak/>
        <w:t>….</w:t>
      </w:r>
    </w:p>
    <w:p w:rsidR="003D49FF" w:rsidRDefault="003D49FF" w:rsidP="003D49FF">
      <w:pPr>
        <w:pStyle w:val="BodyText"/>
      </w:pPr>
      <w:r>
        <w:rPr>
          <w:noProof/>
        </w:rPr>
        <w:drawing>
          <wp:inline distT="0" distB="0" distL="0" distR="0">
            <wp:extent cx="6391275" cy="2867025"/>
            <wp:effectExtent l="19050" t="0" r="9525" b="0"/>
            <wp:docPr id="16" name="Picture 7" descr="preferences_device_finger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ferences_device_fingerprint"/>
                    <pic:cNvPicPr>
                      <a:picLocks noChangeAspect="1" noChangeArrowheads="1"/>
                    </pic:cNvPicPr>
                  </pic:nvPicPr>
                  <pic:blipFill>
                    <a:blip r:embed="rId28" cstate="print"/>
                    <a:srcRect/>
                    <a:stretch>
                      <a:fillRect/>
                    </a:stretch>
                  </pic:blipFill>
                  <pic:spPr bwMode="auto">
                    <a:xfrm>
                      <a:off x="0" y="0"/>
                      <a:ext cx="6391275" cy="2867025"/>
                    </a:xfrm>
                    <a:prstGeom prst="rect">
                      <a:avLst/>
                    </a:prstGeom>
                    <a:noFill/>
                    <a:ln w="9525">
                      <a:noFill/>
                      <a:miter lim="800000"/>
                      <a:headEnd/>
                      <a:tailEnd/>
                    </a:ln>
                  </pic:spPr>
                </pic:pic>
              </a:graphicData>
            </a:graphic>
          </wp:inline>
        </w:drawing>
      </w:r>
    </w:p>
    <w:p w:rsidR="000664B0" w:rsidRDefault="000664B0" w:rsidP="003D49FF">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0664B0" w:rsidRDefault="000664B0" w:rsidP="000664B0">
      <w:pPr>
        <w:pStyle w:val="BodyText"/>
      </w:pPr>
      <w:r>
        <w:lastRenderedPageBreak/>
        <w:t>Update credit card preference through Business Manager &gt;</w:t>
      </w:r>
      <w:proofErr w:type="spellStart"/>
      <w:r>
        <w:t>StoreFront</w:t>
      </w:r>
      <w:proofErr w:type="spellEnd"/>
      <w:r>
        <w:t xml:space="preserve"> Site&gt; Ordering&gt; Payment Methods&gt; Credit Card/Debit Cards &gt; Enable Payer Authentication  </w:t>
      </w:r>
    </w:p>
    <w:p w:rsidR="00F3611A" w:rsidRDefault="00F3611A" w:rsidP="000664B0">
      <w:pPr>
        <w:pStyle w:val="BodyText"/>
      </w:pPr>
      <w:r>
        <w:t>The screen shot below depicts the site preferences configuration:</w:t>
      </w:r>
    </w:p>
    <w:p w:rsidR="00F3611A" w:rsidRDefault="00F3611A" w:rsidP="000664B0">
      <w:pPr>
        <w:pStyle w:val="BodyText"/>
      </w:pPr>
      <w:r>
        <w:rPr>
          <w:noProof/>
        </w:rPr>
        <w:drawing>
          <wp:inline distT="0" distB="0" distL="0" distR="0">
            <wp:extent cx="6400800" cy="5192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400800" cy="5192395"/>
                    </a:xfrm>
                    <a:prstGeom prst="rect">
                      <a:avLst/>
                    </a:prstGeom>
                    <a:noFill/>
                    <a:ln>
                      <a:noFill/>
                    </a:ln>
                  </pic:spPr>
                </pic:pic>
              </a:graphicData>
            </a:graphic>
          </wp:inline>
        </w:drawing>
      </w:r>
    </w:p>
    <w:p w:rsidR="000664B0" w:rsidRDefault="000664B0" w:rsidP="003D49FF">
      <w:pPr>
        <w:pStyle w:val="BodyText"/>
      </w:pPr>
    </w:p>
    <w:p w:rsidR="00F3611A" w:rsidRDefault="00F3611A" w:rsidP="003D49FF">
      <w:pPr>
        <w:pStyle w:val="BodyText"/>
      </w:pPr>
    </w:p>
    <w:p w:rsidR="00F3611A" w:rsidRDefault="00F3611A" w:rsidP="003D49FF">
      <w:pPr>
        <w:pStyle w:val="BodyText"/>
      </w:pPr>
    </w:p>
    <w:p w:rsidR="00BA04F3" w:rsidRDefault="00BA04F3" w:rsidP="003D49FF">
      <w:pPr>
        <w:pStyle w:val="BodyText"/>
      </w:pPr>
    </w:p>
    <w:p w:rsidR="00BA04F3" w:rsidRDefault="00BA04F3" w:rsidP="003D49FF">
      <w:pPr>
        <w:pStyle w:val="BodyText"/>
      </w:pPr>
    </w:p>
    <w:p w:rsidR="00BA04F3" w:rsidRDefault="00BA04F3" w:rsidP="003D49FF">
      <w:pPr>
        <w:pStyle w:val="BodyText"/>
      </w:pPr>
    </w:p>
    <w:p w:rsidR="00BA04F3" w:rsidRDefault="00BA04F3" w:rsidP="00BA04F3">
      <w:pPr>
        <w:pStyle w:val="BodyText"/>
      </w:pPr>
      <w:r>
        <w:lastRenderedPageBreak/>
        <w:t>Update shipping method preference through Business Manager &gt;</w:t>
      </w:r>
      <w:proofErr w:type="spellStart"/>
      <w:r>
        <w:t>StoreFront</w:t>
      </w:r>
      <w:proofErr w:type="spellEnd"/>
      <w:r>
        <w:t xml:space="preserve"> Site&gt; Ordering&gt; Shipping Methods &gt; Name &gt; Cybersource Shipping ID </w:t>
      </w:r>
    </w:p>
    <w:p w:rsidR="00BA04F3" w:rsidRDefault="00BA04F3" w:rsidP="00BA04F3">
      <w:pPr>
        <w:pStyle w:val="BodyText"/>
      </w:pPr>
      <w:r>
        <w:t>The screen shot below depicts the site preferences configuration:</w:t>
      </w:r>
    </w:p>
    <w:p w:rsidR="00BA04F3" w:rsidRDefault="00BA04F3" w:rsidP="00BA04F3">
      <w:pPr>
        <w:pStyle w:val="BodyText"/>
      </w:pPr>
      <w:r>
        <w:rPr>
          <w:noProof/>
        </w:rPr>
        <w:drawing>
          <wp:inline distT="0" distB="0" distL="0" distR="0">
            <wp:extent cx="6392545" cy="4547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392545" cy="4547870"/>
                    </a:xfrm>
                    <a:prstGeom prst="rect">
                      <a:avLst/>
                    </a:prstGeom>
                    <a:noFill/>
                    <a:ln>
                      <a:noFill/>
                    </a:ln>
                  </pic:spPr>
                </pic:pic>
              </a:graphicData>
            </a:graphic>
          </wp:inline>
        </w:drawing>
      </w:r>
    </w:p>
    <w:p w:rsidR="00F3611A" w:rsidRDefault="00F3611A" w:rsidP="003D49FF">
      <w:pPr>
        <w:pStyle w:val="Heading3"/>
        <w:rPr>
          <w:rFonts w:asciiTheme="minorHAnsi" w:eastAsiaTheme="minorHAnsi" w:hAnsiTheme="minorHAnsi" w:cstheme="minorBidi"/>
          <w:bCs/>
          <w:spacing w:val="0"/>
          <w:kern w:val="0"/>
          <w:sz w:val="22"/>
          <w:szCs w:val="22"/>
        </w:rPr>
      </w:pPr>
    </w:p>
    <w:p w:rsidR="00BA04F3" w:rsidRDefault="00BA04F3" w:rsidP="00BA04F3">
      <w:pPr>
        <w:pStyle w:val="BodyText"/>
      </w:pPr>
    </w:p>
    <w:p w:rsidR="00BA04F3" w:rsidRDefault="00BA04F3" w:rsidP="00BA04F3">
      <w:pPr>
        <w:pStyle w:val="BodyText"/>
      </w:pPr>
    </w:p>
    <w:p w:rsidR="00BA04F3" w:rsidRDefault="00BA04F3" w:rsidP="00BA04F3">
      <w:pPr>
        <w:pStyle w:val="BodyText"/>
      </w:pPr>
    </w:p>
    <w:p w:rsidR="00BA04F3" w:rsidRDefault="00BA04F3" w:rsidP="00BA04F3">
      <w:pPr>
        <w:pStyle w:val="BodyText"/>
      </w:pPr>
    </w:p>
    <w:p w:rsidR="00BA04F3" w:rsidRPr="00BA04F3" w:rsidRDefault="00BA04F3" w:rsidP="00BA04F3">
      <w:pPr>
        <w:pStyle w:val="BodyText"/>
      </w:pPr>
    </w:p>
    <w:p w:rsidR="003D49FF" w:rsidRDefault="003D49FF" w:rsidP="003D49FF">
      <w:pPr>
        <w:pStyle w:val="Heading3"/>
      </w:pPr>
      <w:bookmarkStart w:id="42" w:name="_Toc346286944"/>
      <w:r>
        <w:lastRenderedPageBreak/>
        <w:t>Applying CyberSource Cartridge to the Site</w:t>
      </w:r>
      <w:bookmarkEnd w:id="42"/>
    </w:p>
    <w:p w:rsidR="003D49FF" w:rsidRDefault="003D49FF" w:rsidP="003D49FF"/>
    <w:p w:rsidR="003D49FF" w:rsidRDefault="003D49FF" w:rsidP="003D49FF">
      <w:r>
        <w:t xml:space="preserve">Go to the “Administration” in the left hand list to expand the menu and select Sites &gt; Manage Sites link. This will open a list of the active sites on the Demandware platform in your account. Click on the site for which you wish to add the CyberSource cartridge. This will open the General Settings page for that site. </w:t>
      </w:r>
    </w:p>
    <w:p w:rsidR="003D49FF" w:rsidRDefault="003D49FF" w:rsidP="003D49FF">
      <w:r>
        <w:t>Add int_cybersource cartridge to the cartridge path as depicted in the following screen:</w:t>
      </w:r>
    </w:p>
    <w:p w:rsidR="003D49FF" w:rsidRDefault="003D49FF" w:rsidP="003D49FF"/>
    <w:p w:rsidR="003D49FF" w:rsidRDefault="003D49FF" w:rsidP="003D49FF">
      <w:r>
        <w:rPr>
          <w:noProof/>
        </w:rPr>
        <w:drawing>
          <wp:inline distT="0" distB="0" distL="0" distR="0">
            <wp:extent cx="6400800" cy="4038600"/>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6400800" cy="4038600"/>
                    </a:xfrm>
                    <a:prstGeom prst="rect">
                      <a:avLst/>
                    </a:prstGeom>
                    <a:noFill/>
                    <a:ln w="9525">
                      <a:noFill/>
                      <a:miter lim="800000"/>
                      <a:headEnd/>
                      <a:tailEnd/>
                    </a:ln>
                  </pic:spPr>
                </pic:pic>
              </a:graphicData>
            </a:graphic>
          </wp:inline>
        </w:drawing>
      </w:r>
    </w:p>
    <w:p w:rsidR="003D49FF" w:rsidRDefault="003D49FF" w:rsidP="003D49FF">
      <w:pPr>
        <w:pStyle w:val="Heading2"/>
      </w:pPr>
      <w:bookmarkStart w:id="43" w:name="_Toc346286945"/>
      <w:r>
        <w:t>Testing</w:t>
      </w:r>
      <w:bookmarkEnd w:id="43"/>
    </w:p>
    <w:p w:rsidR="003D49FF" w:rsidRDefault="003D49FF" w:rsidP="00086A75">
      <w:r>
        <w:t xml:space="preserve">Use </w:t>
      </w:r>
      <w:proofErr w:type="spellStart"/>
      <w:r>
        <w:t>CybersourceUnitTest</w:t>
      </w:r>
      <w:proofErr w:type="spellEnd"/>
      <w:r>
        <w:t xml:space="preserve"> pipeline to test all the services as follows:</w:t>
      </w:r>
    </w:p>
    <w:p w:rsidR="003D49FF" w:rsidRDefault="003D49FF" w:rsidP="003D49FF">
      <w:pPr>
        <w:pStyle w:val="Heading3"/>
      </w:pPr>
      <w:bookmarkStart w:id="44" w:name="_Toc346286946"/>
      <w:r>
        <w:lastRenderedPageBreak/>
        <w:t>Authorize Credit Card</w:t>
      </w:r>
      <w:bookmarkEnd w:id="44"/>
    </w:p>
    <w:p w:rsidR="003D49FF" w:rsidRDefault="003D49FF" w:rsidP="003D49FF">
      <w:r>
        <w:t xml:space="preserve">Use and modify the </w:t>
      </w:r>
      <w:proofErr w:type="spellStart"/>
      <w:r>
        <w:t>CybersourceUnitTest-TestCCAuth</w:t>
      </w:r>
      <w:proofErr w:type="spellEnd"/>
      <w:r>
        <w:t xml:space="preserve"> pipeline and associated scripts and sub-pipelines.  The end node of the unit test pipeline is a template which displays all relevant request/response information in an easy to digest manner. User can change static credit card and address data to observe various responses.</w:t>
      </w:r>
    </w:p>
    <w:p w:rsidR="004D44AE" w:rsidRPr="004D44AE" w:rsidRDefault="004D44AE" w:rsidP="003D49FF">
      <w:pPr>
        <w:rPr>
          <w:color w:val="FF0000"/>
        </w:rPr>
      </w:pPr>
      <w:r w:rsidRPr="004D44AE">
        <w:rPr>
          <w:color w:val="FF0000"/>
        </w:rPr>
        <w:t>Note: Mark the start node as “PUBLIC” before executing the test case</w:t>
      </w:r>
    </w:p>
    <w:p w:rsidR="003D49FF" w:rsidRDefault="003D49FF" w:rsidP="003D49FF">
      <w:pPr>
        <w:pStyle w:val="Heading3"/>
      </w:pPr>
      <w:bookmarkStart w:id="45" w:name="_Toc346286947"/>
      <w:r>
        <w:t>Tax Service</w:t>
      </w:r>
      <w:bookmarkEnd w:id="45"/>
    </w:p>
    <w:p w:rsidR="003D49FF" w:rsidRDefault="003D49FF" w:rsidP="003D49FF">
      <w:r>
        <w:t xml:space="preserve">Use and modify the </w:t>
      </w:r>
      <w:proofErr w:type="spellStart"/>
      <w:r>
        <w:t>CybersourceUnitTest-TestTax</w:t>
      </w:r>
      <w:proofErr w:type="spellEnd"/>
      <w:r>
        <w:t xml:space="preserve"> pipeline and associated scripts and sub-pipelines.  The script nodes for creating </w:t>
      </w:r>
      <w:proofErr w:type="spellStart"/>
      <w:r>
        <w:t>Create</w:t>
      </w:r>
      <w:r w:rsidR="00086A75">
        <w:t>Cybersource</w:t>
      </w:r>
      <w:r>
        <w:t>ShipTo</w:t>
      </w:r>
      <w:proofErr w:type="spellEnd"/>
      <w:r>
        <w:t xml:space="preserve"> and </w:t>
      </w:r>
      <w:proofErr w:type="spellStart"/>
      <w:r>
        <w:t>Create</w:t>
      </w:r>
      <w:r w:rsidR="00086A75">
        <w:t>Cybersource</w:t>
      </w:r>
      <w:r>
        <w:t>BillTo</w:t>
      </w:r>
      <w:proofErr w:type="spellEnd"/>
      <w:r>
        <w:t xml:space="preserve"> obj</w:t>
      </w:r>
      <w:r w:rsidR="00086A75">
        <w:t xml:space="preserve">ects have bindings to produce </w:t>
      </w:r>
      <w:r>
        <w:t xml:space="preserve">valid </w:t>
      </w:r>
      <w:r w:rsidR="00086A75">
        <w:t>results</w:t>
      </w:r>
      <w:r>
        <w:t>, but otherwise can be manually modified to test against any domestic or international address.</w:t>
      </w:r>
    </w:p>
    <w:p w:rsidR="003D49FF" w:rsidRDefault="003D49FF" w:rsidP="003D49FF">
      <w:r>
        <w:t>The end node of the unit test pipeline for taxes is a template which displays all relevant request/response information in an easy to digest manner, to aid the debugging the various response codes and corrected address response.</w:t>
      </w:r>
    </w:p>
    <w:p w:rsidR="004D44AE" w:rsidRDefault="004D44AE" w:rsidP="003D49FF">
      <w:r w:rsidRPr="004D44AE">
        <w:rPr>
          <w:color w:val="FF0000"/>
        </w:rPr>
        <w:t>Note: Mark the start node as “PUBLIC” before executing the test case</w:t>
      </w:r>
    </w:p>
    <w:p w:rsidR="003D49FF" w:rsidRDefault="003D49FF" w:rsidP="003D49FF">
      <w:pPr>
        <w:pStyle w:val="Heading3"/>
      </w:pPr>
      <w:bookmarkStart w:id="46" w:name="_Toc346286948"/>
      <w:r>
        <w:t>Address Verification Service (AVS)</w:t>
      </w:r>
      <w:bookmarkEnd w:id="46"/>
    </w:p>
    <w:p w:rsidR="003D49FF" w:rsidRDefault="003D49FF" w:rsidP="003D49FF">
      <w:r>
        <w:t xml:space="preserve">Use and modify the </w:t>
      </w:r>
      <w:proofErr w:type="spellStart"/>
      <w:r>
        <w:t>CybersourceUnitTest-TestCCAuth</w:t>
      </w:r>
      <w:proofErr w:type="spellEnd"/>
      <w:r>
        <w:t xml:space="preserve"> pipeline and associated scripts and sub-pipelines.  By running simplified payment authorizations with different site preferences set, you can see how the AVS process works and how that result affects the overall payment authorization process.</w:t>
      </w:r>
    </w:p>
    <w:p w:rsidR="004D44AE" w:rsidRDefault="004D44AE" w:rsidP="003D49FF">
      <w:r w:rsidRPr="004D44AE">
        <w:rPr>
          <w:color w:val="FF0000"/>
        </w:rPr>
        <w:t>Note: Mark the start node as “PUBLIC” before executing the test case</w:t>
      </w:r>
    </w:p>
    <w:p w:rsidR="003D49FF" w:rsidRDefault="003D49FF" w:rsidP="003D49FF">
      <w:pPr>
        <w:pStyle w:val="Heading3"/>
      </w:pPr>
      <w:bookmarkStart w:id="47" w:name="_Toc346286949"/>
      <w:r>
        <w:t>Delivery Address Verification Service (DAV)</w:t>
      </w:r>
      <w:bookmarkEnd w:id="47"/>
    </w:p>
    <w:p w:rsidR="003D49FF" w:rsidRDefault="003D49FF" w:rsidP="003D49FF">
      <w:proofErr w:type="gramStart"/>
      <w:r>
        <w:t xml:space="preserve">To test the stand-alone DAV service, use and/or modify the </w:t>
      </w:r>
      <w:proofErr w:type="spellStart"/>
      <w:r>
        <w:t>CybersourceUnitTest-TestDAVCheck</w:t>
      </w:r>
      <w:proofErr w:type="spellEnd"/>
      <w:r>
        <w:t xml:space="preserve"> pipeline and associated scripts and sub-pipelines.</w:t>
      </w:r>
      <w:proofErr w:type="gramEnd"/>
      <w:r>
        <w:t xml:space="preserve">  Like </w:t>
      </w:r>
      <w:r w:rsidR="000D4247">
        <w:t xml:space="preserve">other test </w:t>
      </w:r>
      <w:proofErr w:type="spellStart"/>
      <w:r w:rsidR="000D4247">
        <w:t>pipelines</w:t>
      </w:r>
      <w:proofErr w:type="gramStart"/>
      <w:r>
        <w:t>,</w:t>
      </w:r>
      <w:r w:rsidR="000D4247">
        <w:t>test</w:t>
      </w:r>
      <w:proofErr w:type="spellEnd"/>
      <w:proofErr w:type="gramEnd"/>
      <w:r w:rsidR="000D4247">
        <w:t xml:space="preserve"> data can be </w:t>
      </w:r>
      <w:r>
        <w:t>customize to simulate various situations that need to be handled.</w:t>
      </w:r>
    </w:p>
    <w:p w:rsidR="004D44AE" w:rsidRDefault="004D44AE" w:rsidP="003D49FF">
      <w:r w:rsidRPr="004D44AE">
        <w:rPr>
          <w:color w:val="FF0000"/>
        </w:rPr>
        <w:t>Note: Mark the start node as “PUBLIC” before executing the test case</w:t>
      </w:r>
    </w:p>
    <w:p w:rsidR="003D49FF" w:rsidRDefault="003D49FF" w:rsidP="003D49FF">
      <w:r>
        <w:t>The end node of the unit test pipeline for the stand-alone DAV Service is a template which displays all relevant request/response information in an easy to digest manner, to aid the debugging the various response codes and corrected address response.</w:t>
      </w:r>
    </w:p>
    <w:p w:rsidR="004D44AE" w:rsidRDefault="004D44AE" w:rsidP="003D49FF">
      <w:r w:rsidRPr="004D44AE">
        <w:rPr>
          <w:color w:val="FF0000"/>
        </w:rPr>
        <w:t>Note: Mark the start node as “PUBLIC” before executing the test case</w:t>
      </w:r>
    </w:p>
    <w:p w:rsidR="00E944D2" w:rsidRPr="00EF13B0" w:rsidRDefault="00E944D2" w:rsidP="00E944D2">
      <w:pPr>
        <w:pStyle w:val="Heading3"/>
      </w:pPr>
      <w:bookmarkStart w:id="48" w:name="_Toc346286950"/>
      <w:r w:rsidRPr="00EF13B0">
        <w:lastRenderedPageBreak/>
        <w:t>Payment Tokenization</w:t>
      </w:r>
      <w:bookmarkEnd w:id="48"/>
    </w:p>
    <w:p w:rsidR="00E944D2" w:rsidRDefault="00E944D2" w:rsidP="00E944D2">
      <w:r w:rsidRPr="00EF13B0">
        <w:t xml:space="preserve">Use the Cybersource_Subscription-Start pipeline to start Subscription creation test suite. By entering test data you can use the </w:t>
      </w:r>
      <w:r w:rsidR="0080208A" w:rsidRPr="00EF13B0">
        <w:t>various Payment Tokenization related services like Create Subscription, View Subscription, Update Subscription, Delete Subscription, Use Subscription for One Time Payment.</w:t>
      </w:r>
    </w:p>
    <w:p w:rsidR="004D44AE" w:rsidRDefault="004D44AE" w:rsidP="00E944D2">
      <w:r w:rsidRPr="004D44AE">
        <w:rPr>
          <w:color w:val="FF0000"/>
        </w:rPr>
        <w:t>Note: Mark the start node as “PUBLIC” before executing the test case</w:t>
      </w:r>
    </w:p>
    <w:p w:rsidR="00714FFF" w:rsidRPr="00EF13B0" w:rsidRDefault="00714FFF" w:rsidP="00714FFF">
      <w:pPr>
        <w:pStyle w:val="Heading3"/>
      </w:pPr>
      <w:bookmarkStart w:id="49" w:name="_Toc346286951"/>
      <w:r>
        <w:t>Full Authorization reversal</w:t>
      </w:r>
      <w:bookmarkEnd w:id="49"/>
    </w:p>
    <w:p w:rsidR="00714FFF" w:rsidRDefault="00714FFF" w:rsidP="00714FFF">
      <w:r w:rsidRPr="00EF13B0">
        <w:t xml:space="preserve">Use the </w:t>
      </w:r>
      <w:proofErr w:type="spellStart"/>
      <w:r w:rsidRPr="00EF13B0">
        <w:t>Cybersource_S</w:t>
      </w:r>
      <w:r>
        <w:t>ervices</w:t>
      </w:r>
      <w:proofErr w:type="spellEnd"/>
      <w:r w:rsidRPr="00EF13B0">
        <w:t xml:space="preserve">-Start pipeline to start </w:t>
      </w:r>
      <w:r w:rsidR="00CB5FF0">
        <w:t>Authorization reversal</w:t>
      </w:r>
      <w:r w:rsidRPr="00EF13B0">
        <w:t xml:space="preserve"> test suite. By entering test data </w:t>
      </w:r>
      <w:r w:rsidR="00CB5FF0">
        <w:t xml:space="preserve">merchant </w:t>
      </w:r>
      <w:r w:rsidRPr="00EF13B0">
        <w:t xml:space="preserve">can use the </w:t>
      </w:r>
      <w:r w:rsidR="00CB5FF0">
        <w:t>Cybersource Full Authorization Reversal</w:t>
      </w:r>
      <w:r w:rsidRPr="00EF13B0">
        <w:t xml:space="preserve"> service</w:t>
      </w:r>
      <w:r w:rsidR="00CB5FF0">
        <w:t>.</w:t>
      </w:r>
    </w:p>
    <w:p w:rsidR="004D44AE" w:rsidRDefault="004D44AE" w:rsidP="00714FFF">
      <w:r w:rsidRPr="004D44AE">
        <w:rPr>
          <w:color w:val="FF0000"/>
        </w:rPr>
        <w:t>Note: Mark the start node as “PUBLIC” before executing the test case</w:t>
      </w:r>
    </w:p>
    <w:p w:rsidR="003D49FF" w:rsidRDefault="003D49FF" w:rsidP="003D49FF">
      <w:pPr>
        <w:pStyle w:val="Heading3"/>
      </w:pPr>
      <w:bookmarkStart w:id="50" w:name="_Toc346286952"/>
      <w:r>
        <w:t>Device Fingerprint</w:t>
      </w:r>
      <w:bookmarkEnd w:id="50"/>
    </w:p>
    <w:p w:rsidR="003D49FF" w:rsidRDefault="003D49FF" w:rsidP="000D4247">
      <w:r>
        <w:t>Call the pip</w:t>
      </w:r>
      <w:r w:rsidR="00744731">
        <w:t>e</w:t>
      </w:r>
      <w:r>
        <w:t>line</w:t>
      </w:r>
      <w:r w:rsidR="00744731">
        <w:t xml:space="preserve"> </w:t>
      </w:r>
      <w:proofErr w:type="spellStart"/>
      <w:r>
        <w:t>CybersourceUnitTest-TestFingerprint</w:t>
      </w:r>
      <w:proofErr w:type="spellEnd"/>
      <w:r w:rsidR="00763186">
        <w:t xml:space="preserve"> </w:t>
      </w:r>
      <w:r w:rsidR="00744731">
        <w:t xml:space="preserve">to </w:t>
      </w:r>
      <w:r w:rsidR="00763186">
        <w:t xml:space="preserve">test </w:t>
      </w:r>
      <w:r>
        <w:t xml:space="preserve">the device Fingerprint Service. </w:t>
      </w:r>
      <w:r w:rsidR="00763186">
        <w:t>A</w:t>
      </w:r>
      <w:r>
        <w:t xml:space="preserve"> </w:t>
      </w:r>
      <w:proofErr w:type="spellStart"/>
      <w:r>
        <w:t>CreditCard</w:t>
      </w:r>
      <w:proofErr w:type="spellEnd"/>
      <w:r>
        <w:t xml:space="preserve"> Authorization is done and a device fingerprint will be additionally submitted.</w:t>
      </w:r>
    </w:p>
    <w:p w:rsidR="004D44AE" w:rsidRDefault="004D44AE" w:rsidP="000D4247">
      <w:r w:rsidRPr="004D44AE">
        <w:rPr>
          <w:color w:val="FF0000"/>
        </w:rPr>
        <w:t>Note: Mark the start node as “PUBLIC” before executing the test case</w:t>
      </w:r>
    </w:p>
    <w:p w:rsidR="00744731" w:rsidRDefault="00744731" w:rsidP="00744731">
      <w:pPr>
        <w:pStyle w:val="Heading3"/>
      </w:pPr>
      <w:bookmarkStart w:id="51" w:name="_Toc346286953"/>
      <w:r>
        <w:t>Payer Authentication</w:t>
      </w:r>
      <w:bookmarkEnd w:id="51"/>
    </w:p>
    <w:p w:rsidR="00744731" w:rsidRDefault="00744731" w:rsidP="000D4247">
      <w:r>
        <w:t xml:space="preserve">Call the pipeline </w:t>
      </w:r>
      <w:proofErr w:type="spellStart"/>
      <w:r>
        <w:t>CybersourceUnitTest-TestPA</w:t>
      </w:r>
      <w:proofErr w:type="spellEnd"/>
      <w:r>
        <w:t xml:space="preserve"> to test the Payer Authentication Service.</w:t>
      </w:r>
    </w:p>
    <w:p w:rsidR="004D44AE" w:rsidRDefault="004D44AE" w:rsidP="000D4247">
      <w:r w:rsidRPr="004D44AE">
        <w:rPr>
          <w:color w:val="FF0000"/>
        </w:rPr>
        <w:t>Note: Mark the start node as “PUBLIC” before executing the test case</w:t>
      </w:r>
    </w:p>
    <w:p w:rsidR="00744731" w:rsidRDefault="00744731" w:rsidP="003D49FF">
      <w:pPr>
        <w:pStyle w:val="BodyText"/>
      </w:pPr>
    </w:p>
    <w:p w:rsidR="003D49FF" w:rsidRDefault="003D49FF" w:rsidP="003D49FF">
      <w:r>
        <w:br w:type="page"/>
      </w:r>
    </w:p>
    <w:p w:rsidR="003D49FF" w:rsidRDefault="003D49FF" w:rsidP="003D49FF">
      <w:pPr>
        <w:pStyle w:val="Heading1"/>
        <w:framePr w:wrap="notBeside"/>
      </w:pPr>
      <w:bookmarkStart w:id="52" w:name="_Toc346286954"/>
      <w:r>
        <w:lastRenderedPageBreak/>
        <w:t>Cartridges Structure and Reference</w:t>
      </w:r>
      <w:bookmarkEnd w:id="52"/>
    </w:p>
    <w:p w:rsidR="003D49FF" w:rsidRDefault="003D49FF" w:rsidP="003D49FF">
      <w:pPr>
        <w:pStyle w:val="Heading3"/>
      </w:pPr>
      <w:bookmarkStart w:id="53" w:name="_Toc346286955"/>
      <w:r>
        <w:t>Pipelines</w:t>
      </w:r>
      <w:bookmarkEnd w:id="53"/>
    </w:p>
    <w:p w:rsidR="003D49FF" w:rsidRPr="00FE0EAF" w:rsidRDefault="003D49FF" w:rsidP="003D49FF">
      <w:pPr>
        <w:pStyle w:val="Heading5"/>
        <w:rPr>
          <w:u w:val="single"/>
        </w:rPr>
      </w:pPr>
      <w:r w:rsidRPr="00FE0EAF">
        <w:rPr>
          <w:u w:val="single"/>
        </w:rPr>
        <w:t>Cybersource</w:t>
      </w:r>
    </w:p>
    <w:p w:rsidR="003D49FF" w:rsidRDefault="003D49FF" w:rsidP="003D49FF">
      <w:pPr>
        <w:pStyle w:val="BodyText"/>
      </w:pPr>
      <w:r>
        <w:t xml:space="preserve">This contains the nodes that make the actual call to CyberSource based on what is needed, cc </w:t>
      </w:r>
      <w:proofErr w:type="spellStart"/>
      <w:r>
        <w:t>auth</w:t>
      </w:r>
      <w:proofErr w:type="spellEnd"/>
      <w:r>
        <w:t xml:space="preserve">, </w:t>
      </w:r>
      <w:proofErr w:type="spellStart"/>
      <w:r>
        <w:t>bml</w:t>
      </w:r>
      <w:proofErr w:type="spellEnd"/>
      <w:r>
        <w:t>, tax or address verification.</w:t>
      </w:r>
    </w:p>
    <w:p w:rsidR="003D49FF" w:rsidRPr="00FE0EAF" w:rsidRDefault="003D49FF" w:rsidP="003D49FF">
      <w:pPr>
        <w:pStyle w:val="Heading5"/>
        <w:rPr>
          <w:u w:val="single"/>
        </w:rPr>
      </w:pPr>
      <w:r w:rsidRPr="00FE0EAF">
        <w:rPr>
          <w:u w:val="single"/>
        </w:rPr>
        <w:t>CybersourceData</w:t>
      </w:r>
    </w:p>
    <w:p w:rsidR="003D49FF" w:rsidRDefault="003D49FF" w:rsidP="003D49FF">
      <w:pPr>
        <w:pStyle w:val="BodyText"/>
      </w:pPr>
      <w:r>
        <w:t>This contains the node that creates the objects needed for the CyberSource pipeline. Each node in the pipeline creates a needed object for each request. This is the pipeline that will be modified by customers, as each customer may need to pass different information based on their needs</w:t>
      </w:r>
    </w:p>
    <w:p w:rsidR="003D49FF" w:rsidRDefault="003D49FF" w:rsidP="003D49FF">
      <w:pPr>
        <w:pStyle w:val="Heading5"/>
      </w:pPr>
      <w:r w:rsidRPr="00FE0EAF">
        <w:rPr>
          <w:u w:val="single"/>
        </w:rPr>
        <w:t>CybersourceUnitTesting</w:t>
      </w:r>
    </w:p>
    <w:p w:rsidR="003D49FF" w:rsidRDefault="003D49FF" w:rsidP="003D49FF">
      <w:pPr>
        <w:pStyle w:val="BodyText"/>
      </w:pPr>
      <w:r>
        <w:t>Used for testing.</w:t>
      </w:r>
    </w:p>
    <w:p w:rsidR="00EB5CCB" w:rsidRPr="00EF13B0" w:rsidRDefault="00EB5CCB" w:rsidP="00EB5CCB">
      <w:pPr>
        <w:pStyle w:val="Heading5"/>
        <w:rPr>
          <w:u w:val="single"/>
        </w:rPr>
      </w:pPr>
      <w:r w:rsidRPr="00EF13B0">
        <w:rPr>
          <w:u w:val="single"/>
        </w:rPr>
        <w:t xml:space="preserve">Cybersource_Subscription </w:t>
      </w:r>
    </w:p>
    <w:p w:rsidR="00EB5CCB" w:rsidRDefault="00EB5CCB" w:rsidP="00EB5CCB">
      <w:pPr>
        <w:pStyle w:val="BodyText"/>
      </w:pPr>
      <w:r w:rsidRPr="00EF13B0">
        <w:t>This contains the nodes that makes call to different Subscription related services. This is the pipeline that will be referred and modified by the merchants, as each merchant may need to pass different information based on their needs.</w:t>
      </w:r>
    </w:p>
    <w:p w:rsidR="003D49FF" w:rsidRDefault="003D49FF" w:rsidP="003D49FF">
      <w:pPr>
        <w:pStyle w:val="Heading3"/>
      </w:pPr>
      <w:bookmarkStart w:id="54" w:name="_Toc346286956"/>
      <w:r>
        <w:t>Scripts</w:t>
      </w:r>
      <w:bookmarkEnd w:id="54"/>
    </w:p>
    <w:p w:rsidR="003D49FF" w:rsidRDefault="003D49FF" w:rsidP="003D49FF">
      <w:pPr>
        <w:pStyle w:val="BodyText"/>
      </w:pPr>
      <w:r>
        <w:t>There is a JS object for each request data elements. List of DS objects used:</w:t>
      </w:r>
    </w:p>
    <w:p w:rsidR="003D49FF" w:rsidRDefault="003D49FF" w:rsidP="003D49FF">
      <w:pPr>
        <w:pStyle w:val="Listenabsatz"/>
        <w:numPr>
          <w:ilvl w:val="0"/>
          <w:numId w:val="19"/>
        </w:numPr>
      </w:pPr>
      <w:r>
        <w:t>Cybersource_BillTo_Object.ds</w:t>
      </w:r>
    </w:p>
    <w:p w:rsidR="003D49FF" w:rsidRDefault="003D49FF" w:rsidP="003D49FF">
      <w:pPr>
        <w:pStyle w:val="Listenabsatz"/>
        <w:numPr>
          <w:ilvl w:val="0"/>
          <w:numId w:val="19"/>
        </w:numPr>
      </w:pPr>
      <w:r>
        <w:t>Cybersource_BML_Object.ds</w:t>
      </w:r>
    </w:p>
    <w:p w:rsidR="003D49FF" w:rsidRDefault="003D49FF" w:rsidP="003D49FF">
      <w:pPr>
        <w:pStyle w:val="Listenabsatz"/>
        <w:numPr>
          <w:ilvl w:val="0"/>
          <w:numId w:val="19"/>
        </w:numPr>
      </w:pPr>
      <w:r>
        <w:t>Cybersource_Card_Object.ds</w:t>
      </w:r>
    </w:p>
    <w:p w:rsidR="003D49FF" w:rsidRDefault="003D49FF" w:rsidP="003D49FF">
      <w:pPr>
        <w:pStyle w:val="Listenabsatz"/>
        <w:numPr>
          <w:ilvl w:val="0"/>
          <w:numId w:val="19"/>
        </w:numPr>
      </w:pPr>
      <w:r>
        <w:t>Cybersource_Item_Object.ds</w:t>
      </w:r>
    </w:p>
    <w:p w:rsidR="003D49FF" w:rsidRDefault="003D49FF" w:rsidP="003D49FF">
      <w:pPr>
        <w:pStyle w:val="Listenabsatz"/>
        <w:numPr>
          <w:ilvl w:val="0"/>
          <w:numId w:val="19"/>
        </w:numPr>
      </w:pPr>
      <w:r>
        <w:t>Cybersource_PurchaseTotals_Object.ds</w:t>
      </w:r>
    </w:p>
    <w:p w:rsidR="003D49FF" w:rsidRDefault="003D49FF" w:rsidP="003D49FF">
      <w:pPr>
        <w:pStyle w:val="Listenabsatz"/>
        <w:numPr>
          <w:ilvl w:val="0"/>
          <w:numId w:val="19"/>
        </w:numPr>
      </w:pPr>
      <w:r>
        <w:t>Cybersource_ShipFrom_Object.ds</w:t>
      </w:r>
    </w:p>
    <w:p w:rsidR="003D49FF" w:rsidRDefault="003D49FF" w:rsidP="003D49FF">
      <w:pPr>
        <w:pStyle w:val="Listenabsatz"/>
        <w:numPr>
          <w:ilvl w:val="0"/>
          <w:numId w:val="19"/>
        </w:numPr>
      </w:pPr>
      <w:r>
        <w:t>Cybersource_ShipTo_Object.ds</w:t>
      </w:r>
    </w:p>
    <w:p w:rsidR="003D49FF" w:rsidRDefault="003D49FF" w:rsidP="003D49FF">
      <w:pPr>
        <w:pStyle w:val="Listenabsatz"/>
        <w:numPr>
          <w:ilvl w:val="0"/>
          <w:numId w:val="19"/>
        </w:numPr>
      </w:pPr>
      <w:r>
        <w:t>Cybersource_TaxRequest_Object.ds</w:t>
      </w:r>
    </w:p>
    <w:p w:rsidR="009903B0" w:rsidRPr="00EF13B0" w:rsidRDefault="009903B0" w:rsidP="009903B0">
      <w:pPr>
        <w:pStyle w:val="Listenabsatz"/>
        <w:numPr>
          <w:ilvl w:val="0"/>
          <w:numId w:val="19"/>
        </w:numPr>
      </w:pPr>
      <w:r w:rsidRPr="00EF13B0">
        <w:t>CreateCyberSourceBillToObject_UserData.ds</w:t>
      </w:r>
    </w:p>
    <w:p w:rsidR="009903B0" w:rsidRPr="00EF13B0" w:rsidRDefault="009903B0" w:rsidP="009903B0">
      <w:pPr>
        <w:pStyle w:val="Listenabsatz"/>
        <w:numPr>
          <w:ilvl w:val="0"/>
          <w:numId w:val="19"/>
        </w:numPr>
      </w:pPr>
      <w:r w:rsidRPr="00EF13B0">
        <w:t>CreateCyberSourcePaymentCardObject_UserData.ds</w:t>
      </w:r>
    </w:p>
    <w:p w:rsidR="009903B0" w:rsidRPr="00EF13B0" w:rsidRDefault="009903B0" w:rsidP="009903B0">
      <w:pPr>
        <w:pStyle w:val="Listenabsatz"/>
        <w:numPr>
          <w:ilvl w:val="0"/>
          <w:numId w:val="19"/>
        </w:numPr>
      </w:pPr>
      <w:r w:rsidRPr="00EF13B0">
        <w:t>CreateCyberSourcePurchaseTotalsObject_UserData.ds</w:t>
      </w:r>
    </w:p>
    <w:p w:rsidR="003D49FF" w:rsidRDefault="003D49FF" w:rsidP="003D49FF">
      <w:r>
        <w:t>The following scripts are used in CyberSource pipeline to make the CyberSource web service calls.</w:t>
      </w:r>
      <w:r>
        <w:tab/>
      </w:r>
    </w:p>
    <w:p w:rsidR="003D49FF" w:rsidRDefault="003D49FF" w:rsidP="003D49FF">
      <w:pPr>
        <w:pStyle w:val="Listenabsatz"/>
        <w:numPr>
          <w:ilvl w:val="0"/>
          <w:numId w:val="18"/>
        </w:numPr>
      </w:pPr>
      <w:r>
        <w:t>TaxationRequest.ds</w:t>
      </w:r>
    </w:p>
    <w:p w:rsidR="003D49FF" w:rsidRDefault="003D49FF" w:rsidP="003D49FF">
      <w:pPr>
        <w:pStyle w:val="Listenabsatz"/>
        <w:numPr>
          <w:ilvl w:val="0"/>
          <w:numId w:val="18"/>
        </w:numPr>
      </w:pPr>
      <w:r>
        <w:t>BMLAuthRequest.ds</w:t>
      </w:r>
    </w:p>
    <w:p w:rsidR="003D49FF" w:rsidRDefault="003D49FF" w:rsidP="003D49FF">
      <w:pPr>
        <w:pStyle w:val="Listenabsatz"/>
        <w:numPr>
          <w:ilvl w:val="0"/>
          <w:numId w:val="18"/>
        </w:numPr>
      </w:pPr>
      <w:r>
        <w:t>CCAuthRequest.ds</w:t>
      </w:r>
    </w:p>
    <w:p w:rsidR="003D49FF" w:rsidRDefault="003D49FF" w:rsidP="003D49FF">
      <w:pPr>
        <w:pStyle w:val="Listenabsatz"/>
        <w:numPr>
          <w:ilvl w:val="0"/>
          <w:numId w:val="18"/>
        </w:numPr>
      </w:pPr>
      <w:r>
        <w:lastRenderedPageBreak/>
        <w:t>DAVRequest.ds</w:t>
      </w:r>
    </w:p>
    <w:p w:rsidR="004B782B" w:rsidRPr="00EF13B0" w:rsidRDefault="004B782B" w:rsidP="004B782B">
      <w:pPr>
        <w:pStyle w:val="Listenabsatz"/>
        <w:numPr>
          <w:ilvl w:val="0"/>
          <w:numId w:val="18"/>
        </w:numPr>
      </w:pPr>
      <w:r w:rsidRPr="00EF13B0">
        <w:t>PayerAuthEnrollCheck.ds</w:t>
      </w:r>
    </w:p>
    <w:p w:rsidR="004B782B" w:rsidRPr="00EF13B0" w:rsidRDefault="004B782B" w:rsidP="004B782B">
      <w:pPr>
        <w:pStyle w:val="Listenabsatz"/>
        <w:numPr>
          <w:ilvl w:val="0"/>
          <w:numId w:val="18"/>
        </w:numPr>
      </w:pPr>
      <w:r w:rsidRPr="00EF13B0">
        <w:t>PayerAuthValidation.ds</w:t>
      </w:r>
    </w:p>
    <w:p w:rsidR="00BA51E2" w:rsidRPr="00EF13B0" w:rsidRDefault="00BA51E2" w:rsidP="00BA51E2">
      <w:pPr>
        <w:pStyle w:val="Listenabsatz"/>
        <w:ind w:left="360"/>
      </w:pPr>
    </w:p>
    <w:p w:rsidR="00BA51E2" w:rsidRPr="00EF13B0" w:rsidRDefault="00BA51E2" w:rsidP="00BA51E2">
      <w:r w:rsidRPr="00EF13B0">
        <w:t xml:space="preserve">The following scripts are used in Cybersource_Subscription pipeline to make the </w:t>
      </w:r>
      <w:r w:rsidR="006C65E0" w:rsidRPr="00EF13B0">
        <w:t>Payment Tokenization</w:t>
      </w:r>
      <w:r w:rsidRPr="00EF13B0">
        <w:t xml:space="preserve"> web service calls.</w:t>
      </w:r>
      <w:r w:rsidRPr="00EF13B0">
        <w:tab/>
      </w:r>
    </w:p>
    <w:p w:rsidR="00BA51E2" w:rsidRPr="00EF13B0" w:rsidRDefault="006C65E0" w:rsidP="00BA51E2">
      <w:pPr>
        <w:pStyle w:val="Listenabsatz"/>
        <w:numPr>
          <w:ilvl w:val="0"/>
          <w:numId w:val="18"/>
        </w:numPr>
      </w:pPr>
      <w:r w:rsidRPr="00EF13B0">
        <w:t>CreateSubscription</w:t>
      </w:r>
      <w:r w:rsidR="00BA51E2" w:rsidRPr="00EF13B0">
        <w:t>.ds</w:t>
      </w:r>
    </w:p>
    <w:p w:rsidR="00BA51E2" w:rsidRPr="00EF13B0" w:rsidRDefault="006C65E0" w:rsidP="00BA51E2">
      <w:pPr>
        <w:pStyle w:val="Listenabsatz"/>
        <w:numPr>
          <w:ilvl w:val="0"/>
          <w:numId w:val="18"/>
        </w:numPr>
      </w:pPr>
      <w:r w:rsidRPr="00EF13B0">
        <w:t>DeleteSubscription</w:t>
      </w:r>
      <w:r w:rsidR="00BA51E2" w:rsidRPr="00EF13B0">
        <w:t>.ds</w:t>
      </w:r>
    </w:p>
    <w:p w:rsidR="00BA51E2" w:rsidRPr="00EF13B0" w:rsidRDefault="006C65E0" w:rsidP="00BA51E2">
      <w:pPr>
        <w:pStyle w:val="Listenabsatz"/>
        <w:numPr>
          <w:ilvl w:val="0"/>
          <w:numId w:val="18"/>
        </w:numPr>
      </w:pPr>
      <w:r w:rsidRPr="00EF13B0">
        <w:t>OnDemandSubscription</w:t>
      </w:r>
      <w:r w:rsidR="00BA51E2" w:rsidRPr="00EF13B0">
        <w:t>.ds</w:t>
      </w:r>
    </w:p>
    <w:p w:rsidR="00BA51E2" w:rsidRPr="00EF13B0" w:rsidRDefault="006C65E0" w:rsidP="00BA51E2">
      <w:pPr>
        <w:pStyle w:val="Listenabsatz"/>
        <w:numPr>
          <w:ilvl w:val="0"/>
          <w:numId w:val="18"/>
        </w:numPr>
      </w:pPr>
      <w:r w:rsidRPr="00EF13B0">
        <w:t>UpdateSubscription</w:t>
      </w:r>
      <w:r w:rsidR="00BA51E2" w:rsidRPr="00EF13B0">
        <w:t>.ds</w:t>
      </w:r>
    </w:p>
    <w:p w:rsidR="006C65E0" w:rsidRPr="00EF13B0" w:rsidRDefault="006C65E0" w:rsidP="00BA51E2">
      <w:pPr>
        <w:pStyle w:val="Listenabsatz"/>
        <w:numPr>
          <w:ilvl w:val="0"/>
          <w:numId w:val="18"/>
        </w:numPr>
      </w:pPr>
      <w:r w:rsidRPr="00EF13B0">
        <w:t>ViewSubscription.ds</w:t>
      </w:r>
    </w:p>
    <w:p w:rsidR="003D49FF" w:rsidRDefault="003D49FF" w:rsidP="003D49FF">
      <w:pPr>
        <w:pStyle w:val="BodyText"/>
      </w:pPr>
      <w:r>
        <w:t>The following scripts are used to create the objects needed. These are the scripts that customers would change to fit their needs</w:t>
      </w:r>
    </w:p>
    <w:p w:rsidR="003D49FF" w:rsidRDefault="003D49FF" w:rsidP="003D49FF">
      <w:pPr>
        <w:pStyle w:val="Listenabsatz"/>
        <w:numPr>
          <w:ilvl w:val="0"/>
          <w:numId w:val="17"/>
        </w:numPr>
      </w:pPr>
      <w:r>
        <w:t>CreateCybersourceBillToObject.ds</w:t>
      </w:r>
    </w:p>
    <w:p w:rsidR="003D49FF" w:rsidRDefault="003D49FF" w:rsidP="003D49FF">
      <w:pPr>
        <w:pStyle w:val="Listenabsatz"/>
        <w:numPr>
          <w:ilvl w:val="0"/>
          <w:numId w:val="17"/>
        </w:numPr>
      </w:pPr>
      <w:r>
        <w:t>CreateCybersourceBMLObject.ds</w:t>
      </w:r>
    </w:p>
    <w:p w:rsidR="003D49FF" w:rsidRDefault="003D49FF" w:rsidP="003D49FF">
      <w:pPr>
        <w:pStyle w:val="Listenabsatz"/>
        <w:numPr>
          <w:ilvl w:val="0"/>
          <w:numId w:val="17"/>
        </w:numPr>
      </w:pPr>
      <w:r>
        <w:t>CreateCybersourceBMLPaymentCardObject.ds</w:t>
      </w:r>
    </w:p>
    <w:p w:rsidR="003D49FF" w:rsidRDefault="003D49FF" w:rsidP="003D49FF">
      <w:pPr>
        <w:pStyle w:val="Listenabsatz"/>
        <w:numPr>
          <w:ilvl w:val="0"/>
          <w:numId w:val="17"/>
        </w:numPr>
      </w:pPr>
      <w:r>
        <w:t>CreateCybersourcePaymentCardObject.ds</w:t>
      </w:r>
    </w:p>
    <w:p w:rsidR="003D49FF" w:rsidRDefault="003D49FF" w:rsidP="003D49FF">
      <w:pPr>
        <w:pStyle w:val="Listenabsatz"/>
        <w:numPr>
          <w:ilvl w:val="0"/>
          <w:numId w:val="17"/>
        </w:numPr>
      </w:pPr>
      <w:r>
        <w:t>CreateCybersourcePurchaseTotalsObject.ds</w:t>
      </w:r>
    </w:p>
    <w:p w:rsidR="003D49FF" w:rsidRDefault="003D49FF" w:rsidP="003D49FF">
      <w:pPr>
        <w:pStyle w:val="Listenabsatz"/>
        <w:numPr>
          <w:ilvl w:val="0"/>
          <w:numId w:val="17"/>
        </w:numPr>
      </w:pPr>
      <w:r>
        <w:t>CreateCybersourceShipFromObject.ds</w:t>
      </w:r>
    </w:p>
    <w:p w:rsidR="003D49FF" w:rsidRDefault="003D49FF" w:rsidP="003D49FF">
      <w:pPr>
        <w:pStyle w:val="Listenabsatz"/>
        <w:numPr>
          <w:ilvl w:val="0"/>
          <w:numId w:val="17"/>
        </w:numPr>
      </w:pPr>
      <w:r>
        <w:t>CreateCybersourceShipToObject.ds</w:t>
      </w:r>
    </w:p>
    <w:p w:rsidR="003D49FF" w:rsidRDefault="003D49FF" w:rsidP="003D49FF">
      <w:pPr>
        <w:pStyle w:val="Listenabsatz"/>
        <w:numPr>
          <w:ilvl w:val="0"/>
          <w:numId w:val="17"/>
        </w:numPr>
      </w:pPr>
      <w:r>
        <w:t>CreateCybersourceTaxationItemsObject.ds</w:t>
      </w:r>
    </w:p>
    <w:p w:rsidR="003D49FF" w:rsidRDefault="003D49FF" w:rsidP="003D49FF">
      <w:pPr>
        <w:pStyle w:val="Listenabsatz"/>
        <w:numPr>
          <w:ilvl w:val="0"/>
          <w:numId w:val="17"/>
        </w:numPr>
      </w:pPr>
      <w:r>
        <w:t>CreateCybersourceTaxationPurchaseTotalsObject.ds</w:t>
      </w:r>
    </w:p>
    <w:p w:rsidR="003D49FF" w:rsidRDefault="003D49FF" w:rsidP="003D49FF">
      <w:pPr>
        <w:pStyle w:val="Listenabsatz"/>
        <w:numPr>
          <w:ilvl w:val="0"/>
          <w:numId w:val="17"/>
        </w:numPr>
      </w:pPr>
      <w:r>
        <w:t>CreateCyberSourceTaxRequestObject.ds</w:t>
      </w:r>
    </w:p>
    <w:p w:rsidR="003D49FF" w:rsidRDefault="003D49FF" w:rsidP="003D49FF">
      <w:pPr>
        <w:pStyle w:val="BodyText"/>
      </w:pPr>
    </w:p>
    <w:p w:rsidR="003D49FF" w:rsidRDefault="003D49FF" w:rsidP="003D49FF">
      <w:pPr>
        <w:pStyle w:val="BodyText"/>
      </w:pPr>
      <w:r>
        <w:t>These are the pipelines that use the scripts from above and may have need storefront specific integration:</w:t>
      </w:r>
    </w:p>
    <w:p w:rsidR="003D49FF" w:rsidRDefault="003D49FF" w:rsidP="003D49FF">
      <w:pPr>
        <w:pStyle w:val="Listenabsatz"/>
        <w:numPr>
          <w:ilvl w:val="0"/>
          <w:numId w:val="17"/>
        </w:numPr>
      </w:pPr>
      <w:proofErr w:type="spellStart"/>
      <w:r>
        <w:t>CybersourceData:CreateBillTo</w:t>
      </w:r>
      <w:proofErr w:type="spellEnd"/>
    </w:p>
    <w:p w:rsidR="003D49FF" w:rsidRDefault="003D49FF" w:rsidP="003D49FF">
      <w:pPr>
        <w:pStyle w:val="Listenabsatz"/>
        <w:numPr>
          <w:ilvl w:val="0"/>
          <w:numId w:val="17"/>
        </w:numPr>
      </w:pPr>
      <w:proofErr w:type="spellStart"/>
      <w:r>
        <w:t>CybersourceData:CreateShipTo</w:t>
      </w:r>
      <w:proofErr w:type="spellEnd"/>
    </w:p>
    <w:p w:rsidR="003D49FF" w:rsidRDefault="003D49FF" w:rsidP="003D49FF">
      <w:pPr>
        <w:pStyle w:val="Listenabsatz"/>
        <w:numPr>
          <w:ilvl w:val="0"/>
          <w:numId w:val="17"/>
        </w:numPr>
      </w:pPr>
      <w:proofErr w:type="spellStart"/>
      <w:r>
        <w:t>CybersourceData:CreatePaymentCard</w:t>
      </w:r>
      <w:proofErr w:type="spellEnd"/>
    </w:p>
    <w:p w:rsidR="003D49FF" w:rsidRDefault="003D49FF" w:rsidP="003D49FF">
      <w:pPr>
        <w:pStyle w:val="Listenabsatz"/>
        <w:numPr>
          <w:ilvl w:val="0"/>
          <w:numId w:val="17"/>
        </w:numPr>
      </w:pPr>
      <w:proofErr w:type="spellStart"/>
      <w:r>
        <w:t>CybersourceData:CreatePurchaseTotals</w:t>
      </w:r>
      <w:proofErr w:type="spellEnd"/>
    </w:p>
    <w:p w:rsidR="003D49FF" w:rsidRDefault="003D49FF" w:rsidP="003D49FF">
      <w:pPr>
        <w:pStyle w:val="Listenabsatz"/>
        <w:numPr>
          <w:ilvl w:val="0"/>
          <w:numId w:val="17"/>
        </w:numPr>
      </w:pPr>
      <w:r>
        <w:t xml:space="preserve">CybersourceData: </w:t>
      </w:r>
      <w:proofErr w:type="spellStart"/>
      <w:r>
        <w:t>CreateShipFrom</w:t>
      </w:r>
      <w:proofErr w:type="spellEnd"/>
    </w:p>
    <w:p w:rsidR="003D49FF" w:rsidRDefault="003D49FF" w:rsidP="003D49FF">
      <w:pPr>
        <w:pStyle w:val="Listenabsatz"/>
        <w:numPr>
          <w:ilvl w:val="0"/>
          <w:numId w:val="17"/>
        </w:numPr>
      </w:pPr>
      <w:r>
        <w:t xml:space="preserve">CybersourceData: </w:t>
      </w:r>
      <w:proofErr w:type="spellStart"/>
      <w:r>
        <w:t>CreateTaxItems</w:t>
      </w:r>
      <w:proofErr w:type="spellEnd"/>
    </w:p>
    <w:p w:rsidR="003D49FF" w:rsidRDefault="003D49FF" w:rsidP="003D49FF">
      <w:pPr>
        <w:pStyle w:val="Listenabsatz"/>
        <w:numPr>
          <w:ilvl w:val="0"/>
          <w:numId w:val="17"/>
        </w:numPr>
      </w:pPr>
      <w:r>
        <w:t xml:space="preserve">CybersourceData: </w:t>
      </w:r>
      <w:proofErr w:type="spellStart"/>
      <w:r>
        <w:t>CreateTaxService</w:t>
      </w:r>
      <w:proofErr w:type="spellEnd"/>
    </w:p>
    <w:p w:rsidR="003D49FF" w:rsidRDefault="003D49FF" w:rsidP="003D49FF">
      <w:pPr>
        <w:pStyle w:val="BodyText"/>
      </w:pPr>
    </w:p>
    <w:p w:rsidR="003D49FF" w:rsidRDefault="003D49FF" w:rsidP="003D49FF">
      <w:pPr>
        <w:pStyle w:val="BodyText"/>
      </w:pPr>
      <w:r>
        <w:t xml:space="preserve">The following is a library script that is used by the Request scripts to build the XML request that is passed to </w:t>
      </w:r>
      <w:r>
        <w:lastRenderedPageBreak/>
        <w:t xml:space="preserve">Cybersource. </w:t>
      </w:r>
      <w:r w:rsidR="006F57F5">
        <w:t>This lib script contains</w:t>
      </w:r>
      <w:r>
        <w:t xml:space="preserve"> integration independent code and it doesn’t need any storefront specific changes. </w:t>
      </w:r>
    </w:p>
    <w:p w:rsidR="003D49FF" w:rsidRDefault="003D49FF" w:rsidP="003D49FF">
      <w:pPr>
        <w:pStyle w:val="BodyText"/>
      </w:pPr>
      <w:r>
        <w:t>libCybersource.ds</w:t>
      </w:r>
    </w:p>
    <w:p w:rsidR="003D49FF" w:rsidRPr="00EF13B0" w:rsidRDefault="003D49FF" w:rsidP="003D49FF">
      <w:pPr>
        <w:pStyle w:val="Heading3"/>
      </w:pPr>
      <w:bookmarkStart w:id="55" w:name="_Toc346286957"/>
      <w:r w:rsidRPr="00EF13B0">
        <w:t>Templates</w:t>
      </w:r>
      <w:bookmarkEnd w:id="55"/>
    </w:p>
    <w:p w:rsidR="00FA662E" w:rsidRPr="00EF13B0" w:rsidRDefault="00FA662E" w:rsidP="00FA662E">
      <w:pPr>
        <w:pStyle w:val="Listenabsatz"/>
        <w:numPr>
          <w:ilvl w:val="0"/>
          <w:numId w:val="17"/>
        </w:numPr>
      </w:pPr>
      <w:proofErr w:type="spellStart"/>
      <w:r w:rsidRPr="00EF13B0">
        <w:t>payerauthentication.isml</w:t>
      </w:r>
      <w:proofErr w:type="spellEnd"/>
    </w:p>
    <w:p w:rsidR="00FA662E" w:rsidRPr="00EF13B0" w:rsidRDefault="00FA662E" w:rsidP="00FA662E">
      <w:pPr>
        <w:pStyle w:val="Listenabsatz"/>
        <w:numPr>
          <w:ilvl w:val="0"/>
          <w:numId w:val="17"/>
        </w:numPr>
      </w:pPr>
      <w:proofErr w:type="spellStart"/>
      <w:r w:rsidRPr="00EF13B0">
        <w:t>payerauthenticationredirect.isml</w:t>
      </w:r>
      <w:proofErr w:type="spellEnd"/>
    </w:p>
    <w:p w:rsidR="00FA662E" w:rsidRPr="00EF13B0" w:rsidRDefault="00FA662E" w:rsidP="00FA662E">
      <w:pPr>
        <w:pStyle w:val="Listenabsatz"/>
        <w:numPr>
          <w:ilvl w:val="0"/>
          <w:numId w:val="17"/>
        </w:numPr>
      </w:pPr>
      <w:proofErr w:type="spellStart"/>
      <w:r w:rsidRPr="00EF13B0">
        <w:t>pt_payerauthentication.isml</w:t>
      </w:r>
      <w:proofErr w:type="spellEnd"/>
    </w:p>
    <w:p w:rsidR="00FA662E" w:rsidRPr="00EF13B0" w:rsidRDefault="00FA662E" w:rsidP="00FA662E">
      <w:pPr>
        <w:pStyle w:val="Listenabsatz"/>
        <w:numPr>
          <w:ilvl w:val="0"/>
          <w:numId w:val="17"/>
        </w:numPr>
      </w:pPr>
      <w:r w:rsidRPr="00EF13B0">
        <w:t>Contains templates used by unit test pipeline</w:t>
      </w:r>
    </w:p>
    <w:p w:rsidR="003D49FF" w:rsidRDefault="003D49FF" w:rsidP="003D49FF">
      <w:pPr>
        <w:pStyle w:val="Heading3"/>
      </w:pPr>
      <w:bookmarkStart w:id="56" w:name="_Toc346286958"/>
      <w:r>
        <w:t>Configuration Files</w:t>
      </w:r>
      <w:bookmarkEnd w:id="56"/>
    </w:p>
    <w:p w:rsidR="003D49FF" w:rsidRDefault="003D49FF" w:rsidP="003D49FF">
      <w:r>
        <w:t>Contains two configuration file as follows:</w:t>
      </w:r>
    </w:p>
    <w:p w:rsidR="003D49FF" w:rsidRDefault="003D49FF" w:rsidP="003D49FF">
      <w:pPr>
        <w:pStyle w:val="Listenabsatz"/>
        <w:numPr>
          <w:ilvl w:val="0"/>
          <w:numId w:val="38"/>
        </w:numPr>
      </w:pPr>
      <w:r>
        <w:t xml:space="preserve">Cybersource_PaymentTransaction_update.xml  </w:t>
      </w:r>
    </w:p>
    <w:p w:rsidR="003D49FF" w:rsidRDefault="003D49FF" w:rsidP="003D49FF">
      <w:pPr>
        <w:ind w:firstLine="360"/>
      </w:pPr>
      <w:r>
        <w:t>Contains custom attributes added to the “</w:t>
      </w:r>
      <w:proofErr w:type="spellStart"/>
      <w:r>
        <w:t>PaymentTransaction</w:t>
      </w:r>
      <w:proofErr w:type="spellEnd"/>
      <w:proofErr w:type="gramStart"/>
      <w:r>
        <w:t>”  object</w:t>
      </w:r>
      <w:proofErr w:type="gramEnd"/>
      <w:r>
        <w:t>.</w:t>
      </w:r>
    </w:p>
    <w:p w:rsidR="00652BB3" w:rsidRDefault="00652BB3" w:rsidP="00652BB3">
      <w:pPr>
        <w:pStyle w:val="Listenabsatz"/>
        <w:numPr>
          <w:ilvl w:val="0"/>
          <w:numId w:val="38"/>
        </w:numPr>
      </w:pPr>
      <w:r>
        <w:t>Cybersource-metadata.xml</w:t>
      </w:r>
    </w:p>
    <w:p w:rsidR="00652BB3" w:rsidRDefault="00652BB3" w:rsidP="00652BB3">
      <w:pPr>
        <w:ind w:firstLine="360"/>
      </w:pPr>
      <w:proofErr w:type="gramStart"/>
      <w:r>
        <w:t>Contains CyberSource specific site preferences.</w:t>
      </w:r>
      <w:proofErr w:type="gramEnd"/>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pStyle w:val="Heading1"/>
        <w:framePr w:wrap="auto" w:vAnchor="margin" w:yAlign="inline"/>
      </w:pPr>
      <w:bookmarkStart w:id="57" w:name="_Toc346286959"/>
      <w:r>
        <w:lastRenderedPageBreak/>
        <w:t>Typical Project Plan</w:t>
      </w:r>
      <w:bookmarkEnd w:id="57"/>
    </w:p>
    <w:p w:rsidR="003D49FF" w:rsidRDefault="003D49FF" w:rsidP="003D49FF">
      <w:pPr>
        <w:pStyle w:val="Heading2"/>
      </w:pPr>
      <w:bookmarkStart w:id="58" w:name="_Toc346286960"/>
      <w:r>
        <w:t>Roles, Responsibilities</w:t>
      </w:r>
      <w:bookmarkEnd w:id="58"/>
    </w:p>
    <w:p w:rsidR="003D49FF" w:rsidRDefault="003D49FF" w:rsidP="003D49FF">
      <w:pPr>
        <w:pStyle w:val="BodyText"/>
      </w:pPr>
      <w:r>
        <w:t xml:space="preserve">Typically most of the integration works is done by the backend developer. We expect that the person doing this integration is familiar with the web service, xml processing and has hands on experience with the Demandware platform. </w:t>
      </w:r>
    </w:p>
    <w:p w:rsidR="003D49FF" w:rsidRDefault="003D49FF" w:rsidP="003D49FF">
      <w:pPr>
        <w:pStyle w:val="Heading2"/>
      </w:pPr>
      <w:bookmarkStart w:id="59" w:name="_Toc346286961"/>
      <w:r>
        <w:t>Typical Efforts and Timelines</w:t>
      </w:r>
      <w:bookmarkEnd w:id="59"/>
    </w:p>
    <w:p w:rsidR="003D49FF" w:rsidRDefault="003D49FF" w:rsidP="003D49FF">
      <w:pPr>
        <w:pStyle w:val="BodyText"/>
      </w:pPr>
      <w:r>
        <w:t xml:space="preserve">The level of effort is mostly detected by the services merchant may choose from the CyberSource cartridge. The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0"/>
        <w:gridCol w:w="3641"/>
        <w:gridCol w:w="3780"/>
      </w:tblGrid>
      <w:tr w:rsidR="003D49FF" w:rsidTr="00F10D1C">
        <w:trPr>
          <w:trHeight w:val="323"/>
        </w:trPr>
        <w:tc>
          <w:tcPr>
            <w:tcW w:w="2700" w:type="dxa"/>
            <w:shd w:val="clear" w:color="auto" w:fill="EEECE1"/>
          </w:tcPr>
          <w:p w:rsidR="003D49FF" w:rsidRDefault="003D49FF" w:rsidP="00F10D1C">
            <w:pPr>
              <w:rPr>
                <w:b/>
              </w:rPr>
            </w:pPr>
            <w:r>
              <w:rPr>
                <w:b/>
              </w:rPr>
              <w:t xml:space="preserve">CyberSource Service </w:t>
            </w:r>
          </w:p>
        </w:tc>
        <w:tc>
          <w:tcPr>
            <w:tcW w:w="3600" w:type="dxa"/>
            <w:shd w:val="clear" w:color="auto" w:fill="EEECE1"/>
          </w:tcPr>
          <w:p w:rsidR="003D49FF" w:rsidRDefault="003D49FF" w:rsidP="00F10D1C">
            <w:pPr>
              <w:rPr>
                <w:b/>
              </w:rPr>
            </w:pPr>
            <w:r>
              <w:rPr>
                <w:b/>
              </w:rPr>
              <w:t>Level of Effort (LOE)</w:t>
            </w:r>
          </w:p>
        </w:tc>
        <w:tc>
          <w:tcPr>
            <w:tcW w:w="3780" w:type="dxa"/>
            <w:shd w:val="clear" w:color="auto" w:fill="EEECE1"/>
          </w:tcPr>
          <w:p w:rsidR="003D49FF" w:rsidRDefault="003D49FF" w:rsidP="00F10D1C">
            <w:pPr>
              <w:rPr>
                <w:b/>
              </w:rPr>
            </w:pPr>
            <w:r>
              <w:rPr>
                <w:b/>
              </w:rPr>
              <w:t>Dependencies</w:t>
            </w:r>
          </w:p>
        </w:tc>
      </w:tr>
      <w:tr w:rsidR="003D49FF" w:rsidTr="00F10D1C">
        <w:tc>
          <w:tcPr>
            <w:tcW w:w="2700" w:type="dxa"/>
          </w:tcPr>
          <w:p w:rsidR="003D49FF" w:rsidRDefault="003D49FF" w:rsidP="00F10D1C">
            <w:r>
              <w:t>Initial Cartridge Setup</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pPr>
              <w:rPr>
                <w:sz w:val="18"/>
              </w:rPr>
            </w:pPr>
            <w:r>
              <w:rPr>
                <w:sz w:val="18"/>
              </w:rPr>
              <w:t>List of tasks involved:</w:t>
            </w:r>
          </w:p>
          <w:p w:rsidR="003D49FF" w:rsidRDefault="003D49FF" w:rsidP="00F10D1C">
            <w:pPr>
              <w:pStyle w:val="Listenabsatz"/>
              <w:numPr>
                <w:ilvl w:val="0"/>
                <w:numId w:val="32"/>
              </w:numPr>
              <w:rPr>
                <w:sz w:val="18"/>
              </w:rPr>
            </w:pPr>
            <w:r>
              <w:rPr>
                <w:sz w:val="18"/>
              </w:rPr>
              <w:t>Add  CyberSource Cartridge to the project</w:t>
            </w:r>
          </w:p>
          <w:p w:rsidR="003D49FF" w:rsidRDefault="003D49FF" w:rsidP="00F10D1C">
            <w:pPr>
              <w:pStyle w:val="Listenabsatz"/>
              <w:numPr>
                <w:ilvl w:val="0"/>
                <w:numId w:val="30"/>
              </w:numPr>
              <w:spacing w:before="240"/>
              <w:rPr>
                <w:sz w:val="18"/>
              </w:rPr>
            </w:pPr>
            <w:r>
              <w:rPr>
                <w:sz w:val="18"/>
              </w:rPr>
              <w:t>Import Cybersource-metadata.xml</w:t>
            </w:r>
          </w:p>
          <w:p w:rsidR="003D49FF" w:rsidRDefault="003D49FF" w:rsidP="00F10D1C">
            <w:pPr>
              <w:pStyle w:val="Listenabsatz"/>
              <w:numPr>
                <w:ilvl w:val="0"/>
                <w:numId w:val="30"/>
              </w:numPr>
            </w:pPr>
            <w:r>
              <w:rPr>
                <w:sz w:val="18"/>
              </w:rPr>
              <w:t xml:space="preserve">Import Cybersource_PaymentTransaction_update.xml </w:t>
            </w:r>
          </w:p>
        </w:tc>
        <w:tc>
          <w:tcPr>
            <w:tcW w:w="3780" w:type="dxa"/>
          </w:tcPr>
          <w:p w:rsidR="003D49FF" w:rsidRDefault="003D49FF" w:rsidP="00F10D1C">
            <w:pPr>
              <w:pStyle w:val="Listenabsatz"/>
              <w:numPr>
                <w:ilvl w:val="0"/>
                <w:numId w:val="29"/>
              </w:numPr>
            </w:pPr>
            <w:r>
              <w:t xml:space="preserve">Cartridge is available </w:t>
            </w:r>
          </w:p>
        </w:tc>
      </w:tr>
      <w:tr w:rsidR="003D49FF" w:rsidTr="00F10D1C">
        <w:tc>
          <w:tcPr>
            <w:tcW w:w="2700" w:type="dxa"/>
          </w:tcPr>
          <w:p w:rsidR="003D49FF" w:rsidRDefault="003D49FF" w:rsidP="00F10D1C">
            <w:r>
              <w:t>Authorize Credit Card</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pPr>
              <w:rPr>
                <w:sz w:val="18"/>
              </w:rPr>
            </w:pPr>
            <w:r>
              <w:rPr>
                <w:sz w:val="18"/>
              </w:rPr>
              <w:t>List of tasks involved:</w:t>
            </w:r>
          </w:p>
          <w:p w:rsidR="003D49FF" w:rsidRDefault="003D49FF" w:rsidP="00F10D1C">
            <w:pPr>
              <w:pStyle w:val="Listenabsatz"/>
              <w:numPr>
                <w:ilvl w:val="0"/>
                <w:numId w:val="32"/>
              </w:numPr>
              <w:rPr>
                <w:sz w:val="18"/>
              </w:rPr>
            </w:pPr>
            <w:r>
              <w:rPr>
                <w:sz w:val="18"/>
              </w:rPr>
              <w:t>Integrate CyberSource-</w:t>
            </w:r>
            <w:proofErr w:type="spellStart"/>
            <w:r>
              <w:rPr>
                <w:sz w:val="18"/>
              </w:rPr>
              <w:t>AuthorizeCreditCard</w:t>
            </w:r>
            <w:proofErr w:type="spellEnd"/>
            <w:r>
              <w:rPr>
                <w:sz w:val="18"/>
              </w:rPr>
              <w:t xml:space="preserve"> pipeline with </w:t>
            </w:r>
            <w:proofErr w:type="spellStart"/>
            <w:r>
              <w:rPr>
                <w:sz w:val="18"/>
              </w:rPr>
              <w:t>COPlaceOrder</w:t>
            </w:r>
            <w:proofErr w:type="spellEnd"/>
            <w:r>
              <w:rPr>
                <w:sz w:val="18"/>
              </w:rPr>
              <w:t>.</w:t>
            </w:r>
          </w:p>
        </w:tc>
        <w:tc>
          <w:tcPr>
            <w:tcW w:w="3780" w:type="dxa"/>
          </w:tcPr>
          <w:p w:rsidR="003D49FF" w:rsidRDefault="003D49FF" w:rsidP="00F10D1C">
            <w:pPr>
              <w:pStyle w:val="Listenabsatz"/>
              <w:numPr>
                <w:ilvl w:val="0"/>
                <w:numId w:val="29"/>
              </w:numPr>
            </w:pPr>
            <w:r>
              <w:t xml:space="preserve">Merchant ID and Key </w:t>
            </w:r>
            <w:proofErr w:type="gramStart"/>
            <w:r>
              <w:t>is</w:t>
            </w:r>
            <w:proofErr w:type="gramEnd"/>
            <w:r>
              <w:t xml:space="preserve"> established for the client.</w:t>
            </w:r>
          </w:p>
          <w:p w:rsidR="003D49FF" w:rsidRDefault="003D49FF" w:rsidP="00F10D1C">
            <w:pPr>
              <w:pStyle w:val="Listenabsatz"/>
              <w:numPr>
                <w:ilvl w:val="0"/>
                <w:numId w:val="29"/>
              </w:numPr>
            </w:pPr>
            <w:r>
              <w:t xml:space="preserve">Site Preferences for authorization configured with above ID and Key. </w:t>
            </w:r>
          </w:p>
        </w:tc>
      </w:tr>
      <w:tr w:rsidR="003D49FF" w:rsidTr="00F10D1C">
        <w:tc>
          <w:tcPr>
            <w:tcW w:w="2700" w:type="dxa"/>
          </w:tcPr>
          <w:p w:rsidR="003D49FF" w:rsidRDefault="003D49FF" w:rsidP="00F10D1C">
            <w:r>
              <w:t>Device Fingerprint (as addition to Authorize Credit Card)</w:t>
            </w:r>
          </w:p>
        </w:tc>
        <w:tc>
          <w:tcPr>
            <w:tcW w:w="3600" w:type="dxa"/>
          </w:tcPr>
          <w:p w:rsidR="003D49FF" w:rsidRDefault="003D49FF" w:rsidP="00F10D1C">
            <w:pPr>
              <w:rPr>
                <w:b/>
              </w:rPr>
            </w:pPr>
            <w:r>
              <w:rPr>
                <w:b/>
              </w:rPr>
              <w:t xml:space="preserve">0.5 </w:t>
            </w:r>
            <w:r>
              <w:rPr>
                <w:bCs/>
              </w:rPr>
              <w:t>Person Day</w:t>
            </w:r>
          </w:p>
        </w:tc>
        <w:tc>
          <w:tcPr>
            <w:tcW w:w="3780" w:type="dxa"/>
          </w:tcPr>
          <w:p w:rsidR="003D49FF" w:rsidRDefault="003D49FF" w:rsidP="00F10D1C">
            <w:pPr>
              <w:pStyle w:val="Listenabsatz"/>
              <w:numPr>
                <w:ilvl w:val="0"/>
                <w:numId w:val="29"/>
              </w:numPr>
            </w:pPr>
            <w:r>
              <w:t>Enable Device Fingerprint, set Organization ID</w:t>
            </w:r>
          </w:p>
          <w:p w:rsidR="003D49FF" w:rsidRDefault="003D49FF" w:rsidP="00F10D1C">
            <w:pPr>
              <w:pStyle w:val="Listenabsatz"/>
              <w:numPr>
                <w:ilvl w:val="0"/>
                <w:numId w:val="29"/>
              </w:numPr>
            </w:pPr>
            <w:r>
              <w:t>Add include at billing page.</w:t>
            </w:r>
          </w:p>
        </w:tc>
      </w:tr>
      <w:tr w:rsidR="003D49FF" w:rsidTr="00F10D1C">
        <w:tc>
          <w:tcPr>
            <w:tcW w:w="2700" w:type="dxa"/>
          </w:tcPr>
          <w:p w:rsidR="003D49FF" w:rsidRDefault="003D49FF" w:rsidP="00F10D1C">
            <w:r>
              <w:t>Address Verification Service (AVS)*</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tc>
        <w:tc>
          <w:tcPr>
            <w:tcW w:w="3780" w:type="dxa"/>
          </w:tcPr>
          <w:p w:rsidR="003D49FF" w:rsidRDefault="003D49FF" w:rsidP="00F10D1C">
            <w:pPr>
              <w:pStyle w:val="Listenabsatz"/>
              <w:numPr>
                <w:ilvl w:val="0"/>
                <w:numId w:val="29"/>
              </w:numPr>
            </w:pPr>
            <w:r>
              <w:t>Initial Cartridge Setup</w:t>
            </w:r>
          </w:p>
        </w:tc>
      </w:tr>
      <w:tr w:rsidR="003D49FF" w:rsidTr="00F10D1C">
        <w:tc>
          <w:tcPr>
            <w:tcW w:w="2700" w:type="dxa"/>
          </w:tcPr>
          <w:p w:rsidR="003D49FF" w:rsidRDefault="003D49FF" w:rsidP="00F10D1C">
            <w:r>
              <w:lastRenderedPageBreak/>
              <w:t>Delivery Address Verification (DAV)*</w:t>
            </w:r>
          </w:p>
        </w:tc>
        <w:tc>
          <w:tcPr>
            <w:tcW w:w="3600" w:type="dxa"/>
          </w:tcPr>
          <w:p w:rsidR="003D49FF" w:rsidRDefault="003D49FF" w:rsidP="00F10D1C">
            <w:r>
              <w:rPr>
                <w:b/>
              </w:rPr>
              <w:t>0.5</w:t>
            </w:r>
            <w:r>
              <w:t xml:space="preserve"> </w:t>
            </w:r>
            <w:r w:rsidR="00C5387E">
              <w:t>–</w:t>
            </w:r>
            <w:r>
              <w:t xml:space="preserve"> Person Day</w:t>
            </w:r>
          </w:p>
        </w:tc>
        <w:tc>
          <w:tcPr>
            <w:tcW w:w="3780" w:type="dxa"/>
          </w:tcPr>
          <w:p w:rsidR="003D49FF" w:rsidRDefault="003D49FF" w:rsidP="00F10D1C">
            <w:pPr>
              <w:pStyle w:val="Listenabsatz"/>
              <w:numPr>
                <w:ilvl w:val="0"/>
                <w:numId w:val="29"/>
              </w:numPr>
            </w:pPr>
            <w:r>
              <w:t>Initial Cartridge Setup</w:t>
            </w:r>
          </w:p>
          <w:p w:rsidR="003D49FF" w:rsidRDefault="003D49FF" w:rsidP="00F10D1C">
            <w:pPr>
              <w:pStyle w:val="Listenabsatz"/>
              <w:ind w:left="360"/>
            </w:pPr>
          </w:p>
          <w:p w:rsidR="003D49FF" w:rsidRDefault="003D49FF" w:rsidP="00F10D1C">
            <w:pPr>
              <w:pStyle w:val="Listenabsatz"/>
              <w:ind w:left="360"/>
            </w:pPr>
          </w:p>
        </w:tc>
      </w:tr>
      <w:tr w:rsidR="003D49FF" w:rsidTr="00F10D1C">
        <w:tc>
          <w:tcPr>
            <w:tcW w:w="2700" w:type="dxa"/>
          </w:tcPr>
          <w:p w:rsidR="003D49FF" w:rsidRDefault="003D49FF" w:rsidP="00F10D1C">
            <w:r>
              <w:t>Bill Me Later (BML)</w:t>
            </w:r>
          </w:p>
        </w:tc>
        <w:tc>
          <w:tcPr>
            <w:tcW w:w="3600" w:type="dxa"/>
          </w:tcPr>
          <w:p w:rsidR="003D49FF" w:rsidRDefault="003D49FF" w:rsidP="00F10D1C">
            <w:r>
              <w:rPr>
                <w:b/>
              </w:rPr>
              <w:t>0.5</w:t>
            </w:r>
            <w:r>
              <w:t xml:space="preserve"> </w:t>
            </w:r>
            <w:r w:rsidR="00C5387E">
              <w:t>–</w:t>
            </w:r>
            <w:r>
              <w:t xml:space="preserve"> Person Day</w:t>
            </w:r>
          </w:p>
        </w:tc>
        <w:tc>
          <w:tcPr>
            <w:tcW w:w="3780" w:type="dxa"/>
          </w:tcPr>
          <w:p w:rsidR="003D49FF" w:rsidRDefault="003D49FF" w:rsidP="00F10D1C">
            <w:pPr>
              <w:pStyle w:val="Listenabsatz"/>
              <w:numPr>
                <w:ilvl w:val="0"/>
                <w:numId w:val="33"/>
              </w:numPr>
            </w:pPr>
            <w:r>
              <w:t>Setup Account with Bill Me Later.</w:t>
            </w:r>
          </w:p>
          <w:p w:rsidR="003D49FF" w:rsidRDefault="003D49FF" w:rsidP="00F10D1C">
            <w:pPr>
              <w:pStyle w:val="Listenabsatz"/>
              <w:ind w:left="360"/>
            </w:pPr>
          </w:p>
        </w:tc>
      </w:tr>
      <w:tr w:rsidR="003D49FF" w:rsidTr="00F10D1C">
        <w:tc>
          <w:tcPr>
            <w:tcW w:w="2700" w:type="dxa"/>
          </w:tcPr>
          <w:p w:rsidR="003D49FF" w:rsidRDefault="003D49FF" w:rsidP="00F10D1C">
            <w:r>
              <w:t>Decision Manager</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tc>
        <w:tc>
          <w:tcPr>
            <w:tcW w:w="3780" w:type="dxa"/>
          </w:tcPr>
          <w:p w:rsidR="003D49FF" w:rsidRDefault="003D49FF" w:rsidP="00F10D1C">
            <w:pPr>
              <w:pStyle w:val="Listenabsatz"/>
              <w:numPr>
                <w:ilvl w:val="0"/>
                <w:numId w:val="28"/>
              </w:numPr>
            </w:pPr>
            <w:r>
              <w:t>Access to Decision Manager.</w:t>
            </w:r>
          </w:p>
          <w:p w:rsidR="003D49FF" w:rsidRDefault="003D49FF" w:rsidP="00F10D1C">
            <w:pPr>
              <w:pStyle w:val="Listenabsatz"/>
              <w:numPr>
                <w:ilvl w:val="0"/>
                <w:numId w:val="28"/>
              </w:numPr>
            </w:pPr>
            <w:r>
              <w:t>Business rules are defined.</w:t>
            </w:r>
          </w:p>
          <w:p w:rsidR="003D49FF" w:rsidRDefault="003D49FF" w:rsidP="00F10D1C">
            <w:pPr>
              <w:pStyle w:val="Listenabsatz"/>
              <w:numPr>
                <w:ilvl w:val="0"/>
                <w:numId w:val="28"/>
              </w:numPr>
            </w:pPr>
            <w:r>
              <w:t>Order status notification URL pointing to Cybersource-</w:t>
            </w:r>
            <w:proofErr w:type="spellStart"/>
            <w:r>
              <w:t>NewDecision</w:t>
            </w:r>
            <w:proofErr w:type="spellEnd"/>
            <w:r>
              <w:t xml:space="preserve"> pipeline is defined. </w:t>
            </w:r>
          </w:p>
        </w:tc>
      </w:tr>
      <w:tr w:rsidR="00C13640" w:rsidTr="00F10D1C">
        <w:tc>
          <w:tcPr>
            <w:tcW w:w="2700" w:type="dxa"/>
          </w:tcPr>
          <w:p w:rsidR="00C13640" w:rsidRPr="00EF13B0" w:rsidRDefault="00C13640" w:rsidP="00F10D1C">
            <w:r w:rsidRPr="00EF13B0">
              <w:t>Payment Tokenization</w:t>
            </w:r>
            <w:r w:rsidR="00FD2BE9" w:rsidRPr="00EF13B0">
              <w:t>*</w:t>
            </w:r>
          </w:p>
        </w:tc>
        <w:tc>
          <w:tcPr>
            <w:tcW w:w="3600" w:type="dxa"/>
          </w:tcPr>
          <w:p w:rsidR="00C13640" w:rsidRPr="00EF13B0" w:rsidRDefault="00C13640" w:rsidP="00F10D1C">
            <w:r w:rsidRPr="00EF13B0">
              <w:rPr>
                <w:b/>
              </w:rPr>
              <w:t>0.5</w:t>
            </w:r>
            <w:r w:rsidRPr="00EF13B0">
              <w:t xml:space="preserve"> </w:t>
            </w:r>
            <w:r w:rsidR="00C5387E">
              <w:t>–</w:t>
            </w:r>
            <w:r w:rsidRPr="00EF13B0">
              <w:t xml:space="preserve"> Person Day</w:t>
            </w:r>
          </w:p>
          <w:p w:rsidR="00C13640" w:rsidRPr="00EF13B0" w:rsidRDefault="00C13640" w:rsidP="00F10D1C">
            <w:r w:rsidRPr="00EF13B0">
              <w:t>+</w:t>
            </w:r>
          </w:p>
          <w:p w:rsidR="00C13640" w:rsidRPr="00EF13B0" w:rsidRDefault="00C13640" w:rsidP="00F10D1C">
            <w:pPr>
              <w:rPr>
                <w:b/>
              </w:rPr>
            </w:pPr>
            <w:r w:rsidRPr="00EF13B0">
              <w:t>Depends on customization needs</w:t>
            </w:r>
          </w:p>
        </w:tc>
        <w:tc>
          <w:tcPr>
            <w:tcW w:w="3780" w:type="dxa"/>
          </w:tcPr>
          <w:p w:rsidR="00C13640" w:rsidRPr="00EF13B0" w:rsidRDefault="00C13640" w:rsidP="00C13640">
            <w:pPr>
              <w:pStyle w:val="Listenabsatz"/>
              <w:numPr>
                <w:ilvl w:val="0"/>
                <w:numId w:val="28"/>
              </w:numPr>
            </w:pPr>
            <w:r w:rsidRPr="00EF13B0">
              <w:t>Initial Cartridge Setup</w:t>
            </w:r>
          </w:p>
        </w:tc>
      </w:tr>
      <w:tr w:rsidR="00030D59" w:rsidTr="00F10D1C">
        <w:tc>
          <w:tcPr>
            <w:tcW w:w="2700" w:type="dxa"/>
          </w:tcPr>
          <w:p w:rsidR="00030D59" w:rsidRPr="00EF13B0" w:rsidRDefault="00030D59" w:rsidP="00F10D1C">
            <w:r w:rsidRPr="00EF13B0">
              <w:t>Payer Authentication</w:t>
            </w:r>
          </w:p>
        </w:tc>
        <w:tc>
          <w:tcPr>
            <w:tcW w:w="3600" w:type="dxa"/>
          </w:tcPr>
          <w:p w:rsidR="00030D59" w:rsidRPr="00EF13B0" w:rsidRDefault="00030D59" w:rsidP="00030D59">
            <w:r w:rsidRPr="00EF13B0">
              <w:rPr>
                <w:b/>
              </w:rPr>
              <w:t>1</w:t>
            </w:r>
            <w:r w:rsidR="006A3C97" w:rsidRPr="00EF13B0">
              <w:rPr>
                <w:b/>
              </w:rPr>
              <w:t>.5</w:t>
            </w:r>
            <w:r w:rsidRPr="00EF13B0">
              <w:t xml:space="preserve"> </w:t>
            </w:r>
            <w:r w:rsidR="00C5387E">
              <w:t>–</w:t>
            </w:r>
            <w:r w:rsidRPr="00EF13B0">
              <w:t xml:space="preserve"> Person Day</w:t>
            </w:r>
          </w:p>
        </w:tc>
        <w:tc>
          <w:tcPr>
            <w:tcW w:w="3780" w:type="dxa"/>
          </w:tcPr>
          <w:p w:rsidR="00030D59" w:rsidRPr="00EF13B0" w:rsidRDefault="00030D59" w:rsidP="00C13640">
            <w:pPr>
              <w:pStyle w:val="Listenabsatz"/>
              <w:numPr>
                <w:ilvl w:val="0"/>
                <w:numId w:val="28"/>
              </w:numPr>
            </w:pPr>
            <w:r w:rsidRPr="00EF13B0">
              <w:t>Initial Cartridge setup</w:t>
            </w:r>
          </w:p>
          <w:p w:rsidR="00030D59" w:rsidRPr="00EF13B0" w:rsidRDefault="00030D59" w:rsidP="00C13640">
            <w:pPr>
              <w:pStyle w:val="Listenabsatz"/>
              <w:numPr>
                <w:ilvl w:val="0"/>
                <w:numId w:val="28"/>
              </w:numPr>
            </w:pPr>
            <w:r w:rsidRPr="00EF13B0">
              <w:t xml:space="preserve">Update </w:t>
            </w:r>
            <w:proofErr w:type="spellStart"/>
            <w:r w:rsidRPr="00EF13B0">
              <w:t>CoPlaceOrder-HandlePayments</w:t>
            </w:r>
            <w:proofErr w:type="spellEnd"/>
            <w:r w:rsidRPr="00EF13B0">
              <w:t xml:space="preserve"> pipeline</w:t>
            </w:r>
          </w:p>
          <w:p w:rsidR="009B4297" w:rsidRPr="00EF13B0" w:rsidRDefault="009B4297" w:rsidP="00C13640">
            <w:pPr>
              <w:pStyle w:val="Listenabsatz"/>
              <w:numPr>
                <w:ilvl w:val="0"/>
                <w:numId w:val="28"/>
              </w:numPr>
            </w:pPr>
            <w:r w:rsidRPr="00EF13B0">
              <w:t>Handle error scenarios in merchant specific ways</w:t>
            </w:r>
          </w:p>
        </w:tc>
      </w:tr>
    </w:tbl>
    <w:p w:rsidR="003D49FF" w:rsidRDefault="003D49FF" w:rsidP="003D49FF"/>
    <w:p w:rsidR="003D49FF" w:rsidRDefault="003D49FF" w:rsidP="003D49FF">
      <w:pPr>
        <w:rPr>
          <w:b/>
        </w:rPr>
      </w:pPr>
      <w:r>
        <w:t>*</w:t>
      </w:r>
      <w:r>
        <w:rPr>
          <w:b/>
        </w:rPr>
        <w:t xml:space="preserve">Note that because customized user interface elements are completely dependent on merchant specification, the time required to interact with the customer to correct address information or confirm standardized address format corrections, is not included;  only the time required to integrate with the web services is included, with minimal testing and simplified validation handling, </w:t>
      </w:r>
      <w:proofErr w:type="spellStart"/>
      <w:r>
        <w:rPr>
          <w:b/>
        </w:rPr>
        <w:t>ie</w:t>
      </w:r>
      <w:proofErr w:type="spellEnd"/>
      <w:r>
        <w:rPr>
          <w:b/>
        </w:rPr>
        <w:t xml:space="preserve">. </w:t>
      </w:r>
      <w:r w:rsidR="00C5387E">
        <w:rPr>
          <w:b/>
        </w:rPr>
        <w:t>A</w:t>
      </w:r>
      <w:r>
        <w:rPr>
          <w:b/>
        </w:rPr>
        <w:t>utomatically make correction to a customer address, as per validation response.</w:t>
      </w:r>
    </w:p>
    <w:p w:rsidR="001E2C08" w:rsidRDefault="0087333B" w:rsidP="001E2C08">
      <w:pPr>
        <w:pStyle w:val="Heading2"/>
      </w:pPr>
      <w:bookmarkStart w:id="60" w:name="_Toc346286962"/>
      <w:r>
        <w:t>Pre Production Steps</w:t>
      </w:r>
      <w:bookmarkEnd w:id="60"/>
    </w:p>
    <w:p w:rsidR="001E2C08" w:rsidRDefault="000762E7" w:rsidP="001E2C08">
      <w:pPr>
        <w:pStyle w:val="BodyText"/>
      </w:pPr>
      <w:r>
        <w:t xml:space="preserve">In order to avoid misuse of unit testing pipelines on production instances it is advised to make following pipelines </w:t>
      </w:r>
      <w:r w:rsidRPr="00A77552">
        <w:rPr>
          <w:color w:val="FF0000"/>
        </w:rPr>
        <w:t>private</w:t>
      </w:r>
      <w:r>
        <w:t xml:space="preserve"> before pushing code to production instances.</w:t>
      </w:r>
    </w:p>
    <w:p w:rsidR="000762E7" w:rsidRDefault="000762E7" w:rsidP="000762E7">
      <w:pPr>
        <w:pStyle w:val="BodyText"/>
        <w:numPr>
          <w:ilvl w:val="0"/>
          <w:numId w:val="44"/>
        </w:numPr>
      </w:pPr>
      <w:r>
        <w:t>CybersourceUnitTesting-</w:t>
      </w:r>
      <w:proofErr w:type="spellStart"/>
      <w:r>
        <w:t>TestBMLAuth</w:t>
      </w:r>
      <w:proofErr w:type="spellEnd"/>
    </w:p>
    <w:p w:rsidR="000762E7" w:rsidRDefault="000762E7" w:rsidP="000762E7">
      <w:pPr>
        <w:pStyle w:val="BodyText"/>
        <w:numPr>
          <w:ilvl w:val="0"/>
          <w:numId w:val="44"/>
        </w:numPr>
      </w:pPr>
      <w:r>
        <w:t>CybersourceUnitTesting-</w:t>
      </w:r>
      <w:proofErr w:type="spellStart"/>
      <w:r>
        <w:t>TestCCAuth</w:t>
      </w:r>
      <w:proofErr w:type="spellEnd"/>
    </w:p>
    <w:p w:rsidR="000762E7" w:rsidRDefault="000762E7" w:rsidP="000762E7">
      <w:pPr>
        <w:pStyle w:val="BodyText"/>
        <w:numPr>
          <w:ilvl w:val="0"/>
          <w:numId w:val="44"/>
        </w:numPr>
      </w:pPr>
      <w:r>
        <w:lastRenderedPageBreak/>
        <w:t>CybersourceUnitTesting-</w:t>
      </w:r>
      <w:proofErr w:type="spellStart"/>
      <w:r>
        <w:t>TestTax</w:t>
      </w:r>
      <w:proofErr w:type="spellEnd"/>
    </w:p>
    <w:p w:rsidR="000762E7" w:rsidRDefault="000762E7" w:rsidP="000762E7">
      <w:pPr>
        <w:pStyle w:val="BodyText"/>
        <w:numPr>
          <w:ilvl w:val="0"/>
          <w:numId w:val="44"/>
        </w:numPr>
      </w:pPr>
      <w:r>
        <w:t>CybersourceUnitTesting-</w:t>
      </w:r>
      <w:proofErr w:type="spellStart"/>
      <w:r>
        <w:t>TestDAVCheck</w:t>
      </w:r>
      <w:proofErr w:type="spellEnd"/>
    </w:p>
    <w:p w:rsidR="000762E7" w:rsidRDefault="000762E7" w:rsidP="000762E7">
      <w:pPr>
        <w:pStyle w:val="BodyText"/>
        <w:numPr>
          <w:ilvl w:val="0"/>
          <w:numId w:val="44"/>
        </w:numPr>
      </w:pPr>
      <w:r>
        <w:t>CybersourceUnitTesting-</w:t>
      </w:r>
      <w:proofErr w:type="spellStart"/>
      <w:r>
        <w:t>TestPA</w:t>
      </w:r>
      <w:proofErr w:type="spellEnd"/>
    </w:p>
    <w:p w:rsidR="000762E7" w:rsidRDefault="000762E7" w:rsidP="000762E7">
      <w:pPr>
        <w:pStyle w:val="BodyText"/>
        <w:numPr>
          <w:ilvl w:val="0"/>
          <w:numId w:val="44"/>
        </w:numPr>
      </w:pPr>
      <w:r>
        <w:t>CybersourceUnitTesting-</w:t>
      </w:r>
      <w:proofErr w:type="spellStart"/>
      <w:r>
        <w:t>TestFingerprint</w:t>
      </w:r>
      <w:proofErr w:type="spellEnd"/>
    </w:p>
    <w:p w:rsidR="000762E7" w:rsidRDefault="001B2571" w:rsidP="000762E7">
      <w:pPr>
        <w:pStyle w:val="BodyText"/>
        <w:numPr>
          <w:ilvl w:val="0"/>
          <w:numId w:val="44"/>
        </w:numPr>
      </w:pPr>
      <w:r>
        <w:t>Cybersource_Subscription-Start</w:t>
      </w:r>
    </w:p>
    <w:p w:rsidR="001B2571" w:rsidRDefault="001B2571" w:rsidP="000762E7">
      <w:pPr>
        <w:pStyle w:val="BodyText"/>
        <w:numPr>
          <w:ilvl w:val="0"/>
          <w:numId w:val="44"/>
        </w:numPr>
      </w:pPr>
      <w:r>
        <w:t>Cybersource_Subscription-</w:t>
      </w:r>
      <w:proofErr w:type="spellStart"/>
      <w:r w:rsidR="001C4A36">
        <w:t>CreateSubscription</w:t>
      </w:r>
      <w:proofErr w:type="spellEnd"/>
    </w:p>
    <w:p w:rsidR="001C4A36" w:rsidRDefault="001C4A36" w:rsidP="000762E7">
      <w:pPr>
        <w:pStyle w:val="BodyText"/>
        <w:numPr>
          <w:ilvl w:val="0"/>
          <w:numId w:val="44"/>
        </w:numPr>
      </w:pPr>
      <w:r>
        <w:t>Cybersource_Subscription-</w:t>
      </w:r>
      <w:proofErr w:type="spellStart"/>
      <w:r>
        <w:t>ViewSubscription</w:t>
      </w:r>
      <w:proofErr w:type="spellEnd"/>
    </w:p>
    <w:p w:rsidR="001C4A36" w:rsidRDefault="001C4A36" w:rsidP="000762E7">
      <w:pPr>
        <w:pStyle w:val="BodyText"/>
        <w:numPr>
          <w:ilvl w:val="0"/>
          <w:numId w:val="44"/>
        </w:numPr>
      </w:pPr>
      <w:r>
        <w:t>Cybersource_Subscription-</w:t>
      </w:r>
      <w:proofErr w:type="spellStart"/>
      <w:r>
        <w:t>UpdateSubscription</w:t>
      </w:r>
      <w:proofErr w:type="spellEnd"/>
    </w:p>
    <w:p w:rsidR="001C4A36" w:rsidRDefault="001C4A36" w:rsidP="000762E7">
      <w:pPr>
        <w:pStyle w:val="BodyText"/>
        <w:numPr>
          <w:ilvl w:val="0"/>
          <w:numId w:val="44"/>
        </w:numPr>
      </w:pPr>
      <w:r>
        <w:t>Cybersource_Subscription-</w:t>
      </w:r>
      <w:proofErr w:type="spellStart"/>
      <w:r>
        <w:t>DeleteSubscription</w:t>
      </w:r>
      <w:proofErr w:type="spellEnd"/>
    </w:p>
    <w:p w:rsidR="001C4A36" w:rsidRDefault="001C4A36" w:rsidP="000762E7">
      <w:pPr>
        <w:pStyle w:val="BodyText"/>
        <w:numPr>
          <w:ilvl w:val="0"/>
          <w:numId w:val="44"/>
        </w:numPr>
      </w:pPr>
      <w:r>
        <w:t>Cybersource_Subscription-</w:t>
      </w:r>
      <w:proofErr w:type="spellStart"/>
      <w:r>
        <w:t>OnDemandPayment</w:t>
      </w:r>
      <w:proofErr w:type="spellEnd"/>
    </w:p>
    <w:p w:rsidR="001C4A36" w:rsidRDefault="001C4A36" w:rsidP="000762E7">
      <w:pPr>
        <w:pStyle w:val="BodyText"/>
        <w:numPr>
          <w:ilvl w:val="0"/>
          <w:numId w:val="44"/>
        </w:numPr>
      </w:pPr>
      <w:proofErr w:type="spellStart"/>
      <w:r>
        <w:t>Cybersource_Services</w:t>
      </w:r>
      <w:proofErr w:type="spellEnd"/>
      <w:r>
        <w:t>-Start</w:t>
      </w:r>
    </w:p>
    <w:p w:rsidR="001C4A36" w:rsidRPr="001E2C08" w:rsidRDefault="001C4A36" w:rsidP="000762E7">
      <w:pPr>
        <w:pStyle w:val="BodyText"/>
        <w:numPr>
          <w:ilvl w:val="0"/>
          <w:numId w:val="44"/>
        </w:numPr>
      </w:pPr>
      <w:proofErr w:type="spellStart"/>
      <w:r>
        <w:t>Cybersource_Services</w:t>
      </w:r>
      <w:proofErr w:type="spellEnd"/>
      <w:r>
        <w:t>-Reversal</w:t>
      </w:r>
    </w:p>
    <w:p w:rsidR="003D49FF" w:rsidRDefault="003D49FF" w:rsidP="003D49FF">
      <w:pPr>
        <w:rPr>
          <w:b/>
        </w:rPr>
      </w:pPr>
    </w:p>
    <w:p w:rsidR="003D49FF" w:rsidRDefault="003D49FF" w:rsidP="003D49FF">
      <w:r>
        <w:rPr>
          <w:b/>
        </w:rPr>
        <w:br w:type="page"/>
      </w:r>
    </w:p>
    <w:p w:rsidR="003D49FF" w:rsidRDefault="003D49FF" w:rsidP="003D49FF">
      <w:pPr>
        <w:pStyle w:val="Heading1"/>
        <w:framePr w:wrap="notBeside"/>
      </w:pPr>
      <w:bookmarkStart w:id="61" w:name="_Toc346286963"/>
      <w:r>
        <w:lastRenderedPageBreak/>
        <w:t>CyberSource Site Preferences</w:t>
      </w:r>
      <w:bookmarkEnd w:id="61"/>
    </w:p>
    <w:p w:rsidR="003D49FF" w:rsidRDefault="003D49FF" w:rsidP="003D49FF">
      <w:pPr>
        <w:pStyle w:val="Heading5"/>
      </w:pPr>
      <w:r>
        <w:t>Site preference and description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6660"/>
      </w:tblGrid>
      <w:tr w:rsidR="003D49FF" w:rsidTr="00F10D1C">
        <w:trPr>
          <w:trHeight w:val="197"/>
        </w:trPr>
        <w:tc>
          <w:tcPr>
            <w:tcW w:w="3420" w:type="dxa"/>
            <w:shd w:val="clear" w:color="auto" w:fill="EEECE1"/>
          </w:tcPr>
          <w:p w:rsidR="003D49FF" w:rsidRDefault="003D49FF" w:rsidP="00F10D1C">
            <w:pPr>
              <w:pStyle w:val="Heading4"/>
              <w:spacing w:before="0" w:after="0"/>
              <w:rPr>
                <w:rFonts w:ascii="Calibri" w:hAnsi="Calibri"/>
                <w:sz w:val="22"/>
              </w:rPr>
            </w:pPr>
            <w:r>
              <w:rPr>
                <w:rFonts w:ascii="Calibri" w:hAnsi="Calibri"/>
                <w:sz w:val="22"/>
              </w:rPr>
              <w:t>Site Preferences</w:t>
            </w:r>
          </w:p>
        </w:tc>
        <w:tc>
          <w:tcPr>
            <w:tcW w:w="6660" w:type="dxa"/>
            <w:shd w:val="clear" w:color="auto" w:fill="EEECE1"/>
          </w:tcPr>
          <w:p w:rsidR="003D49FF" w:rsidRDefault="003D49FF" w:rsidP="00F10D1C">
            <w:pPr>
              <w:pStyle w:val="Heading4"/>
              <w:spacing w:before="0" w:after="0"/>
              <w:rPr>
                <w:rFonts w:ascii="Calibri" w:hAnsi="Calibri"/>
                <w:sz w:val="22"/>
              </w:rPr>
            </w:pPr>
            <w:r>
              <w:rPr>
                <w:rFonts w:ascii="Calibri" w:hAnsi="Calibri"/>
                <w:sz w:val="22"/>
              </w:rPr>
              <w:t>Description</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Id(</w:t>
            </w:r>
            <w:proofErr w:type="spellStart"/>
            <w:proofErr w:type="gramEnd"/>
            <w:r w:rsidR="003D49FF">
              <w:rPr>
                <w:rFonts w:ascii="Courier New" w:hAnsi="Courier New" w:cs="Courier New"/>
                <w:b w:val="0"/>
                <w:iCs/>
                <w:sz w:val="20"/>
              </w:rPr>
              <w:t>CsMerchantId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Merchant ID</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Key(</w:t>
            </w:r>
            <w:proofErr w:type="spellStart"/>
            <w:proofErr w:type="gramEnd"/>
            <w:r w:rsidR="003D49FF">
              <w:rPr>
                <w:rFonts w:ascii="Courier New" w:hAnsi="Courier New" w:cs="Courier New"/>
                <w:b w:val="0"/>
                <w:iCs/>
                <w:sz w:val="20"/>
              </w:rPr>
              <w:t>CsSecurityKey</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Security Key</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proofErr w:type="gramStart"/>
            <w:r w:rsidRPr="00DA1750">
              <w:rPr>
                <w:rFonts w:ascii="Courier New" w:hAnsi="Courier New" w:cs="Courier New"/>
                <w:b w:val="0"/>
                <w:iCs/>
                <w:sz w:val="20"/>
              </w:rPr>
              <w:t>Endpoint(</w:t>
            </w:r>
            <w:proofErr w:type="spellStart"/>
            <w:proofErr w:type="gramEnd"/>
            <w:r w:rsidR="003D49FF">
              <w:rPr>
                <w:rFonts w:ascii="Courier New" w:hAnsi="Courier New" w:cs="Courier New"/>
                <w:b w:val="0"/>
                <w:iCs/>
                <w:sz w:val="20"/>
              </w:rPr>
              <w:t>CsEndpoint</w:t>
            </w:r>
            <w:proofErr w:type="spellEnd"/>
            <w:r>
              <w:rPr>
                <w:rFonts w:ascii="Courier New" w:hAnsi="Courier New" w:cs="Courier New"/>
                <w:b w:val="0"/>
                <w:iCs/>
                <w:sz w:val="20"/>
              </w:rPr>
              <w:t>)</w:t>
            </w:r>
          </w:p>
        </w:tc>
        <w:tc>
          <w:tcPr>
            <w:tcW w:w="6660" w:type="dxa"/>
          </w:tcPr>
          <w:p w:rsidR="003D49FF" w:rsidRPr="00DA1750" w:rsidRDefault="003D49FF" w:rsidP="00F10D1C">
            <w:pPr>
              <w:pStyle w:val="BodyText"/>
              <w:rPr>
                <w:rFonts w:ascii="Courier New" w:eastAsia="Times New Roman" w:hAnsi="Courier New" w:cs="Courier New"/>
                <w:b w:val="0"/>
                <w:bCs w:val="0"/>
                <w:iCs/>
                <w:sz w:val="20"/>
                <w:szCs w:val="20"/>
              </w:rPr>
            </w:pPr>
            <w:r w:rsidRPr="00DA1750">
              <w:rPr>
                <w:rFonts w:ascii="Courier New" w:eastAsia="Times New Roman" w:hAnsi="Courier New" w:cs="Courier New"/>
                <w:b w:val="0"/>
                <w:bCs w:val="0"/>
                <w:iCs/>
                <w:sz w:val="20"/>
                <w:szCs w:val="20"/>
              </w:rPr>
              <w:t xml:space="preserve">CyberSource Web service End points: </w:t>
            </w:r>
          </w:p>
          <w:p w:rsidR="003D49FF" w:rsidRPr="00DA1750" w:rsidRDefault="003D49FF" w:rsidP="00F10D1C">
            <w:pPr>
              <w:pStyle w:val="BodyText"/>
              <w:rPr>
                <w:rFonts w:ascii="Courier New" w:eastAsia="Times New Roman" w:hAnsi="Courier New" w:cs="Courier New"/>
                <w:b w:val="0"/>
                <w:bCs w:val="0"/>
                <w:iCs/>
                <w:sz w:val="20"/>
                <w:szCs w:val="20"/>
              </w:rPr>
            </w:pPr>
          </w:p>
          <w:p w:rsidR="003D49FF" w:rsidRPr="00DA1750" w:rsidRDefault="003D49FF" w:rsidP="00F10D1C">
            <w:pPr>
              <w:pStyle w:val="BodyText"/>
              <w:rPr>
                <w:rFonts w:ascii="Courier New" w:eastAsia="Times New Roman" w:hAnsi="Courier New" w:cs="Courier New"/>
                <w:b w:val="0"/>
                <w:bCs w:val="0"/>
                <w:iCs/>
                <w:sz w:val="20"/>
                <w:szCs w:val="20"/>
              </w:rPr>
            </w:pPr>
            <w:r w:rsidRPr="00DA1750">
              <w:rPr>
                <w:rFonts w:ascii="Courier New" w:eastAsia="Times New Roman" w:hAnsi="Courier New" w:cs="Courier New"/>
                <w:b w:val="0"/>
                <w:bCs w:val="0"/>
                <w:iCs/>
                <w:sz w:val="20"/>
                <w:szCs w:val="20"/>
              </w:rPr>
              <w:t xml:space="preserve">Test </w:t>
            </w:r>
            <w:hyperlink r:id="rId32" w:history="1">
              <w:r w:rsidR="00C5387E" w:rsidRPr="00DA1750">
                <w:rPr>
                  <w:rFonts w:ascii="Courier New" w:eastAsia="Times New Roman" w:hAnsi="Courier New" w:cs="Courier New"/>
                  <w:b w:val="0"/>
                  <w:bCs w:val="0"/>
                  <w:iCs/>
                  <w:sz w:val="20"/>
                  <w:szCs w:val="20"/>
                </w:rPr>
                <w:t>https://ics2wstest.ic3.com/commerce/1.x/transactionProcessor</w:t>
              </w:r>
            </w:hyperlink>
          </w:p>
          <w:p w:rsidR="003D49FF" w:rsidRPr="00DA1750" w:rsidRDefault="003D49FF" w:rsidP="00F10D1C">
            <w:pPr>
              <w:pStyle w:val="BodyText"/>
              <w:rPr>
                <w:rFonts w:ascii="Courier New" w:eastAsia="Times New Roman" w:hAnsi="Courier New" w:cs="Courier New"/>
                <w:b w:val="0"/>
                <w:bCs w:val="0"/>
                <w:iCs/>
                <w:sz w:val="20"/>
                <w:szCs w:val="20"/>
              </w:rPr>
            </w:pPr>
          </w:p>
          <w:p w:rsidR="003D49FF" w:rsidRPr="00DA1750" w:rsidRDefault="003D49FF" w:rsidP="00F10D1C">
            <w:pPr>
              <w:pStyle w:val="BodyText"/>
              <w:rPr>
                <w:rFonts w:ascii="Courier New" w:eastAsia="Times New Roman" w:hAnsi="Courier New" w:cs="Courier New"/>
                <w:b w:val="0"/>
                <w:bCs w:val="0"/>
                <w:iCs/>
                <w:sz w:val="20"/>
                <w:szCs w:val="20"/>
              </w:rPr>
            </w:pPr>
            <w:r w:rsidRPr="00DA1750">
              <w:rPr>
                <w:rFonts w:ascii="Courier New" w:eastAsia="Times New Roman" w:hAnsi="Courier New" w:cs="Courier New"/>
                <w:b w:val="0"/>
                <w:bCs w:val="0"/>
                <w:iCs/>
                <w:sz w:val="20"/>
                <w:szCs w:val="20"/>
              </w:rPr>
              <w:t>Prod</w:t>
            </w:r>
            <w:hyperlink r:id="rId33" w:history="1">
              <w:r w:rsidRPr="00DA1750">
                <w:rPr>
                  <w:rFonts w:ascii="Courier New" w:eastAsia="Times New Roman" w:hAnsi="Courier New" w:cs="Courier New"/>
                  <w:b w:val="0"/>
                  <w:bCs w:val="0"/>
                  <w:iCs/>
                  <w:sz w:val="20"/>
                  <w:szCs w:val="20"/>
                </w:rPr>
                <w:t>https://ics2ws.ic3.com/commerce/1.x/transactionProcessor</w:t>
              </w:r>
            </w:hyperlink>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proofErr w:type="spellStart"/>
            <w:r w:rsidRPr="00DA1750">
              <w:rPr>
                <w:rFonts w:ascii="Courier New" w:hAnsi="Courier New" w:cs="Courier New"/>
                <w:b w:val="0"/>
                <w:iCs/>
                <w:sz w:val="20"/>
              </w:rPr>
              <w:t>ShipFrom</w:t>
            </w:r>
            <w:proofErr w:type="spellEnd"/>
            <w:r w:rsidRPr="00DA1750">
              <w:rPr>
                <w:rFonts w:ascii="Courier New" w:hAnsi="Courier New" w:cs="Courier New"/>
                <w:b w:val="0"/>
                <w:iCs/>
                <w:sz w:val="20"/>
              </w:rPr>
              <w:t xml:space="preserve"> </w:t>
            </w:r>
            <w:proofErr w:type="gramStart"/>
            <w:r w:rsidRPr="00DA1750">
              <w:rPr>
                <w:rFonts w:ascii="Courier New" w:hAnsi="Courier New" w:cs="Courier New"/>
                <w:b w:val="0"/>
                <w:iCs/>
                <w:sz w:val="20"/>
              </w:rPr>
              <w:t>City(</w:t>
            </w:r>
            <w:proofErr w:type="spellStart"/>
            <w:proofErr w:type="gramEnd"/>
            <w:r w:rsidR="003D49FF">
              <w:rPr>
                <w:rFonts w:ascii="Courier New" w:hAnsi="Courier New" w:cs="Courier New"/>
                <w:b w:val="0"/>
                <w:iCs/>
                <w:sz w:val="20"/>
              </w:rPr>
              <w:t>CsShipFromCity</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proofErr w:type="spellStart"/>
            <w:r w:rsidRPr="00DA1750">
              <w:rPr>
                <w:rFonts w:ascii="Courier New" w:hAnsi="Courier New" w:cs="Courier New"/>
                <w:b w:val="0"/>
                <w:iCs/>
                <w:sz w:val="20"/>
              </w:rPr>
              <w:t>ShipFrom</w:t>
            </w:r>
            <w:proofErr w:type="spellEnd"/>
            <w:r w:rsidRPr="00DA1750">
              <w:rPr>
                <w:rFonts w:ascii="Courier New" w:hAnsi="Courier New" w:cs="Courier New"/>
                <w:b w:val="0"/>
                <w:iCs/>
                <w:sz w:val="20"/>
              </w:rPr>
              <w:t xml:space="preserve"> </w:t>
            </w:r>
            <w:proofErr w:type="spellStart"/>
            <w:proofErr w:type="gramStart"/>
            <w:r w:rsidRPr="00DA1750">
              <w:rPr>
                <w:rFonts w:ascii="Courier New" w:hAnsi="Courier New" w:cs="Courier New"/>
                <w:b w:val="0"/>
                <w:iCs/>
                <w:sz w:val="20"/>
              </w:rPr>
              <w:t>StateCode</w:t>
            </w:r>
            <w:proofErr w:type="spellEnd"/>
            <w:r w:rsidRPr="00DA1750">
              <w:rPr>
                <w:rFonts w:ascii="Courier New" w:hAnsi="Courier New" w:cs="Courier New"/>
                <w:b w:val="0"/>
                <w:iCs/>
                <w:sz w:val="20"/>
              </w:rPr>
              <w:t>(</w:t>
            </w:r>
            <w:proofErr w:type="spellStart"/>
            <w:proofErr w:type="gramEnd"/>
            <w:r w:rsidR="003D49FF">
              <w:rPr>
                <w:rFonts w:ascii="Courier New" w:hAnsi="Courier New" w:cs="Courier New"/>
                <w:b w:val="0"/>
                <w:iCs/>
                <w:sz w:val="20"/>
              </w:rPr>
              <w:t>CsShipFromStateC</w:t>
            </w:r>
            <w:proofErr w:type="spellEnd"/>
            <w:r>
              <w:rPr>
                <w:rFonts w:ascii="Courier New" w:hAnsi="Courier New" w:cs="Courier New"/>
                <w:b w:val="0"/>
                <w:iCs/>
                <w:sz w:val="20"/>
              </w:rPr>
              <w:t>)</w:t>
            </w:r>
            <w:r w:rsidR="003D49FF">
              <w:rPr>
                <w:rFonts w:ascii="Courier New" w:hAnsi="Courier New" w:cs="Courier New"/>
                <w:b w:val="0"/>
                <w:iCs/>
                <w:sz w:val="20"/>
              </w:rPr>
              <w:t>ode</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proofErr w:type="spellStart"/>
            <w:r w:rsidRPr="00DA1750">
              <w:rPr>
                <w:rFonts w:ascii="Courier New" w:hAnsi="Courier New" w:cs="Courier New"/>
                <w:b w:val="0"/>
                <w:iCs/>
                <w:sz w:val="20"/>
              </w:rPr>
              <w:t>ShipFrom</w:t>
            </w:r>
            <w:proofErr w:type="spellEnd"/>
            <w:r w:rsidRPr="00DA1750">
              <w:rPr>
                <w:rFonts w:ascii="Courier New" w:hAnsi="Courier New" w:cs="Courier New"/>
                <w:b w:val="0"/>
                <w:iCs/>
                <w:sz w:val="20"/>
              </w:rPr>
              <w:t xml:space="preserve"> </w:t>
            </w:r>
            <w:proofErr w:type="spellStart"/>
            <w:proofErr w:type="gramStart"/>
            <w:r w:rsidRPr="00DA1750">
              <w:rPr>
                <w:rFonts w:ascii="Courier New" w:hAnsi="Courier New" w:cs="Courier New"/>
                <w:b w:val="0"/>
                <w:iCs/>
                <w:sz w:val="20"/>
              </w:rPr>
              <w:t>ZipCode</w:t>
            </w:r>
            <w:proofErr w:type="spellEnd"/>
            <w:r w:rsidRPr="00DA1750">
              <w:rPr>
                <w:rFonts w:ascii="Courier New" w:hAnsi="Courier New" w:cs="Courier New"/>
                <w:b w:val="0"/>
                <w:iCs/>
                <w:sz w:val="20"/>
              </w:rPr>
              <w:t>(</w:t>
            </w:r>
            <w:proofErr w:type="spellStart"/>
            <w:proofErr w:type="gramEnd"/>
            <w:r w:rsidR="003D49FF">
              <w:rPr>
                <w:rFonts w:ascii="Courier New" w:hAnsi="Courier New" w:cs="Courier New"/>
                <w:b w:val="0"/>
                <w:iCs/>
                <w:sz w:val="20"/>
              </w:rPr>
              <w:t>CsShipFromZipCode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proofErr w:type="spellStart"/>
            <w:r w:rsidRPr="00DA1750">
              <w:rPr>
                <w:rFonts w:ascii="Courier New" w:hAnsi="Courier New" w:cs="Courier New"/>
                <w:b w:val="0"/>
                <w:iCs/>
                <w:sz w:val="20"/>
              </w:rPr>
              <w:t>ShipFrom</w:t>
            </w:r>
            <w:proofErr w:type="spellEnd"/>
            <w:r w:rsidRPr="00DA1750">
              <w:rPr>
                <w:rFonts w:ascii="Courier New" w:hAnsi="Courier New" w:cs="Courier New"/>
                <w:b w:val="0"/>
                <w:iCs/>
                <w:sz w:val="20"/>
              </w:rPr>
              <w:t xml:space="preserve"> Country </w:t>
            </w:r>
            <w:proofErr w:type="gramStart"/>
            <w:r w:rsidRPr="00DA1750">
              <w:rPr>
                <w:rFonts w:ascii="Courier New" w:hAnsi="Courier New" w:cs="Courier New"/>
                <w:b w:val="0"/>
                <w:iCs/>
                <w:sz w:val="20"/>
              </w:rPr>
              <w:t>Code(</w:t>
            </w:r>
            <w:proofErr w:type="spellStart"/>
            <w:proofErr w:type="gramEnd"/>
            <w:r w:rsidR="003D49FF">
              <w:rPr>
                <w:rFonts w:ascii="Courier New" w:hAnsi="Courier New" w:cs="Courier New"/>
                <w:b w:val="0"/>
                <w:iCs/>
                <w:sz w:val="20"/>
              </w:rPr>
              <w:t>CsShipFromCountryCode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ID(</w:t>
            </w:r>
            <w:proofErr w:type="spellStart"/>
            <w:proofErr w:type="gramEnd"/>
            <w:r w:rsidR="003D49FF">
              <w:rPr>
                <w:rFonts w:ascii="Courier New" w:hAnsi="Courier New" w:cs="Courier New"/>
                <w:b w:val="0"/>
                <w:iCs/>
                <w:sz w:val="20"/>
              </w:rPr>
              <w:t>CsBmlMerchantId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Merchant ID</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Password(</w:t>
            </w:r>
            <w:proofErr w:type="spellStart"/>
            <w:proofErr w:type="gramEnd"/>
            <w:r w:rsidR="003D49FF">
              <w:rPr>
                <w:rFonts w:ascii="Courier New" w:hAnsi="Courier New" w:cs="Courier New"/>
                <w:b w:val="0"/>
                <w:iCs/>
                <w:sz w:val="20"/>
              </w:rPr>
              <w:t>CsBmlPassword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Merchant Key</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Item </w:t>
            </w:r>
            <w:proofErr w:type="gramStart"/>
            <w:r w:rsidRPr="00DA1750">
              <w:rPr>
                <w:rFonts w:ascii="Courier New" w:hAnsi="Courier New" w:cs="Courier New"/>
                <w:b w:val="0"/>
                <w:iCs/>
                <w:sz w:val="20"/>
              </w:rPr>
              <w:t>Category(</w:t>
            </w:r>
            <w:proofErr w:type="spellStart"/>
            <w:proofErr w:type="gramEnd"/>
            <w:r w:rsidR="003D49FF">
              <w:rPr>
                <w:rFonts w:ascii="Courier New" w:hAnsi="Courier New" w:cs="Courier New"/>
                <w:b w:val="0"/>
                <w:iCs/>
                <w:sz w:val="20"/>
              </w:rPr>
              <w:t>CsBmlItemCategory</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Item Category</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Terms </w:t>
            </w:r>
            <w:proofErr w:type="gramStart"/>
            <w:r w:rsidRPr="00DA1750">
              <w:rPr>
                <w:rFonts w:ascii="Courier New" w:hAnsi="Courier New" w:cs="Courier New"/>
                <w:b w:val="0"/>
                <w:iCs/>
                <w:sz w:val="20"/>
              </w:rPr>
              <w:t>And</w:t>
            </w:r>
            <w:proofErr w:type="gramEnd"/>
            <w:r w:rsidRPr="00DA1750">
              <w:rPr>
                <w:rFonts w:ascii="Courier New" w:hAnsi="Courier New" w:cs="Courier New"/>
                <w:b w:val="0"/>
                <w:iCs/>
                <w:sz w:val="20"/>
              </w:rPr>
              <w:t xml:space="preserve"> </w:t>
            </w:r>
            <w:proofErr w:type="spellStart"/>
            <w:r w:rsidRPr="00DA1750">
              <w:rPr>
                <w:rFonts w:ascii="Courier New" w:hAnsi="Courier New" w:cs="Courier New"/>
                <w:b w:val="0"/>
                <w:iCs/>
                <w:sz w:val="20"/>
              </w:rPr>
              <w:t>ConditionVersion</w:t>
            </w:r>
            <w:r w:rsidR="003D49FF">
              <w:rPr>
                <w:rFonts w:ascii="Courier New" w:hAnsi="Courier New" w:cs="Courier New"/>
                <w:b w:val="0"/>
                <w:iCs/>
                <w:sz w:val="20"/>
              </w:rPr>
              <w:t>CsBmlTCVersion</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Terms and Condition Version</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Account Sign-Up </w:t>
            </w:r>
            <w:proofErr w:type="spellStart"/>
            <w:r w:rsidRPr="00DA1750">
              <w:rPr>
                <w:rFonts w:ascii="Courier New" w:hAnsi="Courier New" w:cs="Courier New"/>
                <w:b w:val="0"/>
                <w:iCs/>
                <w:sz w:val="20"/>
              </w:rPr>
              <w:t>number</w:t>
            </w:r>
            <w:r w:rsidR="003D49FF">
              <w:rPr>
                <w:rFonts w:ascii="Courier New" w:hAnsi="Courier New" w:cs="Courier New"/>
                <w:b w:val="0"/>
                <w:iCs/>
                <w:sz w:val="20"/>
              </w:rPr>
              <w:t>CsBmlNewAcctNo</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BML CyberSource account sign-up number </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Promotion </w:t>
            </w:r>
            <w:proofErr w:type="gramStart"/>
            <w:r w:rsidRPr="00DA1750">
              <w:rPr>
                <w:rFonts w:ascii="Courier New" w:hAnsi="Courier New" w:cs="Courier New"/>
                <w:b w:val="0"/>
                <w:iCs/>
                <w:sz w:val="20"/>
              </w:rPr>
              <w:t>Code(</w:t>
            </w:r>
            <w:proofErr w:type="spellStart"/>
            <w:proofErr w:type="gramEnd"/>
            <w:r w:rsidR="003D49FF">
              <w:rPr>
                <w:rFonts w:ascii="Courier New" w:hAnsi="Courier New" w:cs="Courier New"/>
                <w:b w:val="0"/>
                <w:iCs/>
                <w:sz w:val="20"/>
              </w:rPr>
              <w:t>CsBmlPromoCode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code</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ID(</w:t>
            </w:r>
            <w:proofErr w:type="spellStart"/>
            <w:proofErr w:type="gramEnd"/>
            <w:r w:rsidR="003D49FF">
              <w:rPr>
                <w:rFonts w:ascii="Courier New" w:hAnsi="Courier New" w:cs="Courier New"/>
                <w:b w:val="0"/>
                <w:iCs/>
                <w:sz w:val="20"/>
              </w:rPr>
              <w:t>CsBmlPromoMerchantId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merchant ID</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Password(</w:t>
            </w:r>
            <w:proofErr w:type="spellStart"/>
            <w:proofErr w:type="gramEnd"/>
            <w:r w:rsidR="003D49FF">
              <w:rPr>
                <w:rFonts w:ascii="Courier New" w:hAnsi="Courier New" w:cs="Courier New"/>
                <w:b w:val="0"/>
                <w:iCs/>
                <w:sz w:val="20"/>
              </w:rPr>
              <w:t>CsBmlPromoMerchan</w:t>
            </w:r>
            <w:r w:rsidR="003D49FF">
              <w:rPr>
                <w:rFonts w:ascii="Courier New" w:hAnsi="Courier New" w:cs="Courier New"/>
                <w:b w:val="0"/>
                <w:iCs/>
                <w:sz w:val="20"/>
              </w:rPr>
              <w:lastRenderedPageBreak/>
              <w:t>tPassword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lastRenderedPageBreak/>
              <w:t>BML promo merchant key</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lastRenderedPageBreak/>
              <w:t xml:space="preserve">CyberSource Merchant Promotion </w:t>
            </w:r>
            <w:proofErr w:type="gramStart"/>
            <w:r w:rsidRPr="00DA1750">
              <w:rPr>
                <w:rFonts w:ascii="Courier New" w:hAnsi="Courier New" w:cs="Courier New"/>
                <w:b w:val="0"/>
                <w:iCs/>
                <w:sz w:val="20"/>
              </w:rPr>
              <w:t>Code(</w:t>
            </w:r>
            <w:proofErr w:type="spellStart"/>
            <w:proofErr w:type="gramEnd"/>
            <w:r w:rsidR="003D49FF">
              <w:rPr>
                <w:rFonts w:ascii="Courier New" w:hAnsi="Courier New" w:cs="Courier New"/>
                <w:b w:val="0"/>
                <w:iCs/>
                <w:sz w:val="20"/>
              </w:rPr>
              <w:t>CsBmlPromoPromoCode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BML promo </w:t>
            </w:r>
            <w:proofErr w:type="spellStart"/>
            <w:r>
              <w:rPr>
                <w:rFonts w:ascii="Courier New" w:hAnsi="Courier New" w:cs="Courier New"/>
                <w:b w:val="0"/>
                <w:iCs/>
                <w:sz w:val="20"/>
              </w:rPr>
              <w:t>promo</w:t>
            </w:r>
            <w:proofErr w:type="spellEnd"/>
            <w:r>
              <w:rPr>
                <w:rFonts w:ascii="Courier New" w:hAnsi="Courier New" w:cs="Courier New"/>
                <w:b w:val="0"/>
                <w:iCs/>
                <w:sz w:val="20"/>
              </w:rPr>
              <w:t xml:space="preserve"> code</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Ignore AVS </w:t>
            </w:r>
            <w:proofErr w:type="gramStart"/>
            <w:r w:rsidRPr="00DA1750">
              <w:rPr>
                <w:rFonts w:ascii="Courier New" w:hAnsi="Courier New" w:cs="Courier New"/>
                <w:b w:val="0"/>
                <w:iCs/>
                <w:sz w:val="20"/>
              </w:rPr>
              <w:t>Result(</w:t>
            </w:r>
            <w:proofErr w:type="spellStart"/>
            <w:proofErr w:type="gramEnd"/>
            <w:r w:rsidR="003D49FF">
              <w:rPr>
                <w:rFonts w:ascii="Courier New" w:hAnsi="Courier New" w:cs="Courier New"/>
                <w:b w:val="0"/>
                <w:iCs/>
                <w:sz w:val="20"/>
              </w:rPr>
              <w:t>CsAvsIgnoreResult</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AVS ignore results</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AVS Decline </w:t>
            </w:r>
            <w:proofErr w:type="gramStart"/>
            <w:r w:rsidRPr="00DA1750">
              <w:rPr>
                <w:rFonts w:ascii="Courier New" w:hAnsi="Courier New" w:cs="Courier New"/>
                <w:b w:val="0"/>
                <w:iCs/>
                <w:sz w:val="20"/>
              </w:rPr>
              <w:t>Flags(</w:t>
            </w:r>
            <w:proofErr w:type="spellStart"/>
            <w:proofErr w:type="gramEnd"/>
            <w:r w:rsidR="003D49FF">
              <w:rPr>
                <w:rFonts w:ascii="Courier New" w:hAnsi="Courier New" w:cs="Courier New"/>
                <w:b w:val="0"/>
                <w:iCs/>
                <w:sz w:val="20"/>
              </w:rPr>
              <w:t>CsAvsDeclineFlags</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 On Delivery Address Verification </w:t>
            </w:r>
            <w:proofErr w:type="gramStart"/>
            <w:r w:rsidRPr="00DA1750">
              <w:rPr>
                <w:rFonts w:ascii="Courier New" w:hAnsi="Courier New" w:cs="Courier New"/>
                <w:b w:val="0"/>
                <w:iCs/>
                <w:sz w:val="20"/>
              </w:rPr>
              <w:t>Failure(</w:t>
            </w:r>
            <w:proofErr w:type="spellStart"/>
            <w:proofErr w:type="gramEnd"/>
            <w:r w:rsidR="003D49FF">
              <w:rPr>
                <w:rFonts w:ascii="Courier New" w:hAnsi="Courier New" w:cs="Courier New"/>
                <w:b w:val="0"/>
                <w:iCs/>
                <w:sz w:val="20"/>
              </w:rPr>
              <w:t>CsDavOnAddressVerificationFailure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 Enable Delivery Address </w:t>
            </w:r>
            <w:proofErr w:type="gramStart"/>
            <w:r w:rsidRPr="00DA1750">
              <w:rPr>
                <w:rFonts w:ascii="Courier New" w:hAnsi="Courier New" w:cs="Courier New"/>
                <w:b w:val="0"/>
                <w:iCs/>
                <w:sz w:val="20"/>
              </w:rPr>
              <w:t>Verification(</w:t>
            </w:r>
            <w:proofErr w:type="spellStart"/>
            <w:proofErr w:type="gramEnd"/>
            <w:r w:rsidR="003D49FF">
              <w:rPr>
                <w:rFonts w:ascii="Courier New" w:hAnsi="Courier New" w:cs="Courier New"/>
                <w:b w:val="0"/>
                <w:iCs/>
                <w:sz w:val="20"/>
              </w:rPr>
              <w:t>CsDavEnable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This will enable Delivery Address Verification, to help minimize risk of undeliverable or returns orders, because of user data entry errors.</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ID(</w:t>
            </w:r>
            <w:proofErr w:type="spellStart"/>
            <w:proofErr w:type="gramEnd"/>
            <w:r w:rsidR="003D49FF">
              <w:rPr>
                <w:rFonts w:ascii="Courier New" w:hAnsi="Courier New" w:cs="Courier New"/>
                <w:b w:val="0"/>
                <w:iCs/>
                <w:sz w:val="20"/>
              </w:rPr>
              <w:t>CsPaMerchantId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Payer Auth merchant ID</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Password(</w:t>
            </w:r>
            <w:proofErr w:type="spellStart"/>
            <w:proofErr w:type="gramEnd"/>
            <w:r w:rsidR="003D49FF">
              <w:rPr>
                <w:rFonts w:ascii="Courier New" w:hAnsi="Courier New" w:cs="Courier New"/>
                <w:b w:val="0"/>
                <w:iCs/>
                <w:sz w:val="20"/>
              </w:rPr>
              <w:t>CsPaMerchantPassword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Payer Auth Merchant Key</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Name(</w:t>
            </w:r>
            <w:proofErr w:type="spellStart"/>
            <w:proofErr w:type="gramEnd"/>
            <w:r w:rsidR="003D49FF">
              <w:rPr>
                <w:rFonts w:ascii="Courier New" w:hAnsi="Courier New" w:cs="Courier New"/>
                <w:b w:val="0"/>
                <w:iCs/>
                <w:sz w:val="20"/>
              </w:rPr>
              <w:t>CsPaMerchantName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Name</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Acceptance </w:t>
            </w:r>
            <w:proofErr w:type="gramStart"/>
            <w:r w:rsidRPr="00DA1750">
              <w:rPr>
                <w:rFonts w:ascii="Courier New" w:hAnsi="Courier New" w:cs="Courier New"/>
                <w:b w:val="0"/>
                <w:iCs/>
                <w:sz w:val="20"/>
              </w:rPr>
              <w:t>City(</w:t>
            </w:r>
            <w:proofErr w:type="spellStart"/>
            <w:proofErr w:type="gramEnd"/>
            <w:r w:rsidR="003D49FF">
              <w:rPr>
                <w:rFonts w:ascii="Courier New" w:hAnsi="Courier New" w:cs="Courier New"/>
                <w:b w:val="0"/>
                <w:iCs/>
                <w:sz w:val="20"/>
              </w:rPr>
              <w:t>CsPoaCity</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Acceptance State </w:t>
            </w:r>
            <w:proofErr w:type="gramStart"/>
            <w:r w:rsidRPr="00DA1750">
              <w:rPr>
                <w:rFonts w:ascii="Courier New" w:hAnsi="Courier New" w:cs="Courier New"/>
                <w:b w:val="0"/>
                <w:iCs/>
                <w:sz w:val="20"/>
              </w:rPr>
              <w:t>Code(</w:t>
            </w:r>
            <w:proofErr w:type="spellStart"/>
            <w:proofErr w:type="gramEnd"/>
            <w:r w:rsidR="003D49FF">
              <w:rPr>
                <w:rFonts w:ascii="Courier New" w:hAnsi="Courier New" w:cs="Courier New"/>
                <w:b w:val="0"/>
                <w:iCs/>
                <w:sz w:val="20"/>
              </w:rPr>
              <w:t>CsPoaStateCode</w:t>
            </w:r>
            <w:proofErr w:type="spellEnd"/>
            <w:r>
              <w:rPr>
                <w:rFonts w:ascii="Courier New" w:hAnsi="Courier New" w:cs="Courier New"/>
                <w:b w:val="0"/>
                <w:iCs/>
                <w:sz w:val="20"/>
              </w:rPr>
              <w:t>)</w:t>
            </w:r>
          </w:p>
        </w:tc>
        <w:tc>
          <w:tcPr>
            <w:tcW w:w="6660" w:type="dxa"/>
          </w:tcPr>
          <w:p w:rsidR="003D49FF" w:rsidRPr="00DA1750"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Acceptance Zip </w:t>
            </w:r>
            <w:proofErr w:type="gramStart"/>
            <w:r w:rsidRPr="00DA1750">
              <w:rPr>
                <w:rFonts w:ascii="Courier New" w:hAnsi="Courier New" w:cs="Courier New"/>
                <w:b w:val="0"/>
                <w:iCs/>
                <w:sz w:val="20"/>
              </w:rPr>
              <w:t>Code(</w:t>
            </w:r>
            <w:proofErr w:type="spellStart"/>
            <w:proofErr w:type="gramEnd"/>
            <w:r w:rsidR="003D49FF">
              <w:rPr>
                <w:rFonts w:ascii="Courier New" w:hAnsi="Courier New" w:cs="Courier New"/>
                <w:b w:val="0"/>
                <w:iCs/>
                <w:sz w:val="20"/>
              </w:rPr>
              <w:t>CsPoaZipCode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Acceptance Country </w:t>
            </w:r>
            <w:proofErr w:type="gramStart"/>
            <w:r w:rsidRPr="00DA1750">
              <w:rPr>
                <w:rFonts w:ascii="Courier New" w:hAnsi="Courier New" w:cs="Courier New"/>
                <w:b w:val="0"/>
                <w:iCs/>
                <w:sz w:val="20"/>
              </w:rPr>
              <w:t>Code(</w:t>
            </w:r>
            <w:proofErr w:type="spellStart"/>
            <w:proofErr w:type="gramEnd"/>
            <w:r w:rsidR="003D49FF">
              <w:rPr>
                <w:rFonts w:ascii="Courier New" w:hAnsi="Courier New" w:cs="Courier New"/>
                <w:b w:val="0"/>
                <w:iCs/>
                <w:sz w:val="20"/>
              </w:rPr>
              <w:t>CsPoaCountryCode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Origin </w:t>
            </w:r>
            <w:proofErr w:type="gramStart"/>
            <w:r w:rsidRPr="00DA1750">
              <w:rPr>
                <w:rFonts w:ascii="Courier New" w:hAnsi="Courier New" w:cs="Courier New"/>
                <w:b w:val="0"/>
                <w:iCs/>
                <w:sz w:val="20"/>
              </w:rPr>
              <w:t>City(</w:t>
            </w:r>
            <w:proofErr w:type="spellStart"/>
            <w:proofErr w:type="gramEnd"/>
            <w:r w:rsidR="003D49FF">
              <w:rPr>
                <w:rFonts w:ascii="Courier New" w:hAnsi="Courier New" w:cs="Courier New"/>
                <w:b w:val="0"/>
                <w:iCs/>
                <w:sz w:val="20"/>
              </w:rPr>
              <w:t>CsPooCity</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Origin </w:t>
            </w:r>
            <w:proofErr w:type="spellStart"/>
            <w:proofErr w:type="gramStart"/>
            <w:r w:rsidRPr="00DA1750">
              <w:rPr>
                <w:rFonts w:ascii="Courier New" w:hAnsi="Courier New" w:cs="Courier New"/>
                <w:b w:val="0"/>
                <w:iCs/>
                <w:sz w:val="20"/>
              </w:rPr>
              <w:t>StateCode</w:t>
            </w:r>
            <w:proofErr w:type="spellEnd"/>
            <w:r w:rsidRPr="00DA1750">
              <w:rPr>
                <w:rFonts w:ascii="Courier New" w:hAnsi="Courier New" w:cs="Courier New"/>
                <w:b w:val="0"/>
                <w:iCs/>
                <w:sz w:val="20"/>
              </w:rPr>
              <w:t>(</w:t>
            </w:r>
            <w:proofErr w:type="spellStart"/>
            <w:proofErr w:type="gramEnd"/>
            <w:r w:rsidR="003D49FF">
              <w:rPr>
                <w:rFonts w:ascii="Courier New" w:hAnsi="Courier New" w:cs="Courier New"/>
                <w:b w:val="0"/>
                <w:iCs/>
                <w:sz w:val="20"/>
              </w:rPr>
              <w:t>CsPooStateCode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Origin </w:t>
            </w:r>
            <w:proofErr w:type="spellStart"/>
            <w:proofErr w:type="gramStart"/>
            <w:r w:rsidRPr="00DA1750">
              <w:rPr>
                <w:rFonts w:ascii="Courier New" w:hAnsi="Courier New" w:cs="Courier New"/>
                <w:b w:val="0"/>
                <w:iCs/>
                <w:sz w:val="20"/>
              </w:rPr>
              <w:t>ZipCode</w:t>
            </w:r>
            <w:proofErr w:type="spellEnd"/>
            <w:r w:rsidRPr="00DA1750">
              <w:rPr>
                <w:rFonts w:ascii="Courier New" w:hAnsi="Courier New" w:cs="Courier New"/>
                <w:b w:val="0"/>
                <w:iCs/>
                <w:sz w:val="20"/>
              </w:rPr>
              <w:t>(</w:t>
            </w:r>
            <w:proofErr w:type="spellStart"/>
            <w:proofErr w:type="gramEnd"/>
            <w:r w:rsidR="003D49FF">
              <w:rPr>
                <w:rFonts w:ascii="Courier New" w:hAnsi="Courier New" w:cs="Courier New"/>
                <w:b w:val="0"/>
                <w:iCs/>
                <w:sz w:val="20"/>
              </w:rPr>
              <w:t>CsPooZipCode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Origin Country </w:t>
            </w:r>
            <w:proofErr w:type="gramStart"/>
            <w:r w:rsidRPr="00DA1750">
              <w:rPr>
                <w:rFonts w:ascii="Courier New" w:hAnsi="Courier New" w:cs="Courier New"/>
                <w:b w:val="0"/>
                <w:iCs/>
                <w:sz w:val="20"/>
              </w:rPr>
              <w:t>Code(</w:t>
            </w:r>
            <w:proofErr w:type="spellStart"/>
            <w:proofErr w:type="gramEnd"/>
            <w:r w:rsidR="003D49FF">
              <w:rPr>
                <w:rFonts w:ascii="Courier New" w:hAnsi="Courier New" w:cs="Courier New"/>
                <w:b w:val="0"/>
                <w:iCs/>
                <w:sz w:val="20"/>
              </w:rPr>
              <w:t>CsPooCountryCode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Nexus States </w:t>
            </w:r>
            <w:proofErr w:type="gramStart"/>
            <w:r w:rsidRPr="00DA1750">
              <w:rPr>
                <w:rFonts w:ascii="Courier New" w:hAnsi="Courier New" w:cs="Courier New"/>
                <w:b w:val="0"/>
                <w:iCs/>
                <w:sz w:val="20"/>
              </w:rPr>
              <w:t>List(</w:t>
            </w:r>
            <w:proofErr w:type="spellStart"/>
            <w:proofErr w:type="gramEnd"/>
            <w:r w:rsidR="003D49FF">
              <w:rPr>
                <w:rFonts w:ascii="Courier New" w:hAnsi="Courier New" w:cs="Courier New"/>
                <w:b w:val="0"/>
                <w:iCs/>
                <w:sz w:val="20"/>
              </w:rPr>
              <w:t>CsNexus</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nexus state list</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No Nexus States </w:t>
            </w:r>
            <w:proofErr w:type="gramStart"/>
            <w:r w:rsidRPr="00DA1750">
              <w:rPr>
                <w:rFonts w:ascii="Courier New" w:hAnsi="Courier New" w:cs="Courier New"/>
                <w:b w:val="0"/>
                <w:iCs/>
                <w:sz w:val="20"/>
              </w:rPr>
              <w:t>List(</w:t>
            </w:r>
            <w:proofErr w:type="spellStart"/>
            <w:proofErr w:type="gramEnd"/>
            <w:r w:rsidR="003D49FF">
              <w:rPr>
                <w:rFonts w:ascii="Courier New" w:hAnsi="Courier New" w:cs="Courier New"/>
                <w:b w:val="0"/>
                <w:iCs/>
                <w:sz w:val="20"/>
              </w:rPr>
              <w:t>CsNoNexus</w:t>
            </w:r>
            <w:proofErr w:type="spellEnd"/>
            <w:r>
              <w:rPr>
                <w:rFonts w:ascii="Courier New" w:hAnsi="Courier New" w:cs="Courier New"/>
                <w:b w:val="0"/>
                <w:iCs/>
                <w:sz w:val="20"/>
              </w:rPr>
              <w:t>)</w:t>
            </w:r>
          </w:p>
        </w:tc>
        <w:tc>
          <w:tcPr>
            <w:tcW w:w="6660" w:type="dxa"/>
          </w:tcPr>
          <w:p w:rsidR="003D49FF" w:rsidRDefault="003D49FF" w:rsidP="00F10D1C">
            <w:pPr>
              <w:pStyle w:val="Heading4"/>
              <w:tabs>
                <w:tab w:val="left" w:pos="3480"/>
              </w:tabs>
              <w:spacing w:before="0" w:after="0"/>
              <w:rPr>
                <w:rFonts w:ascii="Courier New" w:hAnsi="Courier New" w:cs="Courier New"/>
                <w:b w:val="0"/>
                <w:iCs/>
                <w:sz w:val="20"/>
              </w:rPr>
            </w:pPr>
            <w:r>
              <w:rPr>
                <w:rFonts w:ascii="Courier New" w:hAnsi="Courier New" w:cs="Courier New"/>
                <w:b w:val="0"/>
                <w:iCs/>
                <w:sz w:val="20"/>
              </w:rPr>
              <w:t>CyberSource no nexus state list</w:t>
            </w:r>
            <w:r>
              <w:rPr>
                <w:rFonts w:ascii="Courier New" w:hAnsi="Courier New" w:cs="Courier New"/>
                <w:b w:val="0"/>
                <w:iCs/>
                <w:sz w:val="20"/>
              </w:rPr>
              <w:tab/>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Disable logging of Cybersource </w:t>
            </w:r>
            <w:proofErr w:type="gramStart"/>
            <w:r w:rsidRPr="00DA1750">
              <w:rPr>
                <w:rFonts w:ascii="Courier New" w:hAnsi="Courier New" w:cs="Courier New"/>
                <w:b w:val="0"/>
                <w:iCs/>
                <w:sz w:val="20"/>
              </w:rPr>
              <w:t>traces(</w:t>
            </w:r>
            <w:proofErr w:type="spellStart"/>
            <w:proofErr w:type="gramEnd"/>
            <w:r w:rsidR="003D49FF">
              <w:rPr>
                <w:rFonts w:ascii="Courier New" w:hAnsi="Courier New" w:cs="Courier New"/>
                <w:b w:val="0"/>
                <w:iCs/>
                <w:sz w:val="20"/>
              </w:rPr>
              <w:t>CsDebugCybersource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To enable/disable debugging</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Device </w:t>
            </w:r>
            <w:proofErr w:type="spellStart"/>
            <w:r w:rsidRPr="00DA1750">
              <w:rPr>
                <w:rFonts w:ascii="Courier New" w:hAnsi="Courier New" w:cs="Courier New"/>
                <w:b w:val="0"/>
                <w:iCs/>
                <w:sz w:val="20"/>
              </w:rPr>
              <w:lastRenderedPageBreak/>
              <w:t>Fingeprint</w:t>
            </w:r>
            <w:proofErr w:type="spellEnd"/>
            <w:r w:rsidRPr="00DA1750">
              <w:rPr>
                <w:rFonts w:ascii="Courier New" w:hAnsi="Courier New" w:cs="Courier New"/>
                <w:b w:val="0"/>
                <w:iCs/>
                <w:sz w:val="20"/>
              </w:rPr>
              <w:t xml:space="preserve"> </w:t>
            </w:r>
            <w:proofErr w:type="gramStart"/>
            <w:r w:rsidRPr="00DA1750">
              <w:rPr>
                <w:rFonts w:ascii="Courier New" w:hAnsi="Courier New" w:cs="Courier New"/>
                <w:b w:val="0"/>
                <w:iCs/>
                <w:sz w:val="20"/>
              </w:rPr>
              <w:t>enabled(</w:t>
            </w:r>
            <w:proofErr w:type="spellStart"/>
            <w:proofErr w:type="gramEnd"/>
            <w:r w:rsidR="003D49FF">
              <w:rPr>
                <w:rFonts w:ascii="Courier New" w:hAnsi="Courier New" w:cs="Courier New"/>
                <w:b w:val="0"/>
                <w:iCs/>
                <w:sz w:val="20"/>
              </w:rPr>
              <w:t>CsDeviceFingerprintEnabled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lastRenderedPageBreak/>
              <w:t xml:space="preserve">To enable / disable the device fingerprint for </w:t>
            </w:r>
            <w:r>
              <w:rPr>
                <w:rFonts w:ascii="Courier New" w:hAnsi="Courier New" w:cs="Courier New"/>
                <w:b w:val="0"/>
                <w:iCs/>
                <w:sz w:val="20"/>
              </w:rPr>
              <w:lastRenderedPageBreak/>
              <w:t>advanced fraud detection</w:t>
            </w:r>
          </w:p>
        </w:tc>
      </w:tr>
      <w:tr w:rsidR="003D49FF" w:rsidTr="00F10D1C">
        <w:tc>
          <w:tcPr>
            <w:tcW w:w="3420" w:type="dxa"/>
          </w:tcPr>
          <w:p w:rsidR="003D49FF" w:rsidRPr="00DA1750" w:rsidRDefault="00DA1750" w:rsidP="00F10D1C">
            <w:pPr>
              <w:pStyle w:val="Heading4"/>
              <w:spacing w:before="0" w:after="0"/>
              <w:rPr>
                <w:rFonts w:ascii="Courier New" w:hAnsi="Courier New" w:cs="Courier New"/>
                <w:b w:val="0"/>
                <w:iCs/>
                <w:sz w:val="20"/>
              </w:rPr>
            </w:pPr>
            <w:proofErr w:type="spellStart"/>
            <w:r w:rsidRPr="00DA1750">
              <w:rPr>
                <w:rFonts w:ascii="Courier New" w:hAnsi="Courier New" w:cs="Courier New"/>
                <w:b w:val="0"/>
                <w:iCs/>
                <w:sz w:val="20"/>
              </w:rPr>
              <w:lastRenderedPageBreak/>
              <w:t>Jetmetrix</w:t>
            </w:r>
            <w:proofErr w:type="spellEnd"/>
            <w:r w:rsidRPr="00DA1750">
              <w:rPr>
                <w:rFonts w:ascii="Courier New" w:hAnsi="Courier New" w:cs="Courier New"/>
                <w:b w:val="0"/>
                <w:iCs/>
                <w:sz w:val="20"/>
              </w:rPr>
              <w:t xml:space="preserve"> </w:t>
            </w:r>
            <w:proofErr w:type="gramStart"/>
            <w:r w:rsidRPr="00DA1750">
              <w:rPr>
                <w:rFonts w:ascii="Courier New" w:hAnsi="Courier New" w:cs="Courier New"/>
                <w:b w:val="0"/>
                <w:iCs/>
                <w:sz w:val="20"/>
              </w:rPr>
              <w:t>Location(</w:t>
            </w:r>
            <w:proofErr w:type="spellStart"/>
            <w:proofErr w:type="gramEnd"/>
            <w:r w:rsidR="003D49FF" w:rsidRPr="00DA1750">
              <w:rPr>
                <w:rFonts w:ascii="Courier New" w:hAnsi="Courier New" w:cs="Courier New"/>
                <w:b w:val="0"/>
                <w:iCs/>
                <w:sz w:val="20"/>
              </w:rPr>
              <w:t>CsJetmetrixLocation</w:t>
            </w:r>
            <w:proofErr w:type="spellEnd"/>
            <w:r w:rsidRPr="00DA1750">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Location of device fingerprint service</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proofErr w:type="spellStart"/>
            <w:proofErr w:type="gramStart"/>
            <w:r w:rsidRPr="00DA1750">
              <w:rPr>
                <w:rFonts w:ascii="Courier New" w:hAnsi="Courier New" w:cs="Courier New"/>
                <w:b w:val="0"/>
                <w:iCs/>
                <w:sz w:val="20"/>
              </w:rPr>
              <w:t>CsDeviceFingerprintOrgId</w:t>
            </w:r>
            <w:proofErr w:type="spellEnd"/>
            <w:r w:rsidRPr="00DA1750">
              <w:rPr>
                <w:rFonts w:ascii="Courier New" w:hAnsi="Courier New" w:cs="Courier New"/>
                <w:b w:val="0"/>
                <w:iCs/>
                <w:sz w:val="20"/>
              </w:rPr>
              <w:t>(</w:t>
            </w:r>
            <w:proofErr w:type="spellStart"/>
            <w:proofErr w:type="gramEnd"/>
            <w:r w:rsidR="003D49FF">
              <w:rPr>
                <w:rFonts w:ascii="Courier New" w:hAnsi="Courier New" w:cs="Courier New"/>
                <w:b w:val="0"/>
                <w:iCs/>
                <w:sz w:val="20"/>
              </w:rPr>
              <w:t>CsDeviceFingerprintOrgId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Id of </w:t>
            </w:r>
            <w:proofErr w:type="spellStart"/>
            <w:r>
              <w:rPr>
                <w:rFonts w:ascii="Courier New" w:hAnsi="Courier New" w:cs="Courier New"/>
                <w:b w:val="0"/>
                <w:iCs/>
                <w:sz w:val="20"/>
              </w:rPr>
              <w:t>DeviceFingerprintOrgId</w:t>
            </w:r>
            <w:proofErr w:type="spellEnd"/>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Device Fingerprint </w:t>
            </w:r>
            <w:proofErr w:type="gramStart"/>
            <w:r w:rsidRPr="00DA1750">
              <w:rPr>
                <w:rFonts w:ascii="Courier New" w:hAnsi="Courier New" w:cs="Courier New"/>
                <w:b w:val="0"/>
                <w:iCs/>
                <w:sz w:val="20"/>
              </w:rPr>
              <w:t>Redirection(</w:t>
            </w:r>
            <w:proofErr w:type="spellStart"/>
            <w:proofErr w:type="gramEnd"/>
            <w:r w:rsidR="003D49FF">
              <w:rPr>
                <w:rFonts w:ascii="Courier New" w:hAnsi="Courier New" w:cs="Courier New"/>
                <w:b w:val="0"/>
                <w:iCs/>
                <w:sz w:val="20"/>
              </w:rPr>
              <w:t>CsDeviceFingerprintRedirectionType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None</w:t>
            </w:r>
            <w:proofErr w:type="gramStart"/>
            <w:r>
              <w:rPr>
                <w:rFonts w:ascii="Courier New" w:hAnsi="Courier New" w:cs="Courier New"/>
                <w:b w:val="0"/>
                <w:iCs/>
                <w:sz w:val="20"/>
              </w:rPr>
              <w:t>,static</w:t>
            </w:r>
            <w:proofErr w:type="spellEnd"/>
            <w:proofErr w:type="gramEnd"/>
            <w:r>
              <w:rPr>
                <w:rFonts w:ascii="Courier New" w:hAnsi="Courier New" w:cs="Courier New"/>
                <w:b w:val="0"/>
                <w:iCs/>
                <w:sz w:val="20"/>
              </w:rPr>
              <w:t xml:space="preserve"> or dynamic for type of redirection.</w:t>
            </w:r>
          </w:p>
        </w:tc>
      </w:tr>
      <w:tr w:rsidR="00FD2BE9" w:rsidTr="00F10D1C">
        <w:tc>
          <w:tcPr>
            <w:tcW w:w="3420" w:type="dxa"/>
          </w:tcPr>
          <w:p w:rsidR="00FD2BE9" w:rsidRPr="00EF13B0"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 Enable </w:t>
            </w:r>
            <w:proofErr w:type="gramStart"/>
            <w:r w:rsidRPr="00DA1750">
              <w:rPr>
                <w:rFonts w:ascii="Courier New" w:hAnsi="Courier New" w:cs="Courier New"/>
                <w:b w:val="0"/>
                <w:iCs/>
                <w:sz w:val="20"/>
              </w:rPr>
              <w:t>Tokenization(</w:t>
            </w:r>
            <w:proofErr w:type="spellStart"/>
            <w:proofErr w:type="gramEnd"/>
            <w:r w:rsidR="00FD2BE9" w:rsidRPr="00EF13B0">
              <w:rPr>
                <w:rFonts w:ascii="Courier New" w:hAnsi="Courier New" w:cs="Courier New"/>
                <w:b w:val="0"/>
                <w:iCs/>
                <w:sz w:val="20"/>
              </w:rPr>
              <w:t>CsTokenizationEnable</w:t>
            </w:r>
            <w:proofErr w:type="spellEnd"/>
            <w:r>
              <w:rPr>
                <w:rFonts w:ascii="Courier New" w:hAnsi="Courier New" w:cs="Courier New"/>
                <w:b w:val="0"/>
                <w:iCs/>
                <w:sz w:val="20"/>
              </w:rPr>
              <w:t>)</w:t>
            </w:r>
          </w:p>
        </w:tc>
        <w:tc>
          <w:tcPr>
            <w:tcW w:w="6660" w:type="dxa"/>
          </w:tcPr>
          <w:p w:rsidR="00FD2BE9" w:rsidRPr="00EF13B0" w:rsidRDefault="00FD2BE9" w:rsidP="00FD2BE9">
            <w:pPr>
              <w:pStyle w:val="Heading4"/>
              <w:spacing w:before="0" w:after="0"/>
              <w:rPr>
                <w:rFonts w:ascii="Courier New" w:hAnsi="Courier New" w:cs="Courier New"/>
                <w:b w:val="0"/>
                <w:iCs/>
                <w:sz w:val="20"/>
              </w:rPr>
            </w:pPr>
            <w:r w:rsidRPr="00EF13B0">
              <w:rPr>
                <w:rFonts w:ascii="Courier New" w:hAnsi="Courier New" w:cs="Courier New"/>
                <w:b w:val="0"/>
                <w:iCs/>
                <w:sz w:val="20"/>
              </w:rPr>
              <w:t xml:space="preserve">To enable/disable </w:t>
            </w:r>
            <w:r w:rsidR="005653E3" w:rsidRPr="00EF13B0">
              <w:rPr>
                <w:rFonts w:ascii="Courier New" w:hAnsi="Courier New" w:cs="Courier New"/>
                <w:b w:val="0"/>
                <w:iCs/>
                <w:sz w:val="20"/>
              </w:rPr>
              <w:t>tokenization call in CC Authorization</w:t>
            </w:r>
          </w:p>
        </w:tc>
      </w:tr>
      <w:tr w:rsidR="00FD2BE9" w:rsidTr="00F10D1C">
        <w:tc>
          <w:tcPr>
            <w:tcW w:w="3420" w:type="dxa"/>
          </w:tcPr>
          <w:p w:rsidR="00FD2BE9" w:rsidRPr="00EF13B0"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Save </w:t>
            </w:r>
            <w:proofErr w:type="gramStart"/>
            <w:r w:rsidRPr="00DA1750">
              <w:rPr>
                <w:rFonts w:ascii="Courier New" w:hAnsi="Courier New" w:cs="Courier New"/>
                <w:b w:val="0"/>
                <w:iCs/>
                <w:sz w:val="20"/>
              </w:rPr>
              <w:t>Proof.xml(</w:t>
            </w:r>
            <w:proofErr w:type="spellStart"/>
            <w:proofErr w:type="gramEnd"/>
            <w:r w:rsidR="00FD2BE9" w:rsidRPr="00EF13B0">
              <w:rPr>
                <w:rFonts w:ascii="Courier New" w:hAnsi="Courier New" w:cs="Courier New"/>
                <w:b w:val="0"/>
                <w:iCs/>
                <w:sz w:val="20"/>
              </w:rPr>
              <w:t>CsPaEnableProofXML</w:t>
            </w:r>
            <w:proofErr w:type="spellEnd"/>
            <w:r>
              <w:rPr>
                <w:rFonts w:ascii="Courier New" w:hAnsi="Courier New" w:cs="Courier New"/>
                <w:b w:val="0"/>
                <w:iCs/>
                <w:sz w:val="20"/>
              </w:rPr>
              <w:t>)</w:t>
            </w:r>
          </w:p>
        </w:tc>
        <w:tc>
          <w:tcPr>
            <w:tcW w:w="6660" w:type="dxa"/>
          </w:tcPr>
          <w:p w:rsidR="00FD2BE9" w:rsidRPr="00EF13B0" w:rsidRDefault="00BD55DF" w:rsidP="00F10D1C">
            <w:pPr>
              <w:pStyle w:val="Heading4"/>
              <w:spacing w:before="0" w:after="0"/>
              <w:rPr>
                <w:rFonts w:ascii="Courier New" w:hAnsi="Courier New" w:cs="Courier New"/>
                <w:b w:val="0"/>
                <w:iCs/>
                <w:sz w:val="20"/>
              </w:rPr>
            </w:pPr>
            <w:r w:rsidRPr="00EF13B0">
              <w:rPr>
                <w:rFonts w:ascii="Courier New" w:hAnsi="Courier New" w:cs="Courier New"/>
                <w:b w:val="0"/>
                <w:iCs/>
                <w:sz w:val="20"/>
              </w:rPr>
              <w:t>To enable/disable saving of proof.xml in order object</w:t>
            </w:r>
          </w:p>
        </w:tc>
      </w:tr>
    </w:tbl>
    <w:p w:rsidR="003D49FF" w:rsidRDefault="003D49FF" w:rsidP="003D49FF">
      <w:pPr>
        <w:pStyle w:val="Heading4"/>
        <w:spacing w:before="0" w:after="0"/>
      </w:pPr>
    </w:p>
    <w:p w:rsidR="003D49FF" w:rsidRDefault="003D49FF" w:rsidP="003D49FF"/>
    <w:p w:rsidR="003D49FF" w:rsidRDefault="003D49FF" w:rsidP="003D49FF"/>
    <w:p w:rsidR="003D49FF" w:rsidRDefault="003D49FF" w:rsidP="003D49FF">
      <w:pPr>
        <w:pStyle w:val="Heading1"/>
        <w:framePr w:wrap="notBeside"/>
      </w:pPr>
      <w:bookmarkStart w:id="62" w:name="_Toc346286964"/>
      <w:r>
        <w:t>Device Fingerprint</w:t>
      </w:r>
      <w:bookmarkEnd w:id="62"/>
    </w:p>
    <w:p w:rsidR="003D49FF" w:rsidRDefault="003D49FF" w:rsidP="003D49FF">
      <w:r>
        <w:t>The device fingerprint enables CyberSource to detect fraud/spam more efficient.</w:t>
      </w:r>
      <w:r>
        <w:br/>
        <w:t xml:space="preserve">The device fingerprint can be used as an addition of the Credit Card </w:t>
      </w:r>
      <w:proofErr w:type="gramStart"/>
      <w:r>
        <w:t>Payment,</w:t>
      </w:r>
      <w:proofErr w:type="gramEnd"/>
      <w:r>
        <w:t xml:space="preserve"> it is not an independent service.</w:t>
      </w:r>
      <w:r>
        <w:br/>
      </w:r>
    </w:p>
    <w:p w:rsidR="003D49FF" w:rsidRDefault="003D49FF" w:rsidP="003D49FF">
      <w:pPr>
        <w:pStyle w:val="Heading2"/>
      </w:pPr>
      <w:bookmarkStart w:id="63" w:name="_Toc346286965"/>
      <w:r>
        <w:t>How does it work?</w:t>
      </w:r>
      <w:bookmarkEnd w:id="63"/>
    </w:p>
    <w:p w:rsidR="003D49FF" w:rsidRDefault="003D49FF" w:rsidP="003D49FF"/>
    <w:p w:rsidR="003D49FF" w:rsidRDefault="003D49FF" w:rsidP="003D49FF">
      <w:r>
        <w:t xml:space="preserve">During/before checkout three (invisible) ‘beacons’ at the checkout page (a </w:t>
      </w:r>
      <w:proofErr w:type="spellStart"/>
      <w:r>
        <w:t>javascript</w:t>
      </w:r>
      <w:proofErr w:type="spellEnd"/>
      <w:r>
        <w:t>, an image and a flash object) would collect and transmit several client-specific parameters to CyberSource partner.</w:t>
      </w:r>
    </w:p>
    <w:p w:rsidR="003D49FF" w:rsidRDefault="003D49FF" w:rsidP="003D49FF">
      <w:r>
        <w:t>Those beacons contain the session Id.</w:t>
      </w:r>
    </w:p>
    <w:p w:rsidR="003D49FF" w:rsidRDefault="003D49FF" w:rsidP="003D49FF"/>
    <w:p w:rsidR="003D49FF" w:rsidRDefault="003D49FF" w:rsidP="003D49FF">
      <w:r>
        <w:t>With the Credit Card Payment, this session Id is transmitted again and Cybersource is able to combine the data for advanced fraud detection.</w:t>
      </w:r>
    </w:p>
    <w:p w:rsidR="003D49FF" w:rsidRDefault="003D49FF" w:rsidP="003D49FF"/>
    <w:p w:rsidR="003D49FF" w:rsidRDefault="003D49FF" w:rsidP="003D49FF">
      <w:pPr>
        <w:pStyle w:val="Heading2"/>
      </w:pPr>
      <w:bookmarkStart w:id="64" w:name="_Toc346286966"/>
      <w:r>
        <w:t>Setup:</w:t>
      </w:r>
      <w:bookmarkEnd w:id="64"/>
    </w:p>
    <w:p w:rsidR="003D49FF" w:rsidRDefault="003D49FF" w:rsidP="003D49FF">
      <w:r>
        <w:t>(Prerequisites: CyberSource cartridge is already installed).</w:t>
      </w:r>
      <w:r>
        <w:br/>
      </w:r>
    </w:p>
    <w:p w:rsidR="003D49FF" w:rsidRDefault="003D49FF" w:rsidP="00C5387E">
      <w:pPr>
        <w:pStyle w:val="ListParagraph"/>
        <w:numPr>
          <w:ilvl w:val="0"/>
          <w:numId w:val="41"/>
        </w:numPr>
      </w:pPr>
      <w:r>
        <w:t>Enable the device fingerprint at the Site Preferences of Cybersource and set the Organization ID (provided by CyberSource). The Merchant ID should be set already, anyway.</w:t>
      </w:r>
    </w:p>
    <w:p w:rsidR="003D49FF" w:rsidRDefault="003D49FF" w:rsidP="003D49FF"/>
    <w:p w:rsidR="003D49FF" w:rsidRDefault="003D49FF" w:rsidP="003D49FF">
      <w:r>
        <w:t xml:space="preserve">2 Include following snippet i.e. at the </w:t>
      </w:r>
      <w:proofErr w:type="spellStart"/>
      <w:r>
        <w:t>billing.isml</w:t>
      </w:r>
      <w:proofErr w:type="spellEnd"/>
      <w:r>
        <w:t xml:space="preserve"> page (Recommended: at bottom of page to have no visual impacts)</w:t>
      </w:r>
    </w:p>
    <w:p w:rsidR="003D49FF" w:rsidRDefault="003D49FF" w:rsidP="003D49FF"/>
    <w:p w:rsidR="003D49FF" w:rsidRDefault="003D49FF" w:rsidP="003D49FF">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isif</w:t>
      </w:r>
      <w:r>
        <w:rPr>
          <w:rFonts w:ascii="Courier New" w:hAnsi="Courier New" w:cs="Courier New"/>
          <w:color w:val="7F007F"/>
          <w:sz w:val="20"/>
          <w:szCs w:val="20"/>
        </w:rPr>
        <w:t>condition</w:t>
      </w:r>
      <w:r>
        <w:rPr>
          <w:rFonts w:ascii="Courier New" w:hAnsi="Courier New" w:cs="Courier New"/>
          <w:color w:val="000000"/>
          <w:sz w:val="20"/>
          <w:szCs w:val="20"/>
        </w:rPr>
        <w:t>=</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proofErr w:type="gramStart"/>
      <w:r>
        <w:rPr>
          <w:rFonts w:ascii="Courier New" w:hAnsi="Courier New" w:cs="Courier New"/>
          <w:i/>
          <w:iCs/>
          <w:color w:val="2A00FF"/>
          <w:sz w:val="20"/>
          <w:szCs w:val="20"/>
        </w:rPr>
        <w:t>dw.system.Site.getCurrent(</w:t>
      </w:r>
      <w:proofErr w:type="gramEnd"/>
      <w:r>
        <w:rPr>
          <w:rFonts w:ascii="Courier New" w:hAnsi="Courier New" w:cs="Courier New"/>
          <w:i/>
          <w:iCs/>
          <w:color w:val="2A00FF"/>
          <w:sz w:val="20"/>
          <w:szCs w:val="20"/>
        </w:rPr>
        <w:t>).getCustomPreferenceValue(</w:t>
      </w:r>
      <w:r w:rsidR="00C5387E">
        <w:rPr>
          <w:rFonts w:ascii="Courier New" w:hAnsi="Courier New" w:cs="Courier New"/>
          <w:i/>
          <w:iCs/>
          <w:color w:val="2A00FF"/>
          <w:sz w:val="20"/>
          <w:szCs w:val="20"/>
        </w:rPr>
        <w:t>‘</w:t>
      </w:r>
      <w:r>
        <w:rPr>
          <w:rFonts w:ascii="Courier New" w:hAnsi="Courier New" w:cs="Courier New"/>
          <w:i/>
          <w:iCs/>
          <w:color w:val="2A00FF"/>
          <w:sz w:val="20"/>
          <w:szCs w:val="20"/>
        </w:rPr>
        <w:t>CsDeviceFingerprintEnabled</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r w:rsidR="00C5387E">
        <w:rPr>
          <w:rFonts w:ascii="Courier New" w:hAnsi="Courier New" w:cs="Courier New"/>
          <w:i/>
          <w:iCs/>
          <w:color w:val="2A00FF"/>
          <w:sz w:val="20"/>
          <w:szCs w:val="20"/>
        </w:rPr>
        <w:t>”</w:t>
      </w:r>
      <w:r>
        <w:rPr>
          <w:rFonts w:ascii="Courier New" w:hAnsi="Courier New" w:cs="Courier New"/>
          <w:color w:val="008080"/>
          <w:sz w:val="20"/>
          <w:szCs w:val="20"/>
        </w:rPr>
        <w:t>&gt;</w:t>
      </w:r>
    </w:p>
    <w:p w:rsidR="003D49FF" w:rsidRDefault="003D49FF" w:rsidP="003D49FF">
      <w:pPr>
        <w:autoSpaceDE w:val="0"/>
        <w:autoSpaceDN w:val="0"/>
        <w:adjustRightInd w:val="0"/>
        <w:rPr>
          <w:rFonts w:ascii="Courier New" w:hAnsi="Courier New" w:cs="Courier New"/>
          <w:sz w:val="20"/>
          <w:szCs w:val="20"/>
        </w:rPr>
      </w:pPr>
    </w:p>
    <w:p w:rsidR="003D49FF" w:rsidRDefault="003D49FF" w:rsidP="003D49FF">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isinclude</w:t>
      </w:r>
      <w:r>
        <w:rPr>
          <w:rFonts w:ascii="Courier New" w:hAnsi="Courier New" w:cs="Courier New"/>
          <w:color w:val="7F007F"/>
          <w:sz w:val="20"/>
          <w:szCs w:val="20"/>
        </w:rPr>
        <w:t>url</w:t>
      </w:r>
      <w:r>
        <w:rPr>
          <w:rFonts w:ascii="Courier New" w:hAnsi="Courier New" w:cs="Courier New"/>
          <w:color w:val="000000"/>
          <w:sz w:val="20"/>
          <w:szCs w:val="20"/>
        </w:rPr>
        <w:t>=</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proofErr w:type="gramStart"/>
      <w:r>
        <w:rPr>
          <w:rFonts w:ascii="Courier New" w:hAnsi="Courier New" w:cs="Courier New"/>
          <w:i/>
          <w:iCs/>
          <w:color w:val="2A00FF"/>
          <w:sz w:val="20"/>
          <w:szCs w:val="20"/>
        </w:rPr>
        <w:t>URLUtils.url(</w:t>
      </w:r>
      <w:proofErr w:type="gramEnd"/>
      <w:r w:rsidR="00C5387E">
        <w:rPr>
          <w:rFonts w:ascii="Courier New" w:hAnsi="Courier New" w:cs="Courier New"/>
          <w:i/>
          <w:iCs/>
          <w:color w:val="2A00FF"/>
          <w:sz w:val="20"/>
          <w:szCs w:val="20"/>
        </w:rPr>
        <w:t>‘</w:t>
      </w:r>
      <w:r>
        <w:rPr>
          <w:rFonts w:ascii="Courier New" w:hAnsi="Courier New" w:cs="Courier New"/>
          <w:i/>
          <w:iCs/>
          <w:color w:val="2A00FF"/>
          <w:sz w:val="20"/>
          <w:szCs w:val="20"/>
        </w:rPr>
        <w:t>Cybersource-IncludeDigitalFingerprint</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r w:rsidR="00C5387E">
        <w:rPr>
          <w:rFonts w:ascii="Courier New" w:hAnsi="Courier New" w:cs="Courier New"/>
          <w:i/>
          <w:iCs/>
          <w:color w:val="2A00FF"/>
          <w:sz w:val="20"/>
          <w:szCs w:val="20"/>
        </w:rPr>
        <w:t>”</w:t>
      </w:r>
      <w:r>
        <w:rPr>
          <w:rFonts w:ascii="Courier New" w:hAnsi="Courier New" w:cs="Courier New"/>
          <w:color w:val="008080"/>
          <w:sz w:val="20"/>
          <w:szCs w:val="20"/>
        </w:rPr>
        <w:t>/&gt;</w:t>
      </w:r>
    </w:p>
    <w:p w:rsidR="003D49FF" w:rsidRDefault="003D49FF" w:rsidP="003D49FF">
      <w:r>
        <w:rPr>
          <w:rFonts w:ascii="Courier New" w:hAnsi="Courier New" w:cs="Courier New"/>
          <w:color w:val="008080"/>
          <w:sz w:val="20"/>
          <w:szCs w:val="20"/>
        </w:rPr>
        <w:t>&lt;/</w:t>
      </w:r>
      <w:proofErr w:type="spellStart"/>
      <w:r>
        <w:rPr>
          <w:rFonts w:ascii="Courier New" w:hAnsi="Courier New" w:cs="Courier New"/>
          <w:color w:val="3F7F7F"/>
          <w:sz w:val="20"/>
          <w:szCs w:val="20"/>
        </w:rPr>
        <w:t>isif</w:t>
      </w:r>
      <w:proofErr w:type="spellEnd"/>
      <w:r>
        <w:rPr>
          <w:rFonts w:ascii="Courier New" w:hAnsi="Courier New" w:cs="Courier New"/>
          <w:color w:val="008080"/>
          <w:sz w:val="20"/>
          <w:szCs w:val="20"/>
        </w:rPr>
        <w:t>&gt;</w:t>
      </w:r>
    </w:p>
    <w:p w:rsidR="003D49FF" w:rsidRDefault="003D49FF" w:rsidP="003D49FF"/>
    <w:p w:rsidR="003D49FF" w:rsidRDefault="003D49FF" w:rsidP="003D49FF">
      <w:r>
        <w:t>Do a checkout with Credit Card payment. After this checkout, at the CyberSource Business Manager you will see (at the Transaction Manager):</w:t>
      </w:r>
    </w:p>
    <w:p w:rsidR="003D49FF" w:rsidRDefault="003D49FF" w:rsidP="003D49FF">
      <w:pPr>
        <w:rPr>
          <w:i/>
          <w:iCs/>
        </w:rPr>
      </w:pPr>
      <w:r>
        <w:rPr>
          <w:i/>
          <w:iCs/>
        </w:rPr>
        <w:t>Device Fingerprint: submitted</w:t>
      </w:r>
    </w:p>
    <w:p w:rsidR="003D49FF" w:rsidRDefault="003D49FF" w:rsidP="003D49FF"/>
    <w:p w:rsidR="003D49FF" w:rsidRDefault="003D49FF" w:rsidP="003D49FF">
      <w:pPr>
        <w:pStyle w:val="Heading3"/>
      </w:pPr>
      <w:bookmarkStart w:id="65" w:name="_Toc346286967"/>
      <w:r>
        <w:t xml:space="preserve">Hints for the </w:t>
      </w:r>
      <w:proofErr w:type="spellStart"/>
      <w:r>
        <w:t>CsDeviceFingerprintRedirectionType</w:t>
      </w:r>
      <w:proofErr w:type="spellEnd"/>
      <w:r>
        <w:t>:</w:t>
      </w:r>
      <w:bookmarkEnd w:id="65"/>
    </w:p>
    <w:p w:rsidR="003D49FF" w:rsidRDefault="003D49FF" w:rsidP="003D49FF"/>
    <w:p w:rsidR="003D49FF" w:rsidRDefault="003D49FF" w:rsidP="003D49FF">
      <w:r>
        <w:t xml:space="preserve">To get improved </w:t>
      </w:r>
      <w:proofErr w:type="spellStart"/>
      <w:r>
        <w:t>deviceFingerprint</w:t>
      </w:r>
      <w:proofErr w:type="spellEnd"/>
      <w:r>
        <w:t xml:space="preserve"> results, Cybersource recommends redirecting the included code (loading </w:t>
      </w:r>
      <w:proofErr w:type="gramStart"/>
      <w:r>
        <w:t>a</w:t>
      </w:r>
      <w:proofErr w:type="gramEnd"/>
      <w:r>
        <w:t xml:space="preserve"> image, a flash and a </w:t>
      </w:r>
      <w:proofErr w:type="spellStart"/>
      <w:r>
        <w:t>javascript</w:t>
      </w:r>
      <w:proofErr w:type="spellEnd"/>
      <w:r>
        <w:t xml:space="preserve">) pointing to the </w:t>
      </w:r>
      <w:proofErr w:type="spellStart"/>
      <w:r>
        <w:t>CsJetmetrixLocation</w:t>
      </w:r>
      <w:proofErr w:type="spellEnd"/>
      <w:r>
        <w:t>, to a local domain.</w:t>
      </w:r>
    </w:p>
    <w:p w:rsidR="003D49FF" w:rsidRDefault="003D49FF" w:rsidP="003D49FF">
      <w:pPr>
        <w:pStyle w:val="Figures"/>
        <w:widowControl/>
        <w:tabs>
          <w:tab w:val="clear" w:pos="3600"/>
          <w:tab w:val="clear" w:pos="3958"/>
        </w:tabs>
        <w:spacing w:before="0" w:after="0"/>
      </w:pPr>
    </w:p>
    <w:p w:rsidR="003D49FF" w:rsidRDefault="003D49FF" w:rsidP="003D49FF">
      <w:r>
        <w:lastRenderedPageBreak/>
        <w:t>There are three possible settings for this redirection: ‘none’, static’ and dynamic.</w:t>
      </w:r>
      <w:r>
        <w:br/>
      </w:r>
    </w:p>
    <w:p w:rsidR="003D49FF" w:rsidRDefault="003D49FF" w:rsidP="003D49FF">
      <w:pPr>
        <w:pStyle w:val="HTMLPreformatted"/>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t>None</w:t>
      </w:r>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redirection, the beacons will be loaded direct from the </w:t>
      </w:r>
      <w:proofErr w:type="spellStart"/>
      <w:r>
        <w:rPr>
          <w:rFonts w:ascii="Times New Roman" w:eastAsia="Times New Roman" w:hAnsi="Times New Roman" w:cs="Times New Roman"/>
          <w:sz w:val="24"/>
          <w:szCs w:val="24"/>
        </w:rPr>
        <w:t>CsJetmetrixLocation</w:t>
      </w:r>
      <w:proofErr w:type="spellEnd"/>
      <w:r>
        <w:rPr>
          <w:rFonts w:ascii="Times New Roman" w:eastAsia="Times New Roman" w:hAnsi="Times New Roman" w:cs="Times New Roman"/>
          <w:sz w:val="24"/>
          <w:szCs w:val="24"/>
        </w:rPr>
        <w:t xml:space="preserve"> (i.e. https://h.online-metrix.net)</w:t>
      </w:r>
      <w:r>
        <w:rPr>
          <w:rFonts w:ascii="Times New Roman" w:eastAsia="Times New Roman" w:hAnsi="Times New Roman" w:cs="Times New Roman"/>
          <w:sz w:val="24"/>
          <w:szCs w:val="24"/>
        </w:rPr>
        <w:br/>
      </w:r>
    </w:p>
    <w:p w:rsidR="003D49FF" w:rsidRDefault="003D49FF" w:rsidP="003D49FF">
      <w:r>
        <w:rPr>
          <w:i/>
          <w:iCs/>
        </w:rPr>
        <w:t>Static</w:t>
      </w:r>
      <w:r>
        <w:t xml:space="preserve"> The beacons are included with </w:t>
      </w:r>
      <w:proofErr w:type="gramStart"/>
      <w:r>
        <w:t>a</w:t>
      </w:r>
      <w:proofErr w:type="gramEnd"/>
      <w:r>
        <w:t xml:space="preserve"> </w:t>
      </w:r>
      <w:r w:rsidR="00C5387E">
        <w:pgNum/>
      </w:r>
      <w:proofErr w:type="spellStart"/>
      <w:r w:rsidR="00C5387E">
        <w:t>emandware</w:t>
      </w:r>
      <w:proofErr w:type="spellEnd"/>
      <w:r>
        <w:t xml:space="preserve"> pipeline call. The </w:t>
      </w:r>
      <w:proofErr w:type="spellStart"/>
      <w:r>
        <w:t>pipelinecall</w:t>
      </w:r>
      <w:proofErr w:type="spellEnd"/>
      <w:r>
        <w:t xml:space="preserve"> will redirect to the </w:t>
      </w:r>
      <w:proofErr w:type="spellStart"/>
      <w:r>
        <w:t>CsJetmetrixLocation</w:t>
      </w:r>
      <w:proofErr w:type="spellEnd"/>
      <w:r>
        <w:t>.</w:t>
      </w:r>
      <w:r>
        <w:br/>
      </w:r>
    </w:p>
    <w:p w:rsidR="003D49FF" w:rsidRDefault="003D49FF" w:rsidP="003D49FF">
      <w:pPr>
        <w:pStyle w:val="Footer"/>
        <w:tabs>
          <w:tab w:val="clear" w:pos="9072"/>
        </w:tabs>
        <w:spacing w:before="0"/>
        <w:rPr>
          <w:i w:val="0"/>
          <w:iCs/>
        </w:rPr>
      </w:pPr>
      <w:r>
        <w:rPr>
          <w:iCs/>
        </w:rPr>
        <w:t xml:space="preserve">Dynamic </w:t>
      </w:r>
      <w:r>
        <w:rPr>
          <w:i w:val="0"/>
          <w:iCs/>
        </w:rPr>
        <w:t xml:space="preserve">If set to </w:t>
      </w:r>
      <w:proofErr w:type="gramStart"/>
      <w:r>
        <w:rPr>
          <w:i w:val="0"/>
          <w:iCs/>
        </w:rPr>
        <w:t>dynamic,</w:t>
      </w:r>
      <w:proofErr w:type="gramEnd"/>
      <w:r>
        <w:rPr>
          <w:i w:val="0"/>
          <w:iCs/>
        </w:rPr>
        <w:t xml:space="preserve"> you have to specify a mapping rule at </w:t>
      </w:r>
      <w:proofErr w:type="spellStart"/>
      <w:r>
        <w:rPr>
          <w:i w:val="0"/>
          <w:iCs/>
        </w:rPr>
        <w:t>SiteUrls</w:t>
      </w:r>
      <w:proofErr w:type="spellEnd"/>
      <w:r>
        <w:rPr>
          <w:i w:val="0"/>
          <w:iCs/>
        </w:rPr>
        <w:t>-&gt;Static Mappings.</w:t>
      </w:r>
    </w:p>
    <w:p w:rsidR="003D49FF" w:rsidRDefault="003D49FF" w:rsidP="003D49FF">
      <w:r>
        <w:t xml:space="preserve">All URLs matching the pattern will be redirected by the </w:t>
      </w:r>
      <w:r w:rsidR="00C5387E">
        <w:pgNum/>
      </w:r>
      <w:proofErr w:type="spellStart"/>
      <w:r w:rsidR="00C5387E">
        <w:t>emandware</w:t>
      </w:r>
      <w:proofErr w:type="spellEnd"/>
      <w:r>
        <w:t xml:space="preserve"> Server.</w:t>
      </w:r>
    </w:p>
    <w:p w:rsidR="003D49FF" w:rsidRDefault="003D49FF" w:rsidP="003D49FF"/>
    <w:p w:rsidR="003D49FF" w:rsidRDefault="003D49FF" w:rsidP="003D49FF">
      <w:pPr>
        <w:tabs>
          <w:tab w:val="left" w:pos="8010"/>
        </w:tabs>
      </w:pPr>
      <w:r>
        <w:tab/>
      </w:r>
    </w:p>
    <w:p w:rsidR="003D49FF" w:rsidRDefault="003D49FF" w:rsidP="003D49FF">
      <w:pPr>
        <w:tabs>
          <w:tab w:val="left" w:pos="8010"/>
        </w:tabs>
      </w:pPr>
    </w:p>
    <w:p w:rsidR="003D49FF" w:rsidRDefault="003D49FF" w:rsidP="003D49FF">
      <w:r>
        <w:rPr>
          <w:noProof/>
        </w:rPr>
        <w:lastRenderedPageBreak/>
        <w:drawing>
          <wp:inline distT="0" distB="0" distL="0" distR="0">
            <wp:extent cx="6400800" cy="5029200"/>
            <wp:effectExtent l="19050" t="0" r="0" b="0"/>
            <wp:docPr id="18" name="Picture 9" descr="static_map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ic_mappings"/>
                    <pic:cNvPicPr>
                      <a:picLocks noChangeAspect="1" noChangeArrowheads="1"/>
                    </pic:cNvPicPr>
                  </pic:nvPicPr>
                  <pic:blipFill>
                    <a:blip r:embed="rId34" cstate="print"/>
                    <a:srcRect/>
                    <a:stretch>
                      <a:fillRect/>
                    </a:stretch>
                  </pic:blipFill>
                  <pic:spPr bwMode="auto">
                    <a:xfrm>
                      <a:off x="0" y="0"/>
                      <a:ext cx="6400800" cy="5029200"/>
                    </a:xfrm>
                    <a:prstGeom prst="rect">
                      <a:avLst/>
                    </a:prstGeom>
                    <a:noFill/>
                    <a:ln w="9525">
                      <a:noFill/>
                      <a:miter lim="800000"/>
                      <a:headEnd/>
                      <a:tailEnd/>
                    </a:ln>
                  </pic:spPr>
                </pic:pic>
              </a:graphicData>
            </a:graphic>
          </wp:inline>
        </w:drawing>
      </w:r>
    </w:p>
    <w:p w:rsidR="003D49FF" w:rsidRDefault="003D49FF" w:rsidP="003D49FF">
      <w:r>
        <w:t>Example for a matching mapping rule for the device fingerprint redirection</w:t>
      </w:r>
    </w:p>
    <w:p w:rsidR="003D49FF" w:rsidRDefault="003D49FF" w:rsidP="003D49FF"/>
    <w:p w:rsidR="003D49FF" w:rsidRDefault="003D49FF" w:rsidP="003D49FF">
      <w:pPr>
        <w:pStyle w:val="Heading3"/>
      </w:pPr>
      <w:bookmarkStart w:id="66" w:name="_Toc346286968"/>
      <w:r>
        <w:t>Modified Scripts and pipelines for the device fingerprint</w:t>
      </w:r>
      <w:bookmarkEnd w:id="66"/>
    </w:p>
    <w:p w:rsidR="003D49FF" w:rsidRDefault="003D49FF" w:rsidP="003D49FF">
      <w:pPr>
        <w:pStyle w:val="BodyText"/>
      </w:pPr>
      <w:r>
        <w:t>Scripts:</w:t>
      </w:r>
    </w:p>
    <w:p w:rsidR="003D49FF" w:rsidRDefault="003D49FF" w:rsidP="003D49FF">
      <w:pPr>
        <w:pStyle w:val="BodyText"/>
        <w:rPr>
          <w:b w:val="0"/>
          <w:bCs w:val="0"/>
        </w:rPr>
      </w:pPr>
      <w:proofErr w:type="spellStart"/>
      <w:proofErr w:type="gramStart"/>
      <w:r>
        <w:rPr>
          <w:b w:val="0"/>
          <w:bCs w:val="0"/>
        </w:rPr>
        <w:t>libCybersource</w:t>
      </w:r>
      <w:proofErr w:type="spellEnd"/>
      <w:proofErr w:type="gramEnd"/>
      <w:r>
        <w:rPr>
          <w:b w:val="0"/>
          <w:bCs w:val="0"/>
        </w:rPr>
        <w:t xml:space="preserve"> .ds-&gt;</w:t>
      </w:r>
      <w:proofErr w:type="spellStart"/>
      <w:r>
        <w:rPr>
          <w:b w:val="0"/>
          <w:bCs w:val="0"/>
        </w:rPr>
        <w:t>addCCAuthRequestInfo</w:t>
      </w:r>
      <w:proofErr w:type="spellEnd"/>
      <w:r>
        <w:rPr>
          <w:b w:val="0"/>
          <w:bCs w:val="0"/>
        </w:rPr>
        <w:t xml:space="preserve"> modified.</w:t>
      </w:r>
    </w:p>
    <w:p w:rsidR="003D49FF" w:rsidRDefault="003D49FF" w:rsidP="003D49FF">
      <w:pPr>
        <w:pStyle w:val="BodyText"/>
        <w:rPr>
          <w:b w:val="0"/>
          <w:bCs w:val="0"/>
        </w:rPr>
      </w:pPr>
      <w:r>
        <w:rPr>
          <w:b w:val="0"/>
          <w:bCs w:val="0"/>
        </w:rPr>
        <w:t>CCAuthRequest.ds (updated WSDL reference)</w:t>
      </w:r>
    </w:p>
    <w:p w:rsidR="003D49FF" w:rsidRDefault="003D49FF" w:rsidP="003D49FF">
      <w:pPr>
        <w:pStyle w:val="BodyText"/>
        <w:rPr>
          <w:b w:val="0"/>
          <w:bCs w:val="0"/>
        </w:rPr>
      </w:pPr>
      <w:proofErr w:type="spellStart"/>
      <w:r>
        <w:rPr>
          <w:b w:val="0"/>
          <w:bCs w:val="0"/>
        </w:rPr>
        <w:t>TestCCAuth</w:t>
      </w:r>
      <w:proofErr w:type="spellEnd"/>
      <w:r>
        <w:rPr>
          <w:b w:val="0"/>
          <w:bCs w:val="0"/>
        </w:rPr>
        <w:t xml:space="preserve"> (</w:t>
      </w:r>
      <w:proofErr w:type="spellStart"/>
      <w:r>
        <w:rPr>
          <w:b w:val="0"/>
          <w:bCs w:val="0"/>
        </w:rPr>
        <w:t>Testcases</w:t>
      </w:r>
      <w:proofErr w:type="spellEnd"/>
      <w:r>
        <w:rPr>
          <w:b w:val="0"/>
          <w:bCs w:val="0"/>
        </w:rPr>
        <w:t xml:space="preserve"> plus added ‘response object’ dumping for developers)</w:t>
      </w:r>
    </w:p>
    <w:p w:rsidR="003D49FF" w:rsidRDefault="003D49FF" w:rsidP="003D49FF">
      <w:pPr>
        <w:pStyle w:val="HeadingBase"/>
        <w:keepNext w:val="0"/>
        <w:rPr>
          <w:rFonts w:ascii="Times New Roman" w:hAnsi="Times New Roman"/>
          <w:bCs/>
          <w:szCs w:val="24"/>
          <w:lang w:val="en-GB"/>
        </w:rPr>
      </w:pPr>
      <w:r>
        <w:rPr>
          <w:rFonts w:ascii="Times New Roman" w:hAnsi="Times New Roman"/>
          <w:bCs/>
          <w:szCs w:val="24"/>
          <w:lang w:val="en-GB"/>
        </w:rPr>
        <w:t>Pipelines:</w:t>
      </w:r>
    </w:p>
    <w:p w:rsidR="003D49FF" w:rsidRDefault="003D49FF" w:rsidP="003D49FF">
      <w:r>
        <w:t>CybersourceUnitTesting (new test case)</w:t>
      </w:r>
    </w:p>
    <w:p w:rsidR="003D49FF" w:rsidRDefault="003D49FF" w:rsidP="003D49FF">
      <w:pPr>
        <w:pStyle w:val="Heading1"/>
        <w:framePr w:wrap="notBeside"/>
      </w:pPr>
      <w:bookmarkStart w:id="67" w:name="_Toc346286969"/>
      <w:r>
        <w:lastRenderedPageBreak/>
        <w:t>Known Issues</w:t>
      </w:r>
      <w:bookmarkEnd w:id="67"/>
    </w:p>
    <w:p w:rsidR="00D22EB3" w:rsidRPr="00D22EB3" w:rsidRDefault="00D22EB3" w:rsidP="00D22EB3">
      <w:pPr>
        <w:pStyle w:val="ListParagraph"/>
        <w:numPr>
          <w:ilvl w:val="0"/>
          <w:numId w:val="43"/>
        </w:numPr>
      </w:pPr>
      <w:r>
        <w:rPr>
          <w:b/>
        </w:rPr>
        <w:t>In case of setting Ignore AVS Result custom preference to true, there can be a known issue as described below:</w:t>
      </w:r>
    </w:p>
    <w:p w:rsidR="003D49FF" w:rsidRDefault="00D22EB3" w:rsidP="00D22EB3">
      <w:pPr>
        <w:pStyle w:val="ListParagraph"/>
        <w:ind w:left="1080"/>
      </w:pPr>
      <w:r>
        <w:rPr>
          <w:b/>
        </w:rPr>
        <w:t xml:space="preserve">If </w:t>
      </w:r>
      <w:r w:rsidR="005B21B5">
        <w:rPr>
          <w:b/>
        </w:rPr>
        <w:t xml:space="preserve">the AVS response code received as N, the cartridge ignores the </w:t>
      </w:r>
      <w:proofErr w:type="spellStart"/>
      <w:r w:rsidR="005B21B5">
        <w:rPr>
          <w:b/>
        </w:rPr>
        <w:t>ccAuthReply</w:t>
      </w:r>
      <w:proofErr w:type="spellEnd"/>
      <w:r w:rsidR="005B21B5">
        <w:rPr>
          <w:b/>
        </w:rPr>
        <w:t xml:space="preserve"> reason code and processes the transaction under “review” status. This can lead to an ambiguous situ</w:t>
      </w:r>
      <w:r w:rsidR="0051190D">
        <w:rPr>
          <w:b/>
        </w:rPr>
        <w:t xml:space="preserve">ation when the Credit Card </w:t>
      </w:r>
      <w:r w:rsidR="005B21B5">
        <w:rPr>
          <w:b/>
        </w:rPr>
        <w:t xml:space="preserve">was rejected, but due to the AVS code as “N”, the cartridge </w:t>
      </w:r>
      <w:r w:rsidR="005B243B">
        <w:rPr>
          <w:b/>
        </w:rPr>
        <w:t>continued with order processing and successful order placement.</w:t>
      </w:r>
      <w:r>
        <w:rPr>
          <w:b/>
        </w:rPr>
        <w:tab/>
      </w:r>
      <w:r>
        <w:rPr>
          <w:b/>
        </w:rPr>
        <w:tab/>
      </w:r>
      <w:r w:rsidR="003D49FF" w:rsidRPr="00D22EB3">
        <w:rPr>
          <w:b/>
        </w:rPr>
        <w:br w:type="page"/>
      </w:r>
    </w:p>
    <w:p w:rsidR="003D49FF" w:rsidRDefault="003D49FF" w:rsidP="003D49FF">
      <w:pPr>
        <w:pStyle w:val="Heading1"/>
        <w:framePr w:wrap="notBeside"/>
      </w:pPr>
      <w:bookmarkStart w:id="68" w:name="_Toc346286970"/>
      <w:r>
        <w:lastRenderedPageBreak/>
        <w:t>CyberSource document links</w:t>
      </w:r>
      <w:bookmarkEnd w:id="68"/>
    </w:p>
    <w:p w:rsidR="003D49FF" w:rsidRPr="00790234" w:rsidRDefault="00F921B2" w:rsidP="003D49FF">
      <w:pPr>
        <w:pStyle w:val="Listenabsatz"/>
        <w:numPr>
          <w:ilvl w:val="0"/>
          <w:numId w:val="21"/>
        </w:numPr>
        <w:rPr>
          <w:color w:val="0070C0"/>
          <w:sz w:val="16"/>
          <w:szCs w:val="16"/>
        </w:rPr>
      </w:pPr>
      <w:hyperlink r:id="rId35" w:history="1">
        <w:r w:rsidR="003D49FF" w:rsidRPr="00790234">
          <w:rPr>
            <w:rStyle w:val="Hyperlink"/>
            <w:color w:val="0070C0"/>
            <w:sz w:val="16"/>
            <w:szCs w:val="16"/>
          </w:rPr>
          <w:t>http://www.cybersource.com/support_center/implementation/testing_info/simple_order_api/General_testing_info/soapi_general_test.html</w:t>
        </w:r>
      </w:hyperlink>
    </w:p>
    <w:p w:rsidR="003D49FF" w:rsidRPr="00790234" w:rsidRDefault="00F921B2" w:rsidP="003D49FF">
      <w:pPr>
        <w:pStyle w:val="Listenabsatz"/>
        <w:numPr>
          <w:ilvl w:val="0"/>
          <w:numId w:val="21"/>
        </w:numPr>
        <w:rPr>
          <w:color w:val="0070C0"/>
          <w:sz w:val="16"/>
          <w:szCs w:val="16"/>
        </w:rPr>
      </w:pPr>
      <w:hyperlink r:id="rId36" w:history="1">
        <w:r w:rsidR="003D49FF" w:rsidRPr="00790234">
          <w:rPr>
            <w:rStyle w:val="Hyperlink"/>
            <w:color w:val="0070C0"/>
            <w:sz w:val="16"/>
            <w:szCs w:val="16"/>
          </w:rPr>
          <w:t>http://www.cybersource.com/support_center/support_documentation/quick_references/view.php?page_id=422</w:t>
        </w:r>
      </w:hyperlink>
    </w:p>
    <w:p w:rsidR="003D49FF" w:rsidRPr="00790234" w:rsidRDefault="00F921B2" w:rsidP="003D49FF">
      <w:pPr>
        <w:pStyle w:val="Listenabsatz"/>
        <w:numPr>
          <w:ilvl w:val="0"/>
          <w:numId w:val="21"/>
        </w:numPr>
        <w:rPr>
          <w:color w:val="0070C0"/>
          <w:sz w:val="16"/>
          <w:szCs w:val="16"/>
        </w:rPr>
      </w:pPr>
      <w:hyperlink r:id="rId37" w:history="1">
        <w:r w:rsidR="003D49FF" w:rsidRPr="00790234">
          <w:rPr>
            <w:rStyle w:val="Hyperlink"/>
            <w:color w:val="0070C0"/>
            <w:sz w:val="16"/>
            <w:szCs w:val="16"/>
          </w:rPr>
          <w:t>http://apps.cybersource.com/library/documentation/dev_guides/CC_Svcs_SO_API/Credit_Cards_SO_API.pdf</w:t>
        </w:r>
      </w:hyperlink>
      <w:r w:rsidR="003D49FF" w:rsidRPr="00790234">
        <w:rPr>
          <w:color w:val="0070C0"/>
          <w:sz w:val="16"/>
          <w:szCs w:val="16"/>
        </w:rPr>
        <w:t xml:space="preserve"> - Page 163 - Appendix C.</w:t>
      </w:r>
    </w:p>
    <w:p w:rsidR="003D49FF" w:rsidRPr="00790234" w:rsidRDefault="00F921B2" w:rsidP="003D49FF">
      <w:pPr>
        <w:pStyle w:val="Listenabsatz"/>
        <w:numPr>
          <w:ilvl w:val="0"/>
          <w:numId w:val="21"/>
        </w:numPr>
        <w:rPr>
          <w:color w:val="0070C0"/>
          <w:sz w:val="16"/>
          <w:szCs w:val="16"/>
        </w:rPr>
      </w:pPr>
      <w:hyperlink r:id="rId38" w:history="1">
        <w:r w:rsidR="003D49FF" w:rsidRPr="00790234">
          <w:rPr>
            <w:rStyle w:val="Hyperlink"/>
            <w:color w:val="0070C0"/>
            <w:sz w:val="16"/>
            <w:szCs w:val="16"/>
          </w:rPr>
          <w:t>http://apps.cybersource.com/library/documentation/dev_guides/Getting_Started/Getting_Started_Advanced.pdf</w:t>
        </w:r>
      </w:hyperlink>
    </w:p>
    <w:p w:rsidR="003D49FF" w:rsidRPr="00790234" w:rsidRDefault="00F921B2" w:rsidP="003D49FF">
      <w:pPr>
        <w:pStyle w:val="Listenabsatz"/>
        <w:numPr>
          <w:ilvl w:val="0"/>
          <w:numId w:val="21"/>
        </w:numPr>
        <w:rPr>
          <w:color w:val="0070C0"/>
          <w:sz w:val="16"/>
          <w:szCs w:val="16"/>
        </w:rPr>
      </w:pPr>
      <w:hyperlink r:id="rId39" w:history="1">
        <w:r w:rsidR="003D49FF" w:rsidRPr="00790234">
          <w:rPr>
            <w:rStyle w:val="Hyperlink"/>
            <w:color w:val="0070C0"/>
            <w:sz w:val="16"/>
            <w:szCs w:val="16"/>
          </w:rPr>
          <w:t>http://www.cybersource.com/support_center/support_documentation/quick_references/</w:t>
        </w:r>
      </w:hyperlink>
    </w:p>
    <w:p w:rsidR="003D49FF" w:rsidRPr="00790234" w:rsidRDefault="00F921B2" w:rsidP="003D49FF">
      <w:pPr>
        <w:pStyle w:val="Listenabsatz"/>
        <w:numPr>
          <w:ilvl w:val="0"/>
          <w:numId w:val="21"/>
        </w:numPr>
        <w:rPr>
          <w:color w:val="0070C0"/>
          <w:sz w:val="16"/>
          <w:szCs w:val="16"/>
        </w:rPr>
      </w:pPr>
      <w:hyperlink r:id="rId40" w:history="1">
        <w:r w:rsidR="003D49FF" w:rsidRPr="00790234">
          <w:rPr>
            <w:rStyle w:val="Hyperlink"/>
            <w:color w:val="0070C0"/>
            <w:sz w:val="16"/>
            <w:szCs w:val="16"/>
          </w:rPr>
          <w:t>http://apps.cybersource.com/library/documentation/dev_guides/Payer_Authentication_IG/20090928_Payauth_IG.pdf</w:t>
        </w:r>
      </w:hyperlink>
    </w:p>
    <w:p w:rsidR="003D49FF" w:rsidRPr="00790234" w:rsidRDefault="00F921B2" w:rsidP="003D49FF">
      <w:pPr>
        <w:pStyle w:val="Listenabsatz"/>
        <w:numPr>
          <w:ilvl w:val="0"/>
          <w:numId w:val="21"/>
        </w:numPr>
        <w:rPr>
          <w:color w:val="0070C0"/>
          <w:sz w:val="16"/>
          <w:szCs w:val="16"/>
        </w:rPr>
      </w:pPr>
      <w:hyperlink r:id="rId41" w:history="1">
        <w:r w:rsidR="003D49FF" w:rsidRPr="00790234">
          <w:rPr>
            <w:rStyle w:val="Hyperlink"/>
            <w:color w:val="0070C0"/>
            <w:sz w:val="16"/>
            <w:szCs w:val="16"/>
          </w:rPr>
          <w:t>http://apps.cybersource.com/library/documentation/dev_guides/Payer_Authentication_IG/html/</w:t>
        </w:r>
      </w:hyperlink>
    </w:p>
    <w:p w:rsidR="003D49FF" w:rsidRPr="00790234" w:rsidRDefault="00F921B2" w:rsidP="003D49FF">
      <w:pPr>
        <w:pStyle w:val="Listenabsatz"/>
        <w:numPr>
          <w:ilvl w:val="0"/>
          <w:numId w:val="21"/>
        </w:numPr>
        <w:rPr>
          <w:color w:val="0070C0"/>
          <w:sz w:val="16"/>
          <w:szCs w:val="16"/>
        </w:rPr>
      </w:pPr>
      <w:hyperlink r:id="rId42" w:history="1">
        <w:r w:rsidR="003D49FF" w:rsidRPr="00790234">
          <w:rPr>
            <w:rStyle w:val="Hyperlink"/>
            <w:color w:val="0070C0"/>
            <w:sz w:val="16"/>
            <w:szCs w:val="16"/>
          </w:rPr>
          <w:t>http://apps.cybersource.com/library/documentation/dev_guides/CC_Svcs_IG_BML_Supplement/html/</w:t>
        </w:r>
      </w:hyperlink>
    </w:p>
    <w:p w:rsidR="003D49FF" w:rsidRPr="00790234" w:rsidRDefault="00F921B2" w:rsidP="003D49FF">
      <w:pPr>
        <w:pStyle w:val="Listenabsatz"/>
        <w:numPr>
          <w:ilvl w:val="0"/>
          <w:numId w:val="21"/>
        </w:numPr>
        <w:rPr>
          <w:color w:val="0070C0"/>
          <w:sz w:val="16"/>
          <w:szCs w:val="16"/>
        </w:rPr>
      </w:pPr>
      <w:hyperlink r:id="rId43" w:history="1">
        <w:r w:rsidR="003D49FF" w:rsidRPr="00790234">
          <w:rPr>
            <w:rStyle w:val="Hyperlink"/>
            <w:color w:val="0070C0"/>
            <w:sz w:val="16"/>
            <w:szCs w:val="16"/>
          </w:rPr>
          <w:t>http://apps.cybersource.com/library/documentation/dev_guides/Verification_Svcs_IG/20091012_Verification_IG.pdf</w:t>
        </w:r>
      </w:hyperlink>
    </w:p>
    <w:p w:rsidR="003D49FF" w:rsidRPr="00790234" w:rsidRDefault="00F921B2" w:rsidP="003D49FF">
      <w:pPr>
        <w:pStyle w:val="Listenabsatz"/>
        <w:numPr>
          <w:ilvl w:val="0"/>
          <w:numId w:val="21"/>
        </w:numPr>
        <w:rPr>
          <w:color w:val="0070C0"/>
          <w:sz w:val="16"/>
          <w:szCs w:val="16"/>
        </w:rPr>
      </w:pPr>
      <w:hyperlink r:id="rId44" w:history="1">
        <w:r w:rsidR="003D49FF" w:rsidRPr="00790234">
          <w:rPr>
            <w:rStyle w:val="Hyperlink"/>
            <w:color w:val="0070C0"/>
            <w:sz w:val="16"/>
            <w:szCs w:val="16"/>
          </w:rPr>
          <w:t>http://www.cybersource.com/support_center/support_documentation/services_documentation/tax.php</w:t>
        </w:r>
      </w:hyperlink>
    </w:p>
    <w:p w:rsidR="003D49FF" w:rsidRPr="00790234" w:rsidRDefault="00F921B2" w:rsidP="003D49FF">
      <w:pPr>
        <w:pStyle w:val="Listenabsatz"/>
        <w:numPr>
          <w:ilvl w:val="0"/>
          <w:numId w:val="21"/>
        </w:numPr>
        <w:rPr>
          <w:color w:val="0070C0"/>
          <w:sz w:val="16"/>
          <w:szCs w:val="16"/>
        </w:rPr>
      </w:pPr>
      <w:hyperlink r:id="rId45" w:history="1">
        <w:r w:rsidR="003D49FF" w:rsidRPr="00790234">
          <w:rPr>
            <w:rStyle w:val="Hyperlink"/>
            <w:color w:val="0070C0"/>
            <w:sz w:val="16"/>
            <w:szCs w:val="16"/>
          </w:rPr>
          <w:t>http://apps.cybersource.com/library/documentation/dev_guides/Tax_IG/Tax_Guide.pdf</w:t>
        </w:r>
      </w:hyperlink>
    </w:p>
    <w:p w:rsidR="003D49FF" w:rsidRDefault="003D49FF" w:rsidP="003D49FF">
      <w:r>
        <w:br w:type="page"/>
      </w:r>
    </w:p>
    <w:p w:rsidR="003D49FF" w:rsidRDefault="003D49FF" w:rsidP="003D49FF">
      <w:pPr>
        <w:pStyle w:val="Heading1"/>
        <w:framePr w:wrap="notBeside"/>
      </w:pPr>
      <w:bookmarkStart w:id="69" w:name="_Toc346286971"/>
      <w:r>
        <w:lastRenderedPageBreak/>
        <w:t>Release History</w:t>
      </w:r>
      <w:bookmarkEnd w:id="6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620"/>
        <w:gridCol w:w="7128"/>
      </w:tblGrid>
      <w:tr w:rsidR="003D49FF" w:rsidTr="00F10D1C">
        <w:tc>
          <w:tcPr>
            <w:tcW w:w="1548" w:type="dxa"/>
          </w:tcPr>
          <w:p w:rsidR="003D49FF" w:rsidRDefault="003D49FF" w:rsidP="00F10D1C">
            <w:pPr>
              <w:pStyle w:val="BodyText"/>
            </w:pPr>
            <w:r>
              <w:t>Version</w:t>
            </w:r>
          </w:p>
        </w:tc>
        <w:tc>
          <w:tcPr>
            <w:tcW w:w="1620" w:type="dxa"/>
          </w:tcPr>
          <w:p w:rsidR="003D49FF" w:rsidRDefault="003D49FF" w:rsidP="00F10D1C">
            <w:pPr>
              <w:pStyle w:val="BodyText"/>
            </w:pPr>
            <w:r>
              <w:t>Date</w:t>
            </w:r>
          </w:p>
        </w:tc>
        <w:tc>
          <w:tcPr>
            <w:tcW w:w="7128" w:type="dxa"/>
          </w:tcPr>
          <w:p w:rsidR="003D49FF" w:rsidRDefault="003D49FF" w:rsidP="00F10D1C">
            <w:pPr>
              <w:pStyle w:val="BodyText"/>
            </w:pPr>
            <w:r>
              <w:t>Changes</w:t>
            </w:r>
          </w:p>
        </w:tc>
      </w:tr>
      <w:tr w:rsidR="003D49FF" w:rsidTr="00F10D1C">
        <w:tc>
          <w:tcPr>
            <w:tcW w:w="1548" w:type="dxa"/>
          </w:tcPr>
          <w:p w:rsidR="003D49FF" w:rsidRDefault="00790234" w:rsidP="00F10D1C">
            <w:pPr>
              <w:pStyle w:val="BodyText"/>
            </w:pPr>
            <w:r>
              <w:t>1.0.0.1</w:t>
            </w:r>
          </w:p>
        </w:tc>
        <w:tc>
          <w:tcPr>
            <w:tcW w:w="1620" w:type="dxa"/>
          </w:tcPr>
          <w:p w:rsidR="003D49FF" w:rsidRDefault="003D49FF" w:rsidP="00F10D1C">
            <w:pPr>
              <w:pStyle w:val="BodyText"/>
            </w:pPr>
            <w:r>
              <w:t>02/02/2010</w:t>
            </w:r>
          </w:p>
        </w:tc>
        <w:tc>
          <w:tcPr>
            <w:tcW w:w="7128" w:type="dxa"/>
          </w:tcPr>
          <w:p w:rsidR="003D49FF" w:rsidRDefault="003D49FF" w:rsidP="00F10D1C">
            <w:pPr>
              <w:pStyle w:val="BodyText"/>
            </w:pPr>
            <w:r>
              <w:t>Initial release</w:t>
            </w:r>
          </w:p>
        </w:tc>
      </w:tr>
      <w:tr w:rsidR="003D49FF" w:rsidTr="00F10D1C">
        <w:tc>
          <w:tcPr>
            <w:tcW w:w="1548" w:type="dxa"/>
          </w:tcPr>
          <w:p w:rsidR="003D49FF" w:rsidRDefault="003D49FF" w:rsidP="00F10D1C">
            <w:pPr>
              <w:pStyle w:val="BodyText"/>
            </w:pPr>
            <w:r>
              <w:t>1.0.0.2</w:t>
            </w:r>
          </w:p>
        </w:tc>
        <w:tc>
          <w:tcPr>
            <w:tcW w:w="1620" w:type="dxa"/>
          </w:tcPr>
          <w:p w:rsidR="003D49FF" w:rsidRDefault="003D49FF" w:rsidP="00F10D1C">
            <w:pPr>
              <w:pStyle w:val="BodyText"/>
            </w:pPr>
            <w:r>
              <w:t>02/08/2010</w:t>
            </w:r>
          </w:p>
        </w:tc>
        <w:tc>
          <w:tcPr>
            <w:tcW w:w="7128" w:type="dxa"/>
          </w:tcPr>
          <w:p w:rsidR="003D49FF" w:rsidRDefault="003D49FF" w:rsidP="00F10D1C">
            <w:pPr>
              <w:pStyle w:val="BodyText"/>
            </w:pPr>
            <w:r>
              <w:t>Device Fingerprint Feature added</w:t>
            </w:r>
          </w:p>
        </w:tc>
      </w:tr>
      <w:tr w:rsidR="003D49FF" w:rsidTr="00F10D1C">
        <w:tc>
          <w:tcPr>
            <w:tcW w:w="1548" w:type="dxa"/>
          </w:tcPr>
          <w:p w:rsidR="003D49FF" w:rsidRDefault="003D49FF" w:rsidP="00F10D1C">
            <w:pPr>
              <w:pStyle w:val="BodyText"/>
            </w:pPr>
            <w:r>
              <w:t>1.0.0.3</w:t>
            </w:r>
          </w:p>
        </w:tc>
        <w:tc>
          <w:tcPr>
            <w:tcW w:w="1620" w:type="dxa"/>
          </w:tcPr>
          <w:p w:rsidR="003D49FF" w:rsidRDefault="003D49FF" w:rsidP="00F10D1C">
            <w:pPr>
              <w:pStyle w:val="BodyText"/>
            </w:pPr>
            <w:r>
              <w:t>03/01/2012</w:t>
            </w:r>
          </w:p>
        </w:tc>
        <w:tc>
          <w:tcPr>
            <w:tcW w:w="7128" w:type="dxa"/>
          </w:tcPr>
          <w:p w:rsidR="003D49FF" w:rsidRDefault="003D49FF" w:rsidP="00F10D1C">
            <w:pPr>
              <w:pStyle w:val="BodyText"/>
            </w:pPr>
            <w:r>
              <w:t xml:space="preserve">Updated Tax pipeline to remove unnecessary / redundant tax requests to reduce tax service charges. </w:t>
            </w:r>
          </w:p>
        </w:tc>
      </w:tr>
      <w:tr w:rsidR="00C5387E" w:rsidTr="00F10D1C">
        <w:tc>
          <w:tcPr>
            <w:tcW w:w="1548" w:type="dxa"/>
          </w:tcPr>
          <w:p w:rsidR="00C5387E" w:rsidRDefault="00C5387E" w:rsidP="00F10D1C">
            <w:pPr>
              <w:pStyle w:val="BodyText"/>
            </w:pPr>
            <w:r>
              <w:t>1.0.0.4</w:t>
            </w:r>
          </w:p>
        </w:tc>
        <w:tc>
          <w:tcPr>
            <w:tcW w:w="1620" w:type="dxa"/>
          </w:tcPr>
          <w:p w:rsidR="00C5387E" w:rsidRDefault="00C5387E" w:rsidP="00F10D1C">
            <w:pPr>
              <w:pStyle w:val="BodyText"/>
            </w:pPr>
            <w:r>
              <w:t>12/18/2012</w:t>
            </w:r>
          </w:p>
        </w:tc>
        <w:tc>
          <w:tcPr>
            <w:tcW w:w="7128" w:type="dxa"/>
          </w:tcPr>
          <w:p w:rsidR="00C5387E" w:rsidRDefault="00C5387E" w:rsidP="00F10D1C">
            <w:pPr>
              <w:pStyle w:val="BodyText"/>
            </w:pPr>
            <w:r>
              <w:t xml:space="preserve">Updated Tax pipeline to remove redundant tax requests by using </w:t>
            </w:r>
            <w:proofErr w:type="spellStart"/>
            <w:r>
              <w:t>SkipTaxCalculation</w:t>
            </w:r>
            <w:proofErr w:type="spellEnd"/>
            <w:r>
              <w:t xml:space="preserve"> parameter</w:t>
            </w:r>
          </w:p>
        </w:tc>
      </w:tr>
      <w:tr w:rsidR="00790234" w:rsidTr="00F10D1C">
        <w:tc>
          <w:tcPr>
            <w:tcW w:w="1548" w:type="dxa"/>
          </w:tcPr>
          <w:p w:rsidR="00790234" w:rsidRDefault="00790234" w:rsidP="00F10D1C">
            <w:pPr>
              <w:pStyle w:val="BodyText"/>
            </w:pPr>
            <w:r>
              <w:t>1.1.0</w:t>
            </w:r>
          </w:p>
        </w:tc>
        <w:tc>
          <w:tcPr>
            <w:tcW w:w="1620" w:type="dxa"/>
          </w:tcPr>
          <w:p w:rsidR="00790234" w:rsidRDefault="00790234" w:rsidP="00F10D1C">
            <w:pPr>
              <w:pStyle w:val="BodyText"/>
            </w:pPr>
            <w:r>
              <w:t>01/16/2013</w:t>
            </w:r>
          </w:p>
        </w:tc>
        <w:tc>
          <w:tcPr>
            <w:tcW w:w="7128" w:type="dxa"/>
          </w:tcPr>
          <w:p w:rsidR="00790234" w:rsidRDefault="00790234" w:rsidP="00F10D1C">
            <w:pPr>
              <w:pStyle w:val="BodyText"/>
            </w:pPr>
            <w:r>
              <w:t>Incorporated review comments from Demandware team</w:t>
            </w:r>
          </w:p>
        </w:tc>
      </w:tr>
    </w:tbl>
    <w:p w:rsidR="003D49FF" w:rsidRDefault="003D49FF" w:rsidP="003D49FF">
      <w:bookmarkStart w:id="70" w:name="O_5531"/>
      <w:bookmarkEnd w:id="70"/>
    </w:p>
    <w:p w:rsidR="003D49FF" w:rsidRDefault="003D49FF" w:rsidP="003D49FF"/>
    <w:p w:rsidR="00F70829" w:rsidRPr="003D49FF" w:rsidRDefault="00F70829" w:rsidP="003D49FF"/>
    <w:sectPr w:rsidR="00F70829" w:rsidRPr="003D49FF" w:rsidSect="00943188">
      <w:headerReference w:type="even" r:id="rId46"/>
      <w:headerReference w:type="default" r:id="rId47"/>
      <w:type w:val="oddPage"/>
      <w:pgSz w:w="12240" w:h="15840"/>
      <w:pgMar w:top="1080" w:right="1080" w:bottom="1440" w:left="1080" w:header="980" w:footer="98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1B2" w:rsidRDefault="00F921B2">
      <w:r>
        <w:separator/>
      </w:r>
    </w:p>
  </w:endnote>
  <w:endnote w:type="continuationSeparator" w:id="0">
    <w:p w:rsidR="00F921B2" w:rsidRDefault="00F92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C08" w:rsidRDefault="001E2C08">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p w:rsidR="001E2C08" w:rsidRDefault="001E2C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C08" w:rsidRDefault="001E2C08">
    <w:pPr>
      <w:pStyle w:val="Footer"/>
      <w:pBdr>
        <w:top w:val="single" w:sz="4" w:space="0" w:color="auto"/>
      </w:pBdr>
    </w:pPr>
    <w:r>
      <w:t>Demandware – CyberSource Cartridge</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C08" w:rsidRDefault="001E2C08">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p w:rsidR="001E2C08" w:rsidRDefault="001E2C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1B2" w:rsidRDefault="00F921B2">
      <w:r>
        <w:separator/>
      </w:r>
    </w:p>
  </w:footnote>
  <w:footnote w:type="continuationSeparator" w:id="0">
    <w:p w:rsidR="00F921B2" w:rsidRDefault="00F921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C08" w:rsidRDefault="001E2C08">
    <w:pPr>
      <w:pStyle w:val="Header"/>
      <w:framePr w:wrap="aroun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C08" w:rsidRDefault="001E2C08">
    <w:pPr>
      <w:pStyle w:val="Header"/>
      <w:framePr w:wrap="aroun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C08" w:rsidRDefault="001E2C08">
    <w:pPr>
      <w:pStyle w:val="Header"/>
      <w:framePr w:wrap="aroun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C08" w:rsidRDefault="001E2C08">
    <w:pPr>
      <w:pStyle w:val="Header"/>
      <w:framePr w:wrap="around"/>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r w:rsidR="00F921B2">
      <w:fldChar w:fldCharType="begin"/>
    </w:r>
    <w:r w:rsidR="00F921B2">
      <w:instrText xml:space="preserve"> STYLEREF  "Heading 2"  \* MERGEFORMAT </w:instrText>
    </w:r>
    <w:r w:rsidR="00F921B2">
      <w:fldChar w:fldCharType="separate"/>
    </w:r>
    <w:r>
      <w:rPr>
        <w:rStyle w:val="PageNumber"/>
        <w:noProof/>
      </w:rPr>
      <w:t>Functional Overview</w:t>
    </w:r>
    <w:r w:rsidR="00F921B2">
      <w:rPr>
        <w:rStyle w:val="PageNumber"/>
        <w:noProof/>
      </w:rPr>
      <w:fldChar w:fldCharType="end"/>
    </w:r>
  </w:p>
  <w:p w:rsidR="001E2C08" w:rsidRDefault="001E2C08">
    <w:pPr>
      <w:pStyle w:val="Header"/>
      <w:framePr w:wrap="aroun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C08" w:rsidRDefault="00F921B2">
    <w:pPr>
      <w:pStyle w:val="Header"/>
      <w:framePr w:w="9720" w:wrap="around"/>
      <w:jc w:val="right"/>
    </w:pPr>
    <w:r>
      <w:fldChar w:fldCharType="begin"/>
    </w:r>
    <w:r>
      <w:instrText xml:space="preserve"> STYLEREF  "Heading 1"  \* MERGEFORMAT </w:instrText>
    </w:r>
    <w:r>
      <w:fldChar w:fldCharType="separate"/>
    </w:r>
    <w:r w:rsidR="0033136C">
      <w:rPr>
        <w:noProof/>
      </w:rPr>
      <w:t>Release History</w:t>
    </w:r>
    <w:r>
      <w:rPr>
        <w:noProof/>
      </w:rPr>
      <w:fldChar w:fldCharType="end"/>
    </w:r>
    <w:r w:rsidR="001E2C08">
      <w:rPr>
        <w:rStyle w:val="PageNumber"/>
      </w:rPr>
      <w:fldChar w:fldCharType="begin"/>
    </w:r>
    <w:r w:rsidR="001E2C08">
      <w:rPr>
        <w:rStyle w:val="PageNumber"/>
        <w:lang w:val="de-DE"/>
      </w:rPr>
      <w:instrText xml:space="preserve"> PAGE </w:instrText>
    </w:r>
    <w:r w:rsidR="001E2C08">
      <w:rPr>
        <w:rStyle w:val="PageNumber"/>
      </w:rPr>
      <w:fldChar w:fldCharType="separate"/>
    </w:r>
    <w:r w:rsidR="0033136C">
      <w:rPr>
        <w:rStyle w:val="PageNumber"/>
        <w:noProof/>
        <w:lang w:val="de-DE"/>
      </w:rPr>
      <w:t>47</w:t>
    </w:r>
    <w:r w:rsidR="001E2C08">
      <w:rPr>
        <w:rStyle w:val="PageNumber"/>
      </w:rPr>
      <w:fldChar w:fldCharType="end"/>
    </w:r>
  </w:p>
  <w:p w:rsidR="001E2C08" w:rsidRDefault="001E2C08">
    <w:pPr>
      <w:pStyle w:val="Header"/>
      <w:framePr w:w="9720" w:wrap="aroun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2pt;height:9.2pt" o:bullet="t">
        <v:imagedata r:id="rId1" o:title="BD15061_"/>
      </v:shape>
    </w:pict>
  </w:numPicBullet>
  <w:abstractNum w:abstractNumId="0">
    <w:nsid w:val="FFFFFF7C"/>
    <w:multiLevelType w:val="singleLevel"/>
    <w:tmpl w:val="F63E704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D28FC8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8BCCFA2"/>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98347A92"/>
    <w:lvl w:ilvl="0">
      <w:start w:val="1"/>
      <w:numFmt w:val="bullet"/>
      <w:pStyle w:val="ListBullet5"/>
      <w:lvlText w:val=""/>
      <w:lvlJc w:val="left"/>
      <w:pPr>
        <w:tabs>
          <w:tab w:val="num" w:pos="360"/>
        </w:tabs>
        <w:ind w:left="340" w:hanging="340"/>
      </w:pPr>
      <w:rPr>
        <w:rFonts w:ascii="Wingdings" w:hAnsi="Wingdings" w:hint="default"/>
      </w:rPr>
    </w:lvl>
  </w:abstractNum>
  <w:abstractNum w:abstractNumId="4">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5">
    <w:nsid w:val="03B86520"/>
    <w:multiLevelType w:val="hybridMultilevel"/>
    <w:tmpl w:val="850C8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3EA605C"/>
    <w:multiLevelType w:val="hybridMultilevel"/>
    <w:tmpl w:val="033A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4531BD0"/>
    <w:multiLevelType w:val="hybridMultilevel"/>
    <w:tmpl w:val="721C1B6E"/>
    <w:lvl w:ilvl="0" w:tplc="BB8C9EF0">
      <w:start w:val="1"/>
      <w:numFmt w:val="bullet"/>
      <w:pStyle w:val="Table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80233"/>
    <w:multiLevelType w:val="hybridMultilevel"/>
    <w:tmpl w:val="00F0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B903B9"/>
    <w:multiLevelType w:val="hybridMultilevel"/>
    <w:tmpl w:val="E5B6051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05A5973"/>
    <w:multiLevelType w:val="hybridMultilevel"/>
    <w:tmpl w:val="8ED87F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964798"/>
    <w:multiLevelType w:val="multilevel"/>
    <w:tmpl w:val="D7FC8F40"/>
    <w:lvl w:ilvl="0">
      <w:start w:val="1"/>
      <w:numFmt w:val="decimal"/>
      <w:pStyle w:val="ListNumber"/>
      <w:lvlText w:val="%1."/>
      <w:lvlJc w:val="left"/>
      <w:pPr>
        <w:ind w:left="749" w:hanging="389"/>
      </w:pPr>
      <w:rPr>
        <w:rFonts w:hint="default"/>
      </w:rPr>
    </w:lvl>
    <w:lvl w:ilvl="1">
      <w:start w:val="1"/>
      <w:numFmt w:val="lowerLetter"/>
      <w:pStyle w:val="ListAlpha2"/>
      <w:lvlText w:val="%2."/>
      <w:lvlJc w:val="left"/>
      <w:pPr>
        <w:tabs>
          <w:tab w:val="num" w:pos="1080"/>
        </w:tabs>
        <w:ind w:left="1440" w:hanging="720"/>
      </w:pPr>
      <w:rPr>
        <w:rFonts w:hint="default"/>
      </w:rPr>
    </w:lvl>
    <w:lvl w:ilvl="2">
      <w:start w:val="1"/>
      <w:numFmt w:val="lowerRoman"/>
      <w:pStyle w:val="ListAlpha3"/>
      <w:lvlText w:val="%3."/>
      <w:lvlJc w:val="right"/>
      <w:pPr>
        <w:tabs>
          <w:tab w:val="num" w:pos="1440"/>
        </w:tabs>
        <w:ind w:left="1440" w:firstLine="0"/>
      </w:pPr>
      <w:rPr>
        <w:rFonts w:hint="default"/>
      </w:rPr>
    </w:lvl>
    <w:lvl w:ilvl="3">
      <w:start w:val="1"/>
      <w:numFmt w:val="none"/>
      <w:pStyle w:val="ListContinue"/>
      <w:lvlText w:val=""/>
      <w:lvlJc w:val="left"/>
      <w:pPr>
        <w:tabs>
          <w:tab w:val="num" w:pos="720"/>
        </w:tabs>
        <w:ind w:left="720" w:firstLine="0"/>
      </w:pPr>
      <w:rPr>
        <w:rFonts w:hint="default"/>
      </w:rPr>
    </w:lvl>
    <w:lvl w:ilvl="4">
      <w:start w:val="1"/>
      <w:numFmt w:val="none"/>
      <w:pStyle w:val="ListContinue2"/>
      <w:lvlText w:val=""/>
      <w:lvlJc w:val="left"/>
      <w:pPr>
        <w:tabs>
          <w:tab w:val="num" w:pos="1080"/>
        </w:tabs>
        <w:ind w:left="1080" w:firstLine="0"/>
      </w:pPr>
      <w:rPr>
        <w:rFonts w:hint="default"/>
      </w:rPr>
    </w:lvl>
    <w:lvl w:ilvl="5">
      <w:start w:val="1"/>
      <w:numFmt w:val="bullet"/>
      <w:pStyle w:val="ListBullet"/>
      <w:lvlText w:val=""/>
      <w:lvlJc w:val="left"/>
      <w:pPr>
        <w:ind w:left="749" w:hanging="389"/>
      </w:pPr>
      <w:rPr>
        <w:rFonts w:ascii="Symbol" w:hAnsi="Symbol" w:hint="default"/>
        <w:color w:val="auto"/>
      </w:rPr>
    </w:lvl>
    <w:lvl w:ilvl="6">
      <w:start w:val="1"/>
      <w:numFmt w:val="bullet"/>
      <w:pStyle w:val="ListBullet2"/>
      <w:lvlText w:val=""/>
      <w:lvlJc w:val="left"/>
      <w:pPr>
        <w:tabs>
          <w:tab w:val="num" w:pos="720"/>
        </w:tabs>
        <w:ind w:left="1080" w:hanging="360"/>
      </w:pPr>
      <w:rPr>
        <w:rFonts w:ascii="Symbol" w:hAnsi="Symbol" w:hint="default"/>
        <w:color w:val="auto"/>
      </w:rPr>
    </w:lvl>
    <w:lvl w:ilvl="7">
      <w:start w:val="1"/>
      <w:numFmt w:val="bullet"/>
      <w:pStyle w:val="ListBullet3"/>
      <w:lvlText w:val=""/>
      <w:lvlJc w:val="left"/>
      <w:pPr>
        <w:tabs>
          <w:tab w:val="num" w:pos="1440"/>
        </w:tabs>
        <w:ind w:left="1440" w:hanging="360"/>
      </w:pPr>
      <w:rPr>
        <w:rFonts w:ascii="Symbol" w:hAnsi="Symbol" w:hint="default"/>
        <w:color w:val="auto"/>
      </w:rPr>
    </w:lvl>
    <w:lvl w:ilvl="8">
      <w:start w:val="1"/>
      <w:numFmt w:val="lowerRoman"/>
      <w:lvlText w:val="%9."/>
      <w:lvlJc w:val="right"/>
      <w:pPr>
        <w:ind w:left="6480" w:hanging="180"/>
      </w:pPr>
      <w:rPr>
        <w:rFonts w:hint="default"/>
      </w:rPr>
    </w:lvl>
  </w:abstractNum>
  <w:abstractNum w:abstractNumId="12">
    <w:nsid w:val="2E40016D"/>
    <w:multiLevelType w:val="hybridMultilevel"/>
    <w:tmpl w:val="D894513E"/>
    <w:lvl w:ilvl="0" w:tplc="FFFFFFFF">
      <w:start w:val="1"/>
      <w:numFmt w:val="lowerLetter"/>
      <w:pStyle w:val="ListAlpha"/>
      <w:lvlText w:val="%1"/>
      <w:lvlJc w:val="left"/>
      <w:pPr>
        <w:tabs>
          <w:tab w:val="num" w:pos="680"/>
        </w:tabs>
        <w:ind w:left="680" w:hanging="680"/>
      </w:pPr>
      <w:rPr>
        <w:rFonts w:ascii="Arial" w:hAnsi="Arial"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324D67B4"/>
    <w:multiLevelType w:val="hybridMultilevel"/>
    <w:tmpl w:val="0B10E8B2"/>
    <w:lvl w:ilvl="0" w:tplc="B144067E">
      <w:start w:val="1"/>
      <w:numFmt w:val="bullet"/>
      <w:pStyle w:val="Subheading2"/>
      <w:lvlText w:val=""/>
      <w:lvlPicBulletId w:val="0"/>
      <w:lvlJc w:val="left"/>
      <w:pPr>
        <w:tabs>
          <w:tab w:val="num" w:pos="720"/>
        </w:tabs>
        <w:ind w:left="720" w:hanging="360"/>
      </w:pPr>
      <w:rPr>
        <w:rFonts w:ascii="Symbol" w:hAnsi="Symbol" w:hint="default"/>
      </w:rPr>
    </w:lvl>
    <w:lvl w:ilvl="1" w:tplc="A59012DC" w:tentative="1">
      <w:start w:val="1"/>
      <w:numFmt w:val="bullet"/>
      <w:lvlText w:val=""/>
      <w:lvlJc w:val="left"/>
      <w:pPr>
        <w:tabs>
          <w:tab w:val="num" w:pos="1440"/>
        </w:tabs>
        <w:ind w:left="1440" w:hanging="360"/>
      </w:pPr>
      <w:rPr>
        <w:rFonts w:ascii="Symbol" w:hAnsi="Symbol" w:hint="default"/>
      </w:rPr>
    </w:lvl>
    <w:lvl w:ilvl="2" w:tplc="06B0D956" w:tentative="1">
      <w:start w:val="1"/>
      <w:numFmt w:val="bullet"/>
      <w:lvlText w:val=""/>
      <w:lvlJc w:val="left"/>
      <w:pPr>
        <w:tabs>
          <w:tab w:val="num" w:pos="2160"/>
        </w:tabs>
        <w:ind w:left="2160" w:hanging="360"/>
      </w:pPr>
      <w:rPr>
        <w:rFonts w:ascii="Symbol" w:hAnsi="Symbol" w:hint="default"/>
      </w:rPr>
    </w:lvl>
    <w:lvl w:ilvl="3" w:tplc="4B50A87E" w:tentative="1">
      <w:start w:val="1"/>
      <w:numFmt w:val="bullet"/>
      <w:lvlText w:val=""/>
      <w:lvlJc w:val="left"/>
      <w:pPr>
        <w:tabs>
          <w:tab w:val="num" w:pos="2880"/>
        </w:tabs>
        <w:ind w:left="2880" w:hanging="360"/>
      </w:pPr>
      <w:rPr>
        <w:rFonts w:ascii="Symbol" w:hAnsi="Symbol" w:hint="default"/>
      </w:rPr>
    </w:lvl>
    <w:lvl w:ilvl="4" w:tplc="6690FB06" w:tentative="1">
      <w:start w:val="1"/>
      <w:numFmt w:val="bullet"/>
      <w:lvlText w:val=""/>
      <w:lvlJc w:val="left"/>
      <w:pPr>
        <w:tabs>
          <w:tab w:val="num" w:pos="3600"/>
        </w:tabs>
        <w:ind w:left="3600" w:hanging="360"/>
      </w:pPr>
      <w:rPr>
        <w:rFonts w:ascii="Symbol" w:hAnsi="Symbol" w:hint="default"/>
      </w:rPr>
    </w:lvl>
    <w:lvl w:ilvl="5" w:tplc="CA221804" w:tentative="1">
      <w:start w:val="1"/>
      <w:numFmt w:val="bullet"/>
      <w:lvlText w:val=""/>
      <w:lvlJc w:val="left"/>
      <w:pPr>
        <w:tabs>
          <w:tab w:val="num" w:pos="4320"/>
        </w:tabs>
        <w:ind w:left="4320" w:hanging="360"/>
      </w:pPr>
      <w:rPr>
        <w:rFonts w:ascii="Symbol" w:hAnsi="Symbol" w:hint="default"/>
      </w:rPr>
    </w:lvl>
    <w:lvl w:ilvl="6" w:tplc="BB1EFCE8" w:tentative="1">
      <w:start w:val="1"/>
      <w:numFmt w:val="bullet"/>
      <w:lvlText w:val=""/>
      <w:lvlJc w:val="left"/>
      <w:pPr>
        <w:tabs>
          <w:tab w:val="num" w:pos="5040"/>
        </w:tabs>
        <w:ind w:left="5040" w:hanging="360"/>
      </w:pPr>
      <w:rPr>
        <w:rFonts w:ascii="Symbol" w:hAnsi="Symbol" w:hint="default"/>
      </w:rPr>
    </w:lvl>
    <w:lvl w:ilvl="7" w:tplc="E00A63EC" w:tentative="1">
      <w:start w:val="1"/>
      <w:numFmt w:val="bullet"/>
      <w:lvlText w:val=""/>
      <w:lvlJc w:val="left"/>
      <w:pPr>
        <w:tabs>
          <w:tab w:val="num" w:pos="5760"/>
        </w:tabs>
        <w:ind w:left="5760" w:hanging="360"/>
      </w:pPr>
      <w:rPr>
        <w:rFonts w:ascii="Symbol" w:hAnsi="Symbol" w:hint="default"/>
      </w:rPr>
    </w:lvl>
    <w:lvl w:ilvl="8" w:tplc="E766F1EA" w:tentative="1">
      <w:start w:val="1"/>
      <w:numFmt w:val="bullet"/>
      <w:lvlText w:val=""/>
      <w:lvlJc w:val="left"/>
      <w:pPr>
        <w:tabs>
          <w:tab w:val="num" w:pos="6480"/>
        </w:tabs>
        <w:ind w:left="6480" w:hanging="360"/>
      </w:pPr>
      <w:rPr>
        <w:rFonts w:ascii="Symbol" w:hAnsi="Symbol" w:hint="default"/>
      </w:rPr>
    </w:lvl>
  </w:abstractNum>
  <w:abstractNum w:abstractNumId="14">
    <w:nsid w:val="33015AE8"/>
    <w:multiLevelType w:val="multilevel"/>
    <w:tmpl w:val="0B340A60"/>
    <w:lvl w:ilvl="0">
      <w:start w:val="1"/>
      <w:numFmt w:val="decimal"/>
      <w:lvlText w:val="%1."/>
      <w:lvlJc w:val="left"/>
      <w:pPr>
        <w:ind w:left="749" w:hanging="389"/>
      </w:pPr>
      <w:rPr>
        <w:rFonts w:hint="default"/>
      </w:rPr>
    </w:lvl>
    <w:lvl w:ilvl="1">
      <w:start w:val="1"/>
      <w:numFmt w:val="lowerLetter"/>
      <w:lvlText w:val="%2."/>
      <w:lvlJc w:val="left"/>
      <w:pPr>
        <w:tabs>
          <w:tab w:val="num" w:pos="1138"/>
        </w:tabs>
        <w:ind w:left="1440" w:hanging="691"/>
      </w:pPr>
      <w:rPr>
        <w:rFonts w:hint="default"/>
      </w:rPr>
    </w:lvl>
    <w:lvl w:ilvl="2">
      <w:start w:val="1"/>
      <w:numFmt w:val="lowerRoman"/>
      <w:lvlText w:val="%3."/>
      <w:lvlJc w:val="right"/>
      <w:pPr>
        <w:ind w:left="1728" w:hanging="144"/>
      </w:pPr>
      <w:rPr>
        <w:rFonts w:hint="default"/>
      </w:rPr>
    </w:lvl>
    <w:lvl w:ilvl="3">
      <w:start w:val="1"/>
      <w:numFmt w:val="none"/>
      <w:lvlText w:val=""/>
      <w:lvlJc w:val="left"/>
      <w:pPr>
        <w:ind w:left="864" w:hanging="864"/>
      </w:pPr>
      <w:rPr>
        <w:rFonts w:hint="default"/>
      </w:rPr>
    </w:lvl>
    <w:lvl w:ilvl="4">
      <w:start w:val="1"/>
      <w:numFmt w:val="none"/>
      <w:lvlText w:val=""/>
      <w:lvlJc w:val="left"/>
      <w:pPr>
        <w:ind w:left="1440" w:firstLine="144"/>
      </w:pPr>
      <w:rPr>
        <w:rFonts w:hint="default"/>
      </w:rPr>
    </w:lvl>
    <w:lvl w:ilvl="5">
      <w:start w:val="1"/>
      <w:numFmt w:val="bullet"/>
      <w:lvlText w:val=""/>
      <w:lvlJc w:val="left"/>
      <w:pPr>
        <w:ind w:left="749" w:hanging="389"/>
      </w:pPr>
      <w:rPr>
        <w:rFonts w:ascii="Symbol" w:hAnsi="Symbol" w:hint="default"/>
        <w:color w:val="auto"/>
      </w:rPr>
    </w:lvl>
    <w:lvl w:ilvl="6">
      <w:start w:val="1"/>
      <w:numFmt w:val="bullet"/>
      <w:lvlText w:val=""/>
      <w:lvlJc w:val="left"/>
      <w:pPr>
        <w:ind w:left="1440" w:hanging="691"/>
      </w:pPr>
      <w:rPr>
        <w:rFonts w:ascii="Symbol" w:hAnsi="Symbol" w:hint="default"/>
        <w:color w:val="auto"/>
      </w:rPr>
    </w:lvl>
    <w:lvl w:ilvl="7">
      <w:start w:val="1"/>
      <w:numFmt w:val="bullet"/>
      <w:lvlText w:val=""/>
      <w:lvlJc w:val="left"/>
      <w:pPr>
        <w:ind w:left="2016" w:hanging="432"/>
      </w:pPr>
      <w:rPr>
        <w:rFonts w:ascii="Symbol" w:hAnsi="Symbol" w:hint="default"/>
        <w:color w:val="auto"/>
      </w:rPr>
    </w:lvl>
    <w:lvl w:ilvl="8">
      <w:start w:val="1"/>
      <w:numFmt w:val="lowerRoman"/>
      <w:lvlText w:val="%9."/>
      <w:lvlJc w:val="right"/>
      <w:pPr>
        <w:ind w:left="6480" w:hanging="180"/>
      </w:pPr>
      <w:rPr>
        <w:rFonts w:hint="default"/>
      </w:rPr>
    </w:lvl>
  </w:abstractNum>
  <w:abstractNum w:abstractNumId="15">
    <w:nsid w:val="370F739A"/>
    <w:multiLevelType w:val="hybridMultilevel"/>
    <w:tmpl w:val="32F08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83D457C"/>
    <w:multiLevelType w:val="hybridMultilevel"/>
    <w:tmpl w:val="7BCCD3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E41471"/>
    <w:multiLevelType w:val="hybridMultilevel"/>
    <w:tmpl w:val="D41AA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E3539A1"/>
    <w:multiLevelType w:val="hybridMultilevel"/>
    <w:tmpl w:val="2192361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F392D15"/>
    <w:multiLevelType w:val="hybridMultilevel"/>
    <w:tmpl w:val="892492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1170C5"/>
    <w:multiLevelType w:val="hybridMultilevel"/>
    <w:tmpl w:val="DCB0E1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38052F5"/>
    <w:multiLevelType w:val="hybridMultilevel"/>
    <w:tmpl w:val="7388A9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5853D3F"/>
    <w:multiLevelType w:val="hybridMultilevel"/>
    <w:tmpl w:val="C0CC0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8B467AB"/>
    <w:multiLevelType w:val="hybridMultilevel"/>
    <w:tmpl w:val="AA9ED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CBD4303"/>
    <w:multiLevelType w:val="hybridMultilevel"/>
    <w:tmpl w:val="C322678E"/>
    <w:lvl w:ilvl="0" w:tplc="08446C06">
      <w:start w:val="1"/>
      <w:numFmt w:val="decimal"/>
      <w:lvlText w:val="%1)"/>
      <w:lvlJc w:val="left"/>
      <w:pPr>
        <w:ind w:left="720" w:hanging="360"/>
      </w:pPr>
      <w:rPr>
        <w:rFonts w:ascii="Palatino-Roman" w:hAnsi="Palatino-Roman" w:cs="Palatino-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3755AB"/>
    <w:multiLevelType w:val="singleLevel"/>
    <w:tmpl w:val="6FFCA7AC"/>
    <w:lvl w:ilvl="0">
      <w:start w:val="1"/>
      <w:numFmt w:val="bullet"/>
      <w:pStyle w:val="Impact"/>
      <w:lvlText w:val=""/>
      <w:lvlJc w:val="left"/>
      <w:pPr>
        <w:tabs>
          <w:tab w:val="num" w:pos="360"/>
        </w:tabs>
        <w:ind w:left="340" w:hanging="340"/>
      </w:pPr>
      <w:rPr>
        <w:rFonts w:ascii="Wingdings" w:hAnsi="Wingdings" w:hint="default"/>
      </w:rPr>
    </w:lvl>
  </w:abstractNum>
  <w:abstractNum w:abstractNumId="26">
    <w:nsid w:val="4E9166D5"/>
    <w:multiLevelType w:val="hybridMultilevel"/>
    <w:tmpl w:val="712AE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F1616A"/>
    <w:multiLevelType w:val="hybridMultilevel"/>
    <w:tmpl w:val="55F63E7C"/>
    <w:lvl w:ilvl="0" w:tplc="04090001">
      <w:start w:val="1"/>
      <w:numFmt w:val="bullet"/>
      <w:lvlText w:val=""/>
      <w:lvlJc w:val="left"/>
      <w:pPr>
        <w:ind w:left="360" w:hanging="360"/>
      </w:pPr>
      <w:rPr>
        <w:rFonts w:ascii="Symbol" w:hAnsi="Symbol" w:hint="default"/>
      </w:rPr>
    </w:lvl>
    <w:lvl w:ilvl="1" w:tplc="7D628192">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1311CB7"/>
    <w:multiLevelType w:val="hybridMultilevel"/>
    <w:tmpl w:val="BF247CA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2293308"/>
    <w:multiLevelType w:val="hybridMultilevel"/>
    <w:tmpl w:val="E904B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3B1DAC"/>
    <w:multiLevelType w:val="hybridMultilevel"/>
    <w:tmpl w:val="06A0A63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A536194"/>
    <w:multiLevelType w:val="singleLevel"/>
    <w:tmpl w:val="D02CBFC6"/>
    <w:lvl w:ilvl="0">
      <w:start w:val="1"/>
      <w:numFmt w:val="bullet"/>
      <w:pStyle w:val="HeadingProcedure"/>
      <w:lvlText w:val=""/>
      <w:lvlJc w:val="left"/>
      <w:pPr>
        <w:tabs>
          <w:tab w:val="num" w:pos="360"/>
        </w:tabs>
        <w:ind w:left="340" w:hanging="340"/>
      </w:pPr>
      <w:rPr>
        <w:rFonts w:ascii="Wingdings" w:hAnsi="Wingdings" w:hint="default"/>
      </w:rPr>
    </w:lvl>
  </w:abstractNum>
  <w:abstractNum w:abstractNumId="32">
    <w:nsid w:val="5A664F6D"/>
    <w:multiLevelType w:val="hybridMultilevel"/>
    <w:tmpl w:val="7DF47CB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EC56E42"/>
    <w:multiLevelType w:val="hybridMultilevel"/>
    <w:tmpl w:val="2F72B6D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2552000"/>
    <w:multiLevelType w:val="hybridMultilevel"/>
    <w:tmpl w:val="850C8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5E66DDD"/>
    <w:multiLevelType w:val="hybridMultilevel"/>
    <w:tmpl w:val="FD60FBF0"/>
    <w:lvl w:ilvl="0" w:tplc="9522A5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B6060C"/>
    <w:multiLevelType w:val="hybridMultilevel"/>
    <w:tmpl w:val="4112C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C984DF7"/>
    <w:multiLevelType w:val="hybridMultilevel"/>
    <w:tmpl w:val="D5C21A7E"/>
    <w:lvl w:ilvl="0" w:tplc="F5844A18">
      <w:start w:val="1"/>
      <w:numFmt w:val="decimal"/>
      <w:lvlText w:val="%1"/>
      <w:lvlJc w:val="left"/>
      <w:pPr>
        <w:ind w:left="460" w:hanging="360"/>
      </w:pPr>
      <w:rPr>
        <w:rFonts w:asciiTheme="minorHAnsi" w:hAnsiTheme="minorHAnsi" w:cstheme="minorBidi" w:hint="default"/>
        <w:b/>
        <w:color w:val="auto"/>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8">
    <w:nsid w:val="6CDF65D8"/>
    <w:multiLevelType w:val="multilevel"/>
    <w:tmpl w:val="7EA2AC3C"/>
    <w:lvl w:ilvl="0">
      <w:start w:val="1"/>
      <w:numFmt w:val="decimal"/>
      <w:lvlText w:val="%1."/>
      <w:lvlJc w:val="left"/>
      <w:pPr>
        <w:ind w:left="144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39">
    <w:nsid w:val="6D786AE7"/>
    <w:multiLevelType w:val="hybridMultilevel"/>
    <w:tmpl w:val="F9CEE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2851F59"/>
    <w:multiLevelType w:val="hybridMultilevel"/>
    <w:tmpl w:val="8064F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5E356E1"/>
    <w:multiLevelType w:val="multilevel"/>
    <w:tmpl w:val="602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630443"/>
    <w:multiLevelType w:val="hybridMultilevel"/>
    <w:tmpl w:val="DCB48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F827F09"/>
    <w:multiLevelType w:val="singleLevel"/>
    <w:tmpl w:val="1F4297C4"/>
    <w:lvl w:ilvl="0">
      <w:start w:val="1"/>
      <w:numFmt w:val="decimal"/>
      <w:pStyle w:val="ListNumber2"/>
      <w:lvlText w:val="%1."/>
      <w:lvlJc w:val="left"/>
      <w:pPr>
        <w:tabs>
          <w:tab w:val="num" w:pos="1060"/>
        </w:tabs>
        <w:ind w:left="680" w:hanging="340"/>
      </w:pPr>
      <w:rPr>
        <w:rFonts w:hint="default"/>
      </w:rPr>
    </w:lvl>
  </w:abstractNum>
  <w:num w:numId="1">
    <w:abstractNumId w:val="4"/>
  </w:num>
  <w:num w:numId="2">
    <w:abstractNumId w:val="3"/>
  </w:num>
  <w:num w:numId="3">
    <w:abstractNumId w:val="43"/>
  </w:num>
  <w:num w:numId="4">
    <w:abstractNumId w:val="2"/>
  </w:num>
  <w:num w:numId="5">
    <w:abstractNumId w:val="1"/>
  </w:num>
  <w:num w:numId="6">
    <w:abstractNumId w:val="0"/>
  </w:num>
  <w:num w:numId="7">
    <w:abstractNumId w:val="31"/>
  </w:num>
  <w:num w:numId="8">
    <w:abstractNumId w:val="7"/>
  </w:num>
  <w:num w:numId="9">
    <w:abstractNumId w:val="25"/>
  </w:num>
  <w:num w:numId="10">
    <w:abstractNumId w:val="13"/>
  </w:num>
  <w:num w:numId="11">
    <w:abstractNumId w:val="38"/>
  </w:num>
  <w:num w:numId="12">
    <w:abstractNumId w:val="14"/>
  </w:num>
  <w:num w:numId="13">
    <w:abstractNumId w:val="1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20"/>
  </w:num>
  <w:num w:numId="17">
    <w:abstractNumId w:val="30"/>
  </w:num>
  <w:num w:numId="18">
    <w:abstractNumId w:val="9"/>
  </w:num>
  <w:num w:numId="19">
    <w:abstractNumId w:val="33"/>
  </w:num>
  <w:num w:numId="20">
    <w:abstractNumId w:val="16"/>
  </w:num>
  <w:num w:numId="21">
    <w:abstractNumId w:val="32"/>
  </w:num>
  <w:num w:numId="22">
    <w:abstractNumId w:val="26"/>
  </w:num>
  <w:num w:numId="23">
    <w:abstractNumId w:val="28"/>
  </w:num>
  <w:num w:numId="24">
    <w:abstractNumId w:val="21"/>
  </w:num>
  <w:num w:numId="25">
    <w:abstractNumId w:val="34"/>
  </w:num>
  <w:num w:numId="26">
    <w:abstractNumId w:val="5"/>
  </w:num>
  <w:num w:numId="27">
    <w:abstractNumId w:val="40"/>
  </w:num>
  <w:num w:numId="28">
    <w:abstractNumId w:val="15"/>
  </w:num>
  <w:num w:numId="29">
    <w:abstractNumId w:val="6"/>
  </w:num>
  <w:num w:numId="30">
    <w:abstractNumId w:val="22"/>
  </w:num>
  <w:num w:numId="31">
    <w:abstractNumId w:val="24"/>
  </w:num>
  <w:num w:numId="32">
    <w:abstractNumId w:val="27"/>
  </w:num>
  <w:num w:numId="33">
    <w:abstractNumId w:val="36"/>
  </w:num>
  <w:num w:numId="34">
    <w:abstractNumId w:val="17"/>
  </w:num>
  <w:num w:numId="35">
    <w:abstractNumId w:val="23"/>
  </w:num>
  <w:num w:numId="36">
    <w:abstractNumId w:val="19"/>
  </w:num>
  <w:num w:numId="37">
    <w:abstractNumId w:val="18"/>
  </w:num>
  <w:num w:numId="38">
    <w:abstractNumId w:val="42"/>
  </w:num>
  <w:num w:numId="39">
    <w:abstractNumId w:val="41"/>
  </w:num>
  <w:num w:numId="40">
    <w:abstractNumId w:val="37"/>
  </w:num>
  <w:num w:numId="41">
    <w:abstractNumId w:val="35"/>
  </w:num>
  <w:num w:numId="42">
    <w:abstractNumId w:val="29"/>
  </w:num>
  <w:num w:numId="43">
    <w:abstractNumId w:val="39"/>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linkStyles/>
  <w:defaultTabStop w:val="720"/>
  <w:hyphenationZone w:val="425"/>
  <w:drawingGridHorizontalSpacing w:val="11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854B5B"/>
    <w:rsid w:val="00007165"/>
    <w:rsid w:val="000237C9"/>
    <w:rsid w:val="00030D59"/>
    <w:rsid w:val="00063339"/>
    <w:rsid w:val="000664B0"/>
    <w:rsid w:val="000762E7"/>
    <w:rsid w:val="00077C72"/>
    <w:rsid w:val="00086A75"/>
    <w:rsid w:val="0009037C"/>
    <w:rsid w:val="000A29DA"/>
    <w:rsid w:val="000D4247"/>
    <w:rsid w:val="000E5D1F"/>
    <w:rsid w:val="000F1B32"/>
    <w:rsid w:val="000F3243"/>
    <w:rsid w:val="00116A20"/>
    <w:rsid w:val="00183EB8"/>
    <w:rsid w:val="001A339F"/>
    <w:rsid w:val="001B2571"/>
    <w:rsid w:val="001C4A36"/>
    <w:rsid w:val="001C51A3"/>
    <w:rsid w:val="001E2C08"/>
    <w:rsid w:val="00215EE7"/>
    <w:rsid w:val="0025790E"/>
    <w:rsid w:val="00272190"/>
    <w:rsid w:val="002738DB"/>
    <w:rsid w:val="002A17FC"/>
    <w:rsid w:val="002A69A8"/>
    <w:rsid w:val="002C4946"/>
    <w:rsid w:val="002E1850"/>
    <w:rsid w:val="0033136C"/>
    <w:rsid w:val="00335D70"/>
    <w:rsid w:val="00360DB0"/>
    <w:rsid w:val="003779FE"/>
    <w:rsid w:val="003806DD"/>
    <w:rsid w:val="003B75B9"/>
    <w:rsid w:val="003D49FF"/>
    <w:rsid w:val="003D6E6D"/>
    <w:rsid w:val="0043405C"/>
    <w:rsid w:val="0044543B"/>
    <w:rsid w:val="00450CEC"/>
    <w:rsid w:val="004513AB"/>
    <w:rsid w:val="004B5CE8"/>
    <w:rsid w:val="004B782B"/>
    <w:rsid w:val="004D3A31"/>
    <w:rsid w:val="004D44AE"/>
    <w:rsid w:val="004F2F73"/>
    <w:rsid w:val="0051190D"/>
    <w:rsid w:val="005653E3"/>
    <w:rsid w:val="005B139D"/>
    <w:rsid w:val="005B21B5"/>
    <w:rsid w:val="005B243B"/>
    <w:rsid w:val="005D36C5"/>
    <w:rsid w:val="005F0310"/>
    <w:rsid w:val="00616EAD"/>
    <w:rsid w:val="00631C5B"/>
    <w:rsid w:val="006419C5"/>
    <w:rsid w:val="00652BB3"/>
    <w:rsid w:val="006A3C97"/>
    <w:rsid w:val="006A5A13"/>
    <w:rsid w:val="006C65E0"/>
    <w:rsid w:val="006E09B5"/>
    <w:rsid w:val="006E3F96"/>
    <w:rsid w:val="006F57F5"/>
    <w:rsid w:val="00705753"/>
    <w:rsid w:val="00711A5A"/>
    <w:rsid w:val="00714FFF"/>
    <w:rsid w:val="00744731"/>
    <w:rsid w:val="00761067"/>
    <w:rsid w:val="00763186"/>
    <w:rsid w:val="00790234"/>
    <w:rsid w:val="007A2FEA"/>
    <w:rsid w:val="0080208A"/>
    <w:rsid w:val="008227A2"/>
    <w:rsid w:val="0082358A"/>
    <w:rsid w:val="00825869"/>
    <w:rsid w:val="00830DBD"/>
    <w:rsid w:val="00835F5A"/>
    <w:rsid w:val="00854B5B"/>
    <w:rsid w:val="0087333B"/>
    <w:rsid w:val="008A0822"/>
    <w:rsid w:val="008A08BB"/>
    <w:rsid w:val="00904F38"/>
    <w:rsid w:val="00933373"/>
    <w:rsid w:val="00943188"/>
    <w:rsid w:val="00951560"/>
    <w:rsid w:val="009903B0"/>
    <w:rsid w:val="009A10F5"/>
    <w:rsid w:val="009A659A"/>
    <w:rsid w:val="009B4297"/>
    <w:rsid w:val="009F4B1C"/>
    <w:rsid w:val="00A019D2"/>
    <w:rsid w:val="00A77552"/>
    <w:rsid w:val="00A937B8"/>
    <w:rsid w:val="00AB37D9"/>
    <w:rsid w:val="00AB51DF"/>
    <w:rsid w:val="00B3035F"/>
    <w:rsid w:val="00B352F0"/>
    <w:rsid w:val="00B40DB4"/>
    <w:rsid w:val="00B420DD"/>
    <w:rsid w:val="00B63A8B"/>
    <w:rsid w:val="00B70409"/>
    <w:rsid w:val="00B74633"/>
    <w:rsid w:val="00BA04F3"/>
    <w:rsid w:val="00BA51E2"/>
    <w:rsid w:val="00BD55DF"/>
    <w:rsid w:val="00BD66E5"/>
    <w:rsid w:val="00BE658A"/>
    <w:rsid w:val="00BF34F2"/>
    <w:rsid w:val="00BF7AA9"/>
    <w:rsid w:val="00C07EAB"/>
    <w:rsid w:val="00C13640"/>
    <w:rsid w:val="00C5387E"/>
    <w:rsid w:val="00C55FB8"/>
    <w:rsid w:val="00C57AF5"/>
    <w:rsid w:val="00C770CA"/>
    <w:rsid w:val="00C9231F"/>
    <w:rsid w:val="00C97D3E"/>
    <w:rsid w:val="00CA51A4"/>
    <w:rsid w:val="00CB5FF0"/>
    <w:rsid w:val="00CC7D3B"/>
    <w:rsid w:val="00CE3451"/>
    <w:rsid w:val="00CE4058"/>
    <w:rsid w:val="00CE712C"/>
    <w:rsid w:val="00D06922"/>
    <w:rsid w:val="00D22EB3"/>
    <w:rsid w:val="00D2708F"/>
    <w:rsid w:val="00D31F23"/>
    <w:rsid w:val="00D34A6C"/>
    <w:rsid w:val="00D904C3"/>
    <w:rsid w:val="00DA1750"/>
    <w:rsid w:val="00DA5CB9"/>
    <w:rsid w:val="00DB3EF3"/>
    <w:rsid w:val="00DC1E5F"/>
    <w:rsid w:val="00DC54F5"/>
    <w:rsid w:val="00E35023"/>
    <w:rsid w:val="00E35903"/>
    <w:rsid w:val="00E74DA0"/>
    <w:rsid w:val="00E944D2"/>
    <w:rsid w:val="00EB5CCB"/>
    <w:rsid w:val="00EF13B0"/>
    <w:rsid w:val="00F06EBB"/>
    <w:rsid w:val="00F10D1C"/>
    <w:rsid w:val="00F25CF2"/>
    <w:rsid w:val="00F27A5D"/>
    <w:rsid w:val="00F31F4B"/>
    <w:rsid w:val="00F3611A"/>
    <w:rsid w:val="00F50DED"/>
    <w:rsid w:val="00F70829"/>
    <w:rsid w:val="00F921B2"/>
    <w:rsid w:val="00F96C4B"/>
    <w:rsid w:val="00FA662E"/>
    <w:rsid w:val="00FB4324"/>
    <w:rsid w:val="00FD2BE9"/>
    <w:rsid w:val="00FE0E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semiHidden="0" w:uiPriority="0" w:unhideWhenUsed="0" w:qFormat="1"/>
    <w:lsdException w:name="table of figures"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lock Text"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4AE"/>
    <w:pPr>
      <w:spacing w:after="200" w:line="276" w:lineRule="auto"/>
    </w:pPr>
    <w:rPr>
      <w:rFonts w:asciiTheme="minorHAnsi" w:eastAsiaTheme="minorHAnsi" w:hAnsiTheme="minorHAnsi" w:cstheme="minorBidi"/>
      <w:sz w:val="22"/>
      <w:szCs w:val="22"/>
    </w:rPr>
  </w:style>
  <w:style w:type="paragraph" w:styleId="Heading1">
    <w:name w:val="heading 1"/>
    <w:basedOn w:val="HeadingBase"/>
    <w:next w:val="Heading2"/>
    <w:autoRedefine/>
    <w:qFormat/>
    <w:rsid w:val="00943188"/>
    <w:pPr>
      <w:framePr w:wrap="notBeside" w:vAnchor="text" w:hAnchor="text" w:y="1" w:anchorLock="1"/>
      <w:spacing w:before="480" w:after="480"/>
      <w:outlineLvl w:val="0"/>
    </w:pPr>
    <w:rPr>
      <w:sz w:val="56"/>
    </w:rPr>
  </w:style>
  <w:style w:type="paragraph" w:styleId="Heading2">
    <w:name w:val="heading 2"/>
    <w:basedOn w:val="HeadingBase"/>
    <w:next w:val="BodyText"/>
    <w:autoRedefine/>
    <w:qFormat/>
    <w:rsid w:val="00943188"/>
    <w:pPr>
      <w:keepLines/>
      <w:pBdr>
        <w:top w:val="single" w:sz="18" w:space="1" w:color="auto"/>
      </w:pBdr>
      <w:spacing w:before="360" w:after="240"/>
      <w:ind w:right="2835"/>
      <w:outlineLvl w:val="1"/>
    </w:pPr>
    <w:rPr>
      <w:sz w:val="44"/>
    </w:rPr>
  </w:style>
  <w:style w:type="paragraph" w:styleId="Heading3">
    <w:name w:val="heading 3"/>
    <w:basedOn w:val="HeadingBase"/>
    <w:next w:val="BodyText"/>
    <w:autoRedefine/>
    <w:qFormat/>
    <w:rsid w:val="00943188"/>
    <w:pPr>
      <w:spacing w:before="240" w:after="120"/>
      <w:outlineLvl w:val="2"/>
    </w:pPr>
    <w:rPr>
      <w:spacing w:val="-10"/>
      <w:kern w:val="32"/>
      <w:sz w:val="36"/>
    </w:rPr>
  </w:style>
  <w:style w:type="paragraph" w:styleId="Heading4">
    <w:name w:val="heading 4"/>
    <w:basedOn w:val="HeadingBase"/>
    <w:next w:val="BodyText"/>
    <w:qFormat/>
    <w:rsid w:val="00943188"/>
    <w:pPr>
      <w:spacing w:before="240" w:after="120"/>
      <w:outlineLvl w:val="3"/>
    </w:pPr>
    <w:rPr>
      <w:sz w:val="28"/>
    </w:rPr>
  </w:style>
  <w:style w:type="paragraph" w:styleId="Heading5">
    <w:name w:val="heading 5"/>
    <w:basedOn w:val="HeadingBase"/>
    <w:next w:val="Normal"/>
    <w:qFormat/>
    <w:rsid w:val="00943188"/>
    <w:pPr>
      <w:spacing w:before="80"/>
      <w:outlineLvl w:val="4"/>
    </w:pPr>
    <w:rPr>
      <w:sz w:val="22"/>
    </w:rPr>
  </w:style>
  <w:style w:type="paragraph" w:styleId="Heading6">
    <w:name w:val="heading 6"/>
    <w:basedOn w:val="HeadingBase"/>
    <w:next w:val="Normal"/>
    <w:qFormat/>
    <w:rsid w:val="00943188"/>
    <w:pPr>
      <w:ind w:left="1814"/>
      <w:outlineLvl w:val="5"/>
    </w:pPr>
    <w:rPr>
      <w:rFonts w:ascii="Times New Roman" w:hAnsi="Times New Roman"/>
      <w:sz w:val="22"/>
    </w:rPr>
  </w:style>
  <w:style w:type="paragraph" w:styleId="Heading7">
    <w:name w:val="heading 7"/>
    <w:basedOn w:val="Normal"/>
    <w:next w:val="Normal"/>
    <w:qFormat/>
    <w:rsid w:val="00943188"/>
    <w:pPr>
      <w:ind w:left="720"/>
      <w:outlineLvl w:val="6"/>
    </w:pPr>
    <w:rPr>
      <w:i/>
    </w:rPr>
  </w:style>
  <w:style w:type="paragraph" w:styleId="Heading8">
    <w:name w:val="heading 8"/>
    <w:basedOn w:val="Normal"/>
    <w:next w:val="Normal"/>
    <w:qFormat/>
    <w:rsid w:val="00943188"/>
    <w:pPr>
      <w:ind w:left="720"/>
      <w:outlineLvl w:val="7"/>
    </w:pPr>
    <w:rPr>
      <w:i/>
    </w:rPr>
  </w:style>
  <w:style w:type="paragraph" w:styleId="Heading9">
    <w:name w:val="heading 9"/>
    <w:basedOn w:val="Normal"/>
    <w:next w:val="Normal"/>
    <w:qFormat/>
    <w:rsid w:val="00943188"/>
    <w:pPr>
      <w:ind w:left="720"/>
      <w:outlineLvl w:val="8"/>
    </w:pPr>
    <w:rPr>
      <w:i/>
    </w:rPr>
  </w:style>
  <w:style w:type="character" w:default="1" w:styleId="DefaultParagraphFont">
    <w:name w:val="Default Paragraph Font"/>
    <w:uiPriority w:val="1"/>
    <w:semiHidden/>
    <w:unhideWhenUsed/>
    <w:rsid w:val="004D44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44AE"/>
  </w:style>
  <w:style w:type="paragraph" w:customStyle="1" w:styleId="HeadingBase">
    <w:name w:val="Heading Base"/>
    <w:rsid w:val="00943188"/>
    <w:pPr>
      <w:keepNext/>
    </w:pPr>
    <w:rPr>
      <w:rFonts w:ascii="Arial Narrow" w:hAnsi="Arial Narrow"/>
      <w:b/>
      <w:sz w:val="24"/>
    </w:rPr>
  </w:style>
  <w:style w:type="paragraph" w:styleId="BodyText">
    <w:name w:val="Body Text"/>
    <w:basedOn w:val="Normal"/>
    <w:autoRedefine/>
    <w:semiHidden/>
    <w:rsid w:val="00943188"/>
    <w:pPr>
      <w:widowControl w:val="0"/>
      <w:spacing w:before="120" w:after="120"/>
    </w:pPr>
    <w:rPr>
      <w:b/>
      <w:bCs/>
    </w:rPr>
  </w:style>
  <w:style w:type="character" w:customStyle="1" w:styleId="berschrift1Zchn">
    <w:name w:val="Überschrift 1 Zchn"/>
    <w:basedOn w:val="DefaultParagraphFont"/>
    <w:rsid w:val="00943188"/>
    <w:rPr>
      <w:rFonts w:ascii="Arial Narrow" w:hAnsi="Arial Narrow"/>
      <w:b/>
      <w:sz w:val="56"/>
    </w:rPr>
  </w:style>
  <w:style w:type="character" w:customStyle="1" w:styleId="berschrift2Zchn">
    <w:name w:val="Überschrift 2 Zchn"/>
    <w:basedOn w:val="DefaultParagraphFont"/>
    <w:rsid w:val="00943188"/>
    <w:rPr>
      <w:rFonts w:ascii="Arial Narrow" w:hAnsi="Arial Narrow"/>
      <w:b/>
      <w:sz w:val="44"/>
    </w:rPr>
  </w:style>
  <w:style w:type="character" w:customStyle="1" w:styleId="berschrift3Zchn">
    <w:name w:val="Überschrift 3 Zchn"/>
    <w:basedOn w:val="DefaultParagraphFont"/>
    <w:rsid w:val="00943188"/>
    <w:rPr>
      <w:rFonts w:ascii="Arial Narrow" w:hAnsi="Arial Narrow"/>
      <w:b/>
      <w:spacing w:val="-10"/>
      <w:kern w:val="32"/>
      <w:sz w:val="36"/>
    </w:rPr>
  </w:style>
  <w:style w:type="character" w:customStyle="1" w:styleId="TextkrperZchn">
    <w:name w:val="Textkörper Zchn"/>
    <w:basedOn w:val="DefaultParagraphFont"/>
    <w:rsid w:val="00943188"/>
    <w:rPr>
      <w:rFonts w:ascii="Times New Roman" w:hAnsi="Times New Roman"/>
      <w:sz w:val="22"/>
    </w:rPr>
  </w:style>
  <w:style w:type="paragraph" w:styleId="Title">
    <w:name w:val="Title"/>
    <w:basedOn w:val="HeadingBase"/>
    <w:qFormat/>
    <w:rsid w:val="00943188"/>
    <w:pPr>
      <w:spacing w:before="240"/>
      <w:jc w:val="right"/>
    </w:pPr>
    <w:rPr>
      <w:sz w:val="96"/>
    </w:rPr>
  </w:style>
  <w:style w:type="character" w:customStyle="1" w:styleId="TitelZchn">
    <w:name w:val="Titel Zchn"/>
    <w:basedOn w:val="DefaultParagraphFont"/>
    <w:rsid w:val="00943188"/>
    <w:rPr>
      <w:rFonts w:ascii="Arial Narrow" w:hAnsi="Arial Narrow"/>
      <w:b/>
      <w:sz w:val="96"/>
    </w:rPr>
  </w:style>
  <w:style w:type="paragraph" w:styleId="ListBullet">
    <w:name w:val="List Bullet"/>
    <w:basedOn w:val="List"/>
    <w:semiHidden/>
    <w:rsid w:val="00943188"/>
    <w:pPr>
      <w:keepNext/>
      <w:numPr>
        <w:ilvl w:val="5"/>
        <w:numId w:val="14"/>
      </w:numPr>
      <w:tabs>
        <w:tab w:val="clear" w:pos="340"/>
      </w:tabs>
      <w:spacing w:before="40" w:after="40"/>
    </w:pPr>
  </w:style>
  <w:style w:type="paragraph" w:styleId="List">
    <w:name w:val="List"/>
    <w:basedOn w:val="BodyText"/>
    <w:next w:val="BodyText"/>
    <w:semiHidden/>
    <w:rsid w:val="00943188"/>
    <w:pPr>
      <w:tabs>
        <w:tab w:val="left" w:pos="340"/>
      </w:tabs>
      <w:spacing w:before="60" w:after="60"/>
      <w:ind w:left="340" w:hanging="340"/>
    </w:pPr>
  </w:style>
  <w:style w:type="paragraph" w:customStyle="1" w:styleId="Note">
    <w:name w:val="Note"/>
    <w:basedOn w:val="BodyText"/>
    <w:rsid w:val="00943188"/>
    <w:pPr>
      <w:pBdr>
        <w:top w:val="single" w:sz="6" w:space="2" w:color="auto"/>
        <w:bottom w:val="single" w:sz="6" w:space="2" w:color="auto"/>
      </w:pBdr>
      <w:tabs>
        <w:tab w:val="left" w:pos="680"/>
      </w:tabs>
    </w:pPr>
  </w:style>
  <w:style w:type="character" w:customStyle="1" w:styleId="SpecialBold">
    <w:name w:val="Special Bold"/>
    <w:basedOn w:val="DefaultParagraphFont"/>
    <w:rsid w:val="00943188"/>
    <w:rPr>
      <w:b/>
      <w:noProof w:val="0"/>
      <w:spacing w:val="0"/>
      <w:lang w:val="en-US"/>
    </w:rPr>
  </w:style>
  <w:style w:type="paragraph" w:customStyle="1" w:styleId="SuperTitle">
    <w:name w:val="SuperTitle"/>
    <w:basedOn w:val="Title"/>
    <w:rsid w:val="00943188"/>
    <w:pPr>
      <w:pBdr>
        <w:top w:val="single" w:sz="48" w:space="1" w:color="auto"/>
      </w:pBdr>
      <w:spacing w:before="2400"/>
    </w:pPr>
    <w:rPr>
      <w:sz w:val="28"/>
    </w:rPr>
  </w:style>
  <w:style w:type="paragraph" w:customStyle="1" w:styleId="TOCTitle">
    <w:name w:val="TOCTitle"/>
    <w:basedOn w:val="HeadingBase"/>
    <w:rsid w:val="00943188"/>
    <w:pPr>
      <w:spacing w:before="240" w:after="480"/>
    </w:pPr>
    <w:rPr>
      <w:sz w:val="48"/>
    </w:rPr>
  </w:style>
  <w:style w:type="paragraph" w:customStyle="1" w:styleId="Version">
    <w:name w:val="Version"/>
    <w:basedOn w:val="Title"/>
    <w:rsid w:val="00943188"/>
    <w:pPr>
      <w:spacing w:before="480" w:after="240"/>
    </w:pPr>
    <w:rPr>
      <w:sz w:val="24"/>
    </w:rPr>
  </w:style>
  <w:style w:type="paragraph" w:customStyle="1" w:styleId="Byline">
    <w:name w:val="Byline"/>
    <w:basedOn w:val="Title"/>
    <w:rsid w:val="00943188"/>
    <w:pPr>
      <w:spacing w:after="240"/>
    </w:pPr>
    <w:rPr>
      <w:sz w:val="28"/>
    </w:rPr>
  </w:style>
  <w:style w:type="paragraph" w:customStyle="1" w:styleId="Drawings">
    <w:name w:val="Drawings"/>
    <w:basedOn w:val="Figures"/>
    <w:rsid w:val="00943188"/>
    <w:pPr>
      <w:tabs>
        <w:tab w:val="clear" w:pos="3600"/>
        <w:tab w:val="clear" w:pos="3958"/>
        <w:tab w:val="left" w:pos="5812"/>
      </w:tabs>
      <w:jc w:val="right"/>
    </w:pPr>
  </w:style>
  <w:style w:type="paragraph" w:customStyle="1" w:styleId="Figures">
    <w:name w:val="Figures"/>
    <w:basedOn w:val="BodyText"/>
    <w:next w:val="Normal"/>
    <w:rsid w:val="00943188"/>
    <w:pPr>
      <w:tabs>
        <w:tab w:val="left" w:pos="3600"/>
        <w:tab w:val="left" w:pos="3958"/>
      </w:tabs>
    </w:pPr>
  </w:style>
  <w:style w:type="character" w:styleId="Emphasis">
    <w:name w:val="Emphasis"/>
    <w:basedOn w:val="DefaultParagraphFont"/>
    <w:qFormat/>
    <w:rsid w:val="00943188"/>
    <w:rPr>
      <w:i/>
    </w:rPr>
  </w:style>
  <w:style w:type="paragraph" w:customStyle="1" w:styleId="SuperHeading">
    <w:name w:val="SuperHeading"/>
    <w:basedOn w:val="Normal"/>
    <w:rsid w:val="00943188"/>
    <w:pPr>
      <w:framePr w:w="9072" w:hSpace="181" w:vSpace="181" w:wrap="notBeside" w:vAnchor="text" w:hAnchor="page" w:x="1419" w:y="1" w:anchorLock="1"/>
      <w:spacing w:before="240"/>
    </w:pPr>
    <w:rPr>
      <w:smallCaps/>
      <w:spacing w:val="80"/>
      <w:sz w:val="28"/>
    </w:rPr>
  </w:style>
  <w:style w:type="paragraph" w:styleId="ListNumber">
    <w:name w:val="List Number"/>
    <w:basedOn w:val="List"/>
    <w:semiHidden/>
    <w:rsid w:val="00943188"/>
    <w:pPr>
      <w:numPr>
        <w:numId w:val="14"/>
      </w:numPr>
      <w:tabs>
        <w:tab w:val="clear" w:pos="340"/>
      </w:tabs>
    </w:pPr>
  </w:style>
  <w:style w:type="paragraph" w:customStyle="1" w:styleId="TableHeading">
    <w:name w:val="Table Heading"/>
    <w:basedOn w:val="HeadingBase"/>
    <w:rsid w:val="00943188"/>
    <w:pPr>
      <w:keepLines/>
      <w:spacing w:before="240"/>
    </w:pPr>
    <w:rPr>
      <w:sz w:val="20"/>
    </w:rPr>
  </w:style>
  <w:style w:type="character" w:customStyle="1" w:styleId="HotSpot">
    <w:name w:val="HotSpot"/>
    <w:rsid w:val="00943188"/>
    <w:rPr>
      <w:b/>
      <w:i/>
      <w:noProof w:val="0"/>
      <w:color w:val="auto"/>
      <w:u w:val="none"/>
      <w:lang w:val="en-US"/>
    </w:rPr>
  </w:style>
  <w:style w:type="paragraph" w:customStyle="1" w:styleId="BodyTextRight">
    <w:name w:val="Body Text Right"/>
    <w:basedOn w:val="BodyText"/>
    <w:rsid w:val="00943188"/>
    <w:pPr>
      <w:spacing w:before="0" w:after="0"/>
      <w:jc w:val="right"/>
    </w:pPr>
  </w:style>
  <w:style w:type="paragraph" w:customStyle="1" w:styleId="AllowPageBreak">
    <w:name w:val="AllowPageBreak"/>
    <w:rsid w:val="00943188"/>
    <w:pPr>
      <w:widowControl w:val="0"/>
    </w:pPr>
    <w:rPr>
      <w:sz w:val="2"/>
    </w:rPr>
  </w:style>
  <w:style w:type="paragraph" w:customStyle="1" w:styleId="TableBodyText">
    <w:name w:val="Table Body Text"/>
    <w:basedOn w:val="BodyText"/>
    <w:rsid w:val="00943188"/>
    <w:pPr>
      <w:keepLines/>
      <w:spacing w:before="60" w:after="60"/>
    </w:pPr>
    <w:rPr>
      <w:sz w:val="20"/>
    </w:rPr>
  </w:style>
  <w:style w:type="paragraph" w:styleId="ListContinue">
    <w:name w:val="List Continue"/>
    <w:basedOn w:val="List"/>
    <w:semiHidden/>
    <w:rsid w:val="00943188"/>
    <w:pPr>
      <w:numPr>
        <w:ilvl w:val="3"/>
        <w:numId w:val="14"/>
      </w:numPr>
    </w:pPr>
  </w:style>
  <w:style w:type="paragraph" w:customStyle="1" w:styleId="ListNote">
    <w:name w:val="List Note"/>
    <w:basedOn w:val="List"/>
    <w:rsid w:val="00943188"/>
    <w:pPr>
      <w:pBdr>
        <w:top w:val="single" w:sz="6" w:space="2" w:color="auto"/>
        <w:bottom w:val="single" w:sz="6" w:space="2" w:color="auto"/>
      </w:pBdr>
      <w:tabs>
        <w:tab w:val="left" w:pos="1021"/>
      </w:tabs>
      <w:ind w:firstLine="0"/>
    </w:pPr>
  </w:style>
  <w:style w:type="character" w:customStyle="1" w:styleId="Monospace">
    <w:name w:val="Monospace"/>
    <w:basedOn w:val="DefaultParagraphFont"/>
    <w:rsid w:val="00943188"/>
    <w:rPr>
      <w:rFonts w:ascii="Courier New" w:hAnsi="Courier New"/>
      <w:noProof w:val="0"/>
      <w:sz w:val="18"/>
      <w:lang w:val="en-US"/>
    </w:rPr>
  </w:style>
  <w:style w:type="paragraph" w:customStyle="1" w:styleId="SubHeading1">
    <w:name w:val="SubHeading1"/>
    <w:basedOn w:val="HeadingBase"/>
    <w:rsid w:val="00943188"/>
    <w:pPr>
      <w:spacing w:before="240" w:after="60"/>
    </w:pPr>
  </w:style>
  <w:style w:type="paragraph" w:customStyle="1" w:styleId="TableListBullet">
    <w:name w:val="Table List Bullet"/>
    <w:basedOn w:val="ListBullet"/>
    <w:rsid w:val="00943188"/>
    <w:pPr>
      <w:numPr>
        <w:ilvl w:val="0"/>
        <w:numId w:val="8"/>
      </w:numPr>
    </w:pPr>
    <w:rPr>
      <w:sz w:val="20"/>
    </w:rPr>
  </w:style>
  <w:style w:type="paragraph" w:styleId="PlainText">
    <w:name w:val="Plain Text"/>
    <w:basedOn w:val="Normal"/>
    <w:semiHidden/>
    <w:rsid w:val="00943188"/>
    <w:rPr>
      <w:sz w:val="20"/>
    </w:rPr>
  </w:style>
  <w:style w:type="character" w:customStyle="1" w:styleId="NurTextZchn">
    <w:name w:val="Nur Text Zchn"/>
    <w:basedOn w:val="DefaultParagraphFont"/>
    <w:rsid w:val="00943188"/>
    <w:rPr>
      <w:rFonts w:ascii="Courier New" w:hAnsi="Courier New"/>
    </w:rPr>
  </w:style>
  <w:style w:type="paragraph" w:customStyle="1" w:styleId="ListAlpha2">
    <w:name w:val="List Alpha 2"/>
    <w:basedOn w:val="List2"/>
    <w:rsid w:val="00943188"/>
    <w:pPr>
      <w:numPr>
        <w:ilvl w:val="1"/>
        <w:numId w:val="14"/>
      </w:numPr>
    </w:pPr>
  </w:style>
  <w:style w:type="paragraph" w:styleId="List2">
    <w:name w:val="List 2"/>
    <w:basedOn w:val="BodyText"/>
    <w:semiHidden/>
    <w:rsid w:val="00943188"/>
    <w:pPr>
      <w:tabs>
        <w:tab w:val="left" w:pos="680"/>
      </w:tabs>
      <w:spacing w:before="60" w:after="60"/>
      <w:ind w:left="680" w:hanging="340"/>
    </w:pPr>
  </w:style>
  <w:style w:type="paragraph" w:styleId="ListContinue2">
    <w:name w:val="List Continue 2"/>
    <w:basedOn w:val="List2"/>
    <w:autoRedefine/>
    <w:semiHidden/>
    <w:rsid w:val="00943188"/>
    <w:pPr>
      <w:numPr>
        <w:ilvl w:val="4"/>
        <w:numId w:val="14"/>
      </w:numPr>
    </w:pPr>
  </w:style>
  <w:style w:type="character" w:customStyle="1" w:styleId="MenuOptions">
    <w:name w:val="Menu Options"/>
    <w:basedOn w:val="DefaultParagraphFont"/>
    <w:rsid w:val="00943188"/>
    <w:rPr>
      <w:rFonts w:ascii="Arial Narrow" w:hAnsi="Arial Narrow"/>
      <w:smallCaps/>
      <w:noProof w:val="0"/>
      <w:lang w:val="en-US"/>
    </w:rPr>
  </w:style>
  <w:style w:type="character" w:customStyle="1" w:styleId="Buttons">
    <w:name w:val="Buttons"/>
    <w:basedOn w:val="DefaultParagraphFont"/>
    <w:rsid w:val="00943188"/>
    <w:rPr>
      <w:b/>
      <w:noProof w:val="0"/>
      <w:lang w:val="en-US"/>
    </w:rPr>
  </w:style>
  <w:style w:type="paragraph" w:customStyle="1" w:styleId="TableSpace">
    <w:name w:val="Table Space"/>
    <w:rsid w:val="00943188"/>
    <w:pPr>
      <w:widowControl w:val="0"/>
      <w:autoSpaceDE w:val="0"/>
      <w:autoSpaceDN w:val="0"/>
      <w:adjustRightInd w:val="0"/>
      <w:spacing w:before="20" w:after="20"/>
      <w:ind w:left="360"/>
    </w:pPr>
    <w:rPr>
      <w:rFonts w:ascii="Tahoma" w:hAnsi="Tahoma" w:cs="Tahoma"/>
      <w:color w:val="000000"/>
      <w:sz w:val="4"/>
      <w:szCs w:val="4"/>
      <w:vertAlign w:val="subscript"/>
    </w:rPr>
  </w:style>
  <w:style w:type="paragraph" w:customStyle="1" w:styleId="Picture">
    <w:name w:val="Picture"/>
    <w:rsid w:val="00943188"/>
    <w:pPr>
      <w:widowControl w:val="0"/>
      <w:autoSpaceDE w:val="0"/>
      <w:autoSpaceDN w:val="0"/>
      <w:adjustRightInd w:val="0"/>
      <w:spacing w:before="180" w:after="180"/>
      <w:ind w:left="90" w:right="90"/>
      <w:jc w:val="center"/>
    </w:pPr>
    <w:rPr>
      <w:rFonts w:ascii="Arial" w:hAnsi="Arial" w:cs="Arial"/>
      <w:color w:val="000000"/>
      <w:vertAlign w:val="subscript"/>
    </w:rPr>
  </w:style>
  <w:style w:type="character" w:customStyle="1" w:styleId="MonoBold">
    <w:name w:val="MonoBold"/>
    <w:rsid w:val="00943188"/>
    <w:rPr>
      <w:rFonts w:ascii="Courier New" w:hAnsi="Courier New" w:cs="Courier New"/>
      <w:b/>
      <w:bCs/>
      <w:color w:val="000000"/>
      <w:sz w:val="20"/>
      <w:szCs w:val="18"/>
      <w:vertAlign w:val="baseline"/>
    </w:rPr>
  </w:style>
  <w:style w:type="paragraph" w:customStyle="1" w:styleId="Heading50">
    <w:name w:val="Heading5"/>
    <w:rsid w:val="00943188"/>
    <w:pPr>
      <w:widowControl w:val="0"/>
      <w:autoSpaceDE w:val="0"/>
      <w:autoSpaceDN w:val="0"/>
      <w:adjustRightInd w:val="0"/>
      <w:spacing w:before="240" w:after="240"/>
      <w:ind w:left="270" w:hanging="270"/>
    </w:pPr>
    <w:rPr>
      <w:rFonts w:ascii="Tahoma" w:hAnsi="Tahoma" w:cs="Tahoma"/>
      <w:b/>
      <w:bCs/>
      <w:i/>
      <w:iCs/>
      <w:color w:val="000000"/>
      <w:vertAlign w:val="subscript"/>
    </w:rPr>
  </w:style>
  <w:style w:type="character" w:customStyle="1" w:styleId="berschrift4Zchn">
    <w:name w:val="Überschrift 4 Zchn"/>
    <w:basedOn w:val="DefaultParagraphFont"/>
    <w:rsid w:val="00943188"/>
    <w:rPr>
      <w:rFonts w:ascii="Arial Narrow" w:hAnsi="Arial Narrow"/>
      <w:b/>
      <w:sz w:val="28"/>
    </w:rPr>
  </w:style>
  <w:style w:type="character" w:customStyle="1" w:styleId="berschrift5Zchn">
    <w:name w:val="Überschrift 5 Zchn"/>
    <w:basedOn w:val="DefaultParagraphFont"/>
    <w:rsid w:val="00943188"/>
    <w:rPr>
      <w:rFonts w:ascii="Arial Narrow" w:hAnsi="Arial Narrow"/>
      <w:b/>
      <w:sz w:val="22"/>
    </w:rPr>
  </w:style>
  <w:style w:type="character" w:customStyle="1" w:styleId="berschrift6Zchn">
    <w:name w:val="Überschrift 6 Zchn"/>
    <w:basedOn w:val="DefaultParagraphFont"/>
    <w:rsid w:val="00943188"/>
    <w:rPr>
      <w:rFonts w:ascii="Times New Roman" w:hAnsi="Times New Roman"/>
      <w:b/>
      <w:sz w:val="22"/>
    </w:rPr>
  </w:style>
  <w:style w:type="character" w:customStyle="1" w:styleId="berschrift7Zchn">
    <w:name w:val="Überschrift 7 Zchn"/>
    <w:basedOn w:val="DefaultParagraphFont"/>
    <w:rsid w:val="00943188"/>
    <w:rPr>
      <w:rFonts w:ascii="Courier New" w:hAnsi="Courier New"/>
      <w:i/>
      <w:sz w:val="22"/>
    </w:rPr>
  </w:style>
  <w:style w:type="character" w:customStyle="1" w:styleId="berschrift8Zchn">
    <w:name w:val="Überschrift 8 Zchn"/>
    <w:basedOn w:val="DefaultParagraphFont"/>
    <w:rsid w:val="00943188"/>
    <w:rPr>
      <w:rFonts w:ascii="Courier New" w:hAnsi="Courier New"/>
      <w:i/>
      <w:sz w:val="22"/>
    </w:rPr>
  </w:style>
  <w:style w:type="character" w:customStyle="1" w:styleId="berschrift9Zchn">
    <w:name w:val="Überschrift 9 Zchn"/>
    <w:basedOn w:val="DefaultParagraphFont"/>
    <w:rsid w:val="00943188"/>
    <w:rPr>
      <w:rFonts w:ascii="Courier New" w:hAnsi="Courier New"/>
      <w:i/>
      <w:sz w:val="22"/>
    </w:rPr>
  </w:style>
  <w:style w:type="paragraph" w:styleId="TOC3">
    <w:name w:val="toc 3"/>
    <w:basedOn w:val="TOCBase"/>
    <w:next w:val="Normal"/>
    <w:uiPriority w:val="39"/>
    <w:rsid w:val="00943188"/>
    <w:pPr>
      <w:tabs>
        <w:tab w:val="right" w:leader="dot" w:pos="9072"/>
      </w:tabs>
      <w:ind w:left="1134"/>
    </w:pPr>
  </w:style>
  <w:style w:type="paragraph" w:customStyle="1" w:styleId="TOCBase">
    <w:name w:val="TOC Base"/>
    <w:rsid w:val="00943188"/>
  </w:style>
  <w:style w:type="paragraph" w:styleId="TOC2">
    <w:name w:val="toc 2"/>
    <w:basedOn w:val="TOCBase"/>
    <w:next w:val="Normal"/>
    <w:uiPriority w:val="39"/>
    <w:rsid w:val="00943188"/>
    <w:pPr>
      <w:keepNext/>
      <w:tabs>
        <w:tab w:val="right" w:leader="dot" w:pos="9072"/>
      </w:tabs>
      <w:ind w:left="567"/>
    </w:pPr>
  </w:style>
  <w:style w:type="paragraph" w:styleId="TOC1">
    <w:name w:val="toc 1"/>
    <w:basedOn w:val="TOCBase"/>
    <w:next w:val="Normal"/>
    <w:uiPriority w:val="39"/>
    <w:rsid w:val="00943188"/>
    <w:pPr>
      <w:keepNext/>
      <w:pBdr>
        <w:bottom w:val="single" w:sz="6" w:space="1" w:color="auto"/>
        <w:between w:val="single" w:sz="6" w:space="1" w:color="auto"/>
      </w:pBdr>
      <w:tabs>
        <w:tab w:val="right" w:pos="9072"/>
      </w:tabs>
      <w:spacing w:before="360" w:after="120"/>
    </w:pPr>
    <w:rPr>
      <w:rFonts w:ascii="Arial Narrow" w:hAnsi="Arial Narrow"/>
      <w:b/>
      <w:sz w:val="24"/>
    </w:rPr>
  </w:style>
  <w:style w:type="paragraph" w:styleId="Footer">
    <w:name w:val="footer"/>
    <w:basedOn w:val="Normal"/>
    <w:semiHidden/>
    <w:rsid w:val="00943188"/>
    <w:pPr>
      <w:tabs>
        <w:tab w:val="right" w:pos="9072"/>
      </w:tabs>
      <w:spacing w:before="240"/>
    </w:pPr>
    <w:rPr>
      <w:i/>
    </w:rPr>
  </w:style>
  <w:style w:type="character" w:customStyle="1" w:styleId="FuzeileZchn">
    <w:name w:val="Fußzeile Zchn"/>
    <w:basedOn w:val="DefaultParagraphFont"/>
    <w:rsid w:val="00943188"/>
    <w:rPr>
      <w:rFonts w:ascii="Times New Roman" w:hAnsi="Times New Roman"/>
      <w:i/>
      <w:sz w:val="22"/>
    </w:rPr>
  </w:style>
  <w:style w:type="paragraph" w:styleId="ListBullet2">
    <w:name w:val="List Bullet 2"/>
    <w:basedOn w:val="List2"/>
    <w:autoRedefine/>
    <w:semiHidden/>
    <w:rsid w:val="00943188"/>
    <w:pPr>
      <w:numPr>
        <w:ilvl w:val="6"/>
        <w:numId w:val="14"/>
      </w:numPr>
    </w:pPr>
  </w:style>
  <w:style w:type="paragraph" w:styleId="Index1">
    <w:name w:val="index 1"/>
    <w:basedOn w:val="Normal"/>
    <w:next w:val="Normal"/>
    <w:semiHidden/>
    <w:rsid w:val="00943188"/>
    <w:pPr>
      <w:tabs>
        <w:tab w:val="right" w:pos="4176"/>
      </w:tabs>
      <w:ind w:left="198" w:hanging="198"/>
    </w:pPr>
  </w:style>
  <w:style w:type="paragraph" w:styleId="IndexHeading">
    <w:name w:val="index heading"/>
    <w:basedOn w:val="Normal"/>
    <w:next w:val="Index1"/>
    <w:semiHidden/>
    <w:rsid w:val="00943188"/>
    <w:pPr>
      <w:spacing w:before="120" w:after="120"/>
    </w:pPr>
    <w:rPr>
      <w:rFonts w:ascii="Arial" w:hAnsi="Arial"/>
      <w:b/>
    </w:rPr>
  </w:style>
  <w:style w:type="paragraph" w:styleId="Header">
    <w:name w:val="header"/>
    <w:basedOn w:val="Normal"/>
    <w:semiHidden/>
    <w:rsid w:val="00943188"/>
    <w:pPr>
      <w:framePr w:w="9072" w:hSpace="181" w:vSpace="181" w:wrap="around" w:vAnchor="text" w:hAnchor="page" w:x="1419" w:y="1"/>
    </w:pPr>
    <w:rPr>
      <w:rFonts w:ascii="Arial Narrow" w:hAnsi="Arial Narrow"/>
      <w:b/>
      <w:sz w:val="20"/>
    </w:rPr>
  </w:style>
  <w:style w:type="character" w:customStyle="1" w:styleId="KopfzeileZchn">
    <w:name w:val="Kopfzeile Zchn"/>
    <w:basedOn w:val="DefaultParagraphFont"/>
    <w:rsid w:val="00943188"/>
    <w:rPr>
      <w:rFonts w:ascii="Arial Narrow" w:hAnsi="Arial Narrow"/>
      <w:b/>
      <w:lang w:val="en-GB"/>
    </w:rPr>
  </w:style>
  <w:style w:type="paragraph" w:customStyle="1" w:styleId="Chapter">
    <w:name w:val="Chapter"/>
    <w:basedOn w:val="Normal"/>
    <w:autoRedefine/>
    <w:rsid w:val="00943188"/>
    <w:pPr>
      <w:spacing w:before="240"/>
    </w:pPr>
    <w:rPr>
      <w:b/>
      <w:smallCaps/>
      <w:color w:val="0000FF"/>
      <w:spacing w:val="80"/>
      <w:sz w:val="28"/>
    </w:rPr>
  </w:style>
  <w:style w:type="paragraph" w:customStyle="1" w:styleId="InChapter">
    <w:name w:val="InChapter"/>
    <w:basedOn w:val="Heading3"/>
    <w:rsid w:val="00943188"/>
    <w:pPr>
      <w:spacing w:after="240"/>
      <w:outlineLvl w:val="9"/>
    </w:pPr>
  </w:style>
  <w:style w:type="paragraph" w:styleId="Index2">
    <w:name w:val="index 2"/>
    <w:basedOn w:val="Normal"/>
    <w:next w:val="Normal"/>
    <w:semiHidden/>
    <w:rsid w:val="00943188"/>
    <w:pPr>
      <w:tabs>
        <w:tab w:val="right" w:pos="4176"/>
      </w:tabs>
      <w:ind w:left="568" w:hanging="284"/>
    </w:pPr>
  </w:style>
  <w:style w:type="paragraph" w:styleId="Caption">
    <w:name w:val="caption"/>
    <w:basedOn w:val="BodyText"/>
    <w:next w:val="Normal"/>
    <w:qFormat/>
    <w:rsid w:val="00943188"/>
    <w:pPr>
      <w:framePr w:w="2268" w:hSpace="181" w:vSpace="181" w:wrap="around" w:vAnchor="text" w:hAnchor="page" w:x="1135" w:y="285" w:anchorLock="1"/>
    </w:pPr>
    <w:rPr>
      <w:i/>
    </w:rPr>
  </w:style>
  <w:style w:type="paragraph" w:customStyle="1" w:styleId="MiniTOCTitle">
    <w:name w:val="MiniTOCTitle"/>
    <w:basedOn w:val="Heading4"/>
    <w:rsid w:val="00943188"/>
    <w:pPr>
      <w:spacing w:after="240"/>
      <w:outlineLvl w:val="9"/>
    </w:pPr>
    <w:rPr>
      <w:sz w:val="32"/>
    </w:rPr>
  </w:style>
  <w:style w:type="paragraph" w:customStyle="1" w:styleId="MiniTOCItem">
    <w:name w:val="MiniTOCItem"/>
    <w:basedOn w:val="ListBullet"/>
    <w:rsid w:val="00943188"/>
    <w:pPr>
      <w:numPr>
        <w:ilvl w:val="0"/>
        <w:numId w:val="0"/>
      </w:numPr>
      <w:tabs>
        <w:tab w:val="left" w:leader="dot" w:pos="5103"/>
      </w:tabs>
      <w:spacing w:before="0" w:after="0"/>
    </w:pPr>
  </w:style>
  <w:style w:type="paragraph" w:customStyle="1" w:styleId="TOFTitle">
    <w:name w:val="TOFTitle"/>
    <w:basedOn w:val="TOCTitle"/>
    <w:rsid w:val="00943188"/>
  </w:style>
  <w:style w:type="paragraph" w:styleId="TableofFigures">
    <w:name w:val="table of figures"/>
    <w:basedOn w:val="Normal"/>
    <w:next w:val="Normal"/>
    <w:semiHidden/>
    <w:rsid w:val="00943188"/>
    <w:pPr>
      <w:tabs>
        <w:tab w:val="right" w:leader="dot" w:pos="9072"/>
      </w:tabs>
      <w:ind w:left="970" w:hanging="403"/>
    </w:pPr>
    <w:rPr>
      <w:b/>
    </w:rPr>
  </w:style>
  <w:style w:type="character" w:customStyle="1" w:styleId="WingdingSymbols">
    <w:name w:val="Wingding Symbols"/>
    <w:rsid w:val="00943188"/>
    <w:rPr>
      <w:rFonts w:ascii="Wingdings" w:hAnsi="Wingdings"/>
      <w:noProof w:val="0"/>
      <w:lang w:val="en-US"/>
    </w:rPr>
  </w:style>
  <w:style w:type="paragraph" w:styleId="Index3">
    <w:name w:val="index 3"/>
    <w:basedOn w:val="ListNumber2"/>
    <w:next w:val="Normal"/>
    <w:semiHidden/>
    <w:rsid w:val="00943188"/>
    <w:pPr>
      <w:numPr>
        <w:numId w:val="0"/>
      </w:numPr>
      <w:tabs>
        <w:tab w:val="right" w:leader="dot" w:pos="4176"/>
      </w:tabs>
    </w:pPr>
  </w:style>
  <w:style w:type="paragraph" w:styleId="ListNumber2">
    <w:name w:val="List Number 2"/>
    <w:basedOn w:val="List2"/>
    <w:semiHidden/>
    <w:rsid w:val="00943188"/>
    <w:pPr>
      <w:numPr>
        <w:numId w:val="3"/>
      </w:numPr>
    </w:pPr>
  </w:style>
  <w:style w:type="paragraph" w:customStyle="1" w:styleId="MarginNote">
    <w:name w:val="Margin Note"/>
    <w:basedOn w:val="BodyText"/>
    <w:rsid w:val="00943188"/>
    <w:pPr>
      <w:framePr w:w="1985" w:hSpace="181" w:vSpace="181" w:wrap="around" w:vAnchor="text" w:hAnchor="page" w:x="1419" w:y="1"/>
      <w:tabs>
        <w:tab w:val="left" w:pos="567"/>
      </w:tabs>
    </w:pPr>
    <w:rPr>
      <w:rFonts w:ascii="Arial Narrow" w:hAnsi="Arial Narrow"/>
      <w:sz w:val="20"/>
    </w:rPr>
  </w:style>
  <w:style w:type="paragraph" w:styleId="Subtitle">
    <w:name w:val="Subtitle"/>
    <w:basedOn w:val="Normal"/>
    <w:qFormat/>
    <w:rsid w:val="00943188"/>
    <w:pPr>
      <w:tabs>
        <w:tab w:val="left" w:pos="7230"/>
      </w:tabs>
      <w:spacing w:before="60" w:after="60"/>
      <w:jc w:val="right"/>
    </w:pPr>
    <w:rPr>
      <w:rFonts w:ascii="Arial Narrow" w:hAnsi="Arial Narrow"/>
      <w:b/>
    </w:rPr>
  </w:style>
  <w:style w:type="character" w:customStyle="1" w:styleId="UntertitelZchn">
    <w:name w:val="Untertitel Zchn"/>
    <w:basedOn w:val="DefaultParagraphFont"/>
    <w:rsid w:val="00943188"/>
    <w:rPr>
      <w:rFonts w:ascii="Arial Narrow" w:hAnsi="Arial Narrow"/>
      <w:b/>
      <w:sz w:val="24"/>
    </w:rPr>
  </w:style>
  <w:style w:type="paragraph" w:customStyle="1" w:styleId="GlossaryHeading">
    <w:name w:val="Glossary Heading"/>
    <w:basedOn w:val="HeadingBase"/>
    <w:rsid w:val="00943188"/>
    <w:rPr>
      <w:sz w:val="32"/>
    </w:rPr>
  </w:style>
  <w:style w:type="paragraph" w:customStyle="1" w:styleId="HeadingProcedure">
    <w:name w:val="Heading Procedure"/>
    <w:basedOn w:val="HeadingBase"/>
    <w:next w:val="Normal"/>
    <w:rsid w:val="00943188"/>
    <w:pPr>
      <w:numPr>
        <w:numId w:val="7"/>
      </w:numPr>
      <w:tabs>
        <w:tab w:val="left" w:pos="0"/>
      </w:tabs>
      <w:spacing w:before="120" w:after="60"/>
    </w:pPr>
    <w:rPr>
      <w:i/>
    </w:rPr>
  </w:style>
  <w:style w:type="paragraph" w:customStyle="1" w:styleId="Warning">
    <w:name w:val="Warning"/>
    <w:basedOn w:val="BodyText"/>
    <w:rsid w:val="00943188"/>
    <w:pPr>
      <w:pBdr>
        <w:top w:val="single" w:sz="6" w:space="6" w:color="FFFFFF"/>
        <w:left w:val="single" w:sz="6" w:space="6" w:color="FFFFFF"/>
        <w:bottom w:val="single" w:sz="6" w:space="6" w:color="FFFFFF"/>
        <w:right w:val="single" w:sz="6" w:space="6" w:color="FFFFFF"/>
      </w:pBdr>
      <w:shd w:val="pct10" w:color="auto" w:fill="auto"/>
      <w:tabs>
        <w:tab w:val="left" w:pos="992"/>
      </w:tabs>
      <w:ind w:left="119" w:right="119"/>
    </w:pPr>
  </w:style>
  <w:style w:type="paragraph" w:customStyle="1" w:styleId="MarginIcons">
    <w:name w:val="Margin Icons"/>
    <w:basedOn w:val="BodyText"/>
    <w:rsid w:val="00943188"/>
    <w:pPr>
      <w:framePr w:w="1985" w:hSpace="181" w:vSpace="181" w:wrap="around" w:vAnchor="text" w:hAnchor="page" w:x="1419" w:y="1" w:anchorLock="1"/>
      <w:jc w:val="right"/>
    </w:pPr>
    <w:rPr>
      <w:i/>
    </w:rPr>
  </w:style>
  <w:style w:type="paragraph" w:customStyle="1" w:styleId="NoteBullet">
    <w:name w:val="Note Bullet"/>
    <w:basedOn w:val="Note"/>
    <w:rsid w:val="00943188"/>
    <w:pPr>
      <w:tabs>
        <w:tab w:val="clear" w:pos="680"/>
      </w:tabs>
      <w:spacing w:before="60" w:after="60"/>
      <w:ind w:left="340" w:hanging="340"/>
    </w:pPr>
  </w:style>
  <w:style w:type="paragraph" w:customStyle="1" w:styleId="SubHeading20">
    <w:name w:val="SubHeading2"/>
    <w:basedOn w:val="HeadingBase"/>
    <w:rsid w:val="00943188"/>
    <w:pPr>
      <w:spacing w:before="240" w:after="60"/>
    </w:pPr>
    <w:rPr>
      <w:sz w:val="20"/>
    </w:rPr>
  </w:style>
  <w:style w:type="paragraph" w:customStyle="1" w:styleId="SideHeading">
    <w:name w:val="Side Heading"/>
    <w:basedOn w:val="HeadingBase"/>
    <w:rsid w:val="00943188"/>
    <w:pPr>
      <w:framePr w:w="2268" w:h="567" w:hSpace="181" w:vSpace="181" w:wrap="around" w:vAnchor="text" w:hAnchor="page" w:x="1419" w:y="370" w:anchorLock="1"/>
    </w:pPr>
    <w:rPr>
      <w:sz w:val="22"/>
    </w:rPr>
  </w:style>
  <w:style w:type="character" w:customStyle="1" w:styleId="MenuOption">
    <w:name w:val="Menu Option"/>
    <w:basedOn w:val="DefaultParagraphFont"/>
    <w:rsid w:val="00943188"/>
    <w:rPr>
      <w:b/>
      <w:smallCaps/>
      <w:noProof w:val="0"/>
      <w:lang w:val="en-US"/>
    </w:rPr>
  </w:style>
  <w:style w:type="paragraph" w:customStyle="1" w:styleId="TableListNumber">
    <w:name w:val="Table List Number"/>
    <w:basedOn w:val="ListNumber"/>
    <w:rsid w:val="00943188"/>
    <w:pPr>
      <w:numPr>
        <w:numId w:val="0"/>
      </w:numPr>
    </w:pPr>
    <w:rPr>
      <w:sz w:val="20"/>
    </w:rPr>
  </w:style>
  <w:style w:type="paragraph" w:styleId="TOC4">
    <w:name w:val="toc 4"/>
    <w:basedOn w:val="TOCBase"/>
    <w:next w:val="Normal"/>
    <w:semiHidden/>
    <w:rsid w:val="00943188"/>
    <w:pPr>
      <w:tabs>
        <w:tab w:val="right" w:leader="dot" w:pos="9071"/>
      </w:tabs>
      <w:ind w:left="1701"/>
    </w:pPr>
  </w:style>
  <w:style w:type="paragraph" w:customStyle="1" w:styleId="ListAlpha">
    <w:name w:val="List Alpha"/>
    <w:basedOn w:val="List"/>
    <w:autoRedefine/>
    <w:rsid w:val="00943188"/>
    <w:pPr>
      <w:numPr>
        <w:numId w:val="13"/>
      </w:numPr>
    </w:pPr>
  </w:style>
  <w:style w:type="paragraph" w:styleId="List3">
    <w:name w:val="List 3"/>
    <w:basedOn w:val="BodyText"/>
    <w:semiHidden/>
    <w:rsid w:val="00943188"/>
    <w:pPr>
      <w:tabs>
        <w:tab w:val="left" w:pos="1021"/>
      </w:tabs>
      <w:spacing w:before="60" w:after="60"/>
      <w:ind w:left="1020" w:hanging="340"/>
    </w:pPr>
  </w:style>
  <w:style w:type="paragraph" w:styleId="List4">
    <w:name w:val="List 4"/>
    <w:basedOn w:val="BodyText"/>
    <w:semiHidden/>
    <w:rsid w:val="00943188"/>
    <w:pPr>
      <w:tabs>
        <w:tab w:val="left" w:pos="1361"/>
      </w:tabs>
      <w:spacing w:before="60" w:after="60"/>
      <w:ind w:left="1361" w:hanging="340"/>
    </w:pPr>
  </w:style>
  <w:style w:type="paragraph" w:styleId="List5">
    <w:name w:val="List 5"/>
    <w:basedOn w:val="BodyText"/>
    <w:semiHidden/>
    <w:rsid w:val="00943188"/>
    <w:pPr>
      <w:tabs>
        <w:tab w:val="left" w:pos="1701"/>
      </w:tabs>
      <w:spacing w:before="60" w:after="60"/>
      <w:ind w:left="1701" w:hanging="340"/>
    </w:pPr>
  </w:style>
  <w:style w:type="paragraph" w:styleId="ListBullet3">
    <w:name w:val="List Bullet 3"/>
    <w:basedOn w:val="List3"/>
    <w:semiHidden/>
    <w:rsid w:val="00943188"/>
    <w:pPr>
      <w:numPr>
        <w:ilvl w:val="7"/>
        <w:numId w:val="14"/>
      </w:numPr>
    </w:pPr>
  </w:style>
  <w:style w:type="paragraph" w:styleId="ListBullet4">
    <w:name w:val="List Bullet 4"/>
    <w:basedOn w:val="List4"/>
    <w:semiHidden/>
    <w:rsid w:val="00943188"/>
    <w:pPr>
      <w:numPr>
        <w:numId w:val="1"/>
      </w:numPr>
    </w:pPr>
  </w:style>
  <w:style w:type="paragraph" w:styleId="ListBullet5">
    <w:name w:val="List Bullet 5"/>
    <w:basedOn w:val="List5"/>
    <w:semiHidden/>
    <w:rsid w:val="00943188"/>
    <w:pPr>
      <w:numPr>
        <w:numId w:val="2"/>
      </w:numPr>
    </w:pPr>
  </w:style>
  <w:style w:type="paragraph" w:styleId="ListContinue3">
    <w:name w:val="List Continue 3"/>
    <w:basedOn w:val="List3"/>
    <w:semiHidden/>
    <w:rsid w:val="00943188"/>
    <w:pPr>
      <w:ind w:left="1021" w:firstLine="0"/>
    </w:pPr>
  </w:style>
  <w:style w:type="paragraph" w:styleId="ListContinue4">
    <w:name w:val="List Continue 4"/>
    <w:basedOn w:val="List4"/>
    <w:semiHidden/>
    <w:rsid w:val="00943188"/>
    <w:pPr>
      <w:ind w:firstLine="0"/>
    </w:pPr>
  </w:style>
  <w:style w:type="paragraph" w:styleId="ListContinue5">
    <w:name w:val="List Continue 5"/>
    <w:basedOn w:val="List5"/>
    <w:semiHidden/>
    <w:rsid w:val="00943188"/>
    <w:pPr>
      <w:ind w:firstLine="0"/>
    </w:pPr>
  </w:style>
  <w:style w:type="paragraph" w:styleId="ListNumber3">
    <w:name w:val="List Number 3"/>
    <w:basedOn w:val="List3"/>
    <w:semiHidden/>
    <w:rsid w:val="00943188"/>
    <w:pPr>
      <w:numPr>
        <w:numId w:val="4"/>
      </w:numPr>
    </w:pPr>
  </w:style>
  <w:style w:type="paragraph" w:styleId="ListNumber4">
    <w:name w:val="List Number 4"/>
    <w:basedOn w:val="List4"/>
    <w:semiHidden/>
    <w:rsid w:val="00943188"/>
    <w:pPr>
      <w:numPr>
        <w:numId w:val="5"/>
      </w:numPr>
    </w:pPr>
  </w:style>
  <w:style w:type="paragraph" w:styleId="ListNumber5">
    <w:name w:val="List Number 5"/>
    <w:basedOn w:val="List5"/>
    <w:semiHidden/>
    <w:rsid w:val="00943188"/>
    <w:pPr>
      <w:numPr>
        <w:numId w:val="6"/>
      </w:numPr>
    </w:pPr>
  </w:style>
  <w:style w:type="paragraph" w:styleId="BlockText">
    <w:name w:val="Block Text"/>
    <w:basedOn w:val="Normal"/>
    <w:semiHidden/>
    <w:rsid w:val="00943188"/>
    <w:pPr>
      <w:spacing w:after="120"/>
      <w:ind w:left="1440" w:right="1440"/>
    </w:pPr>
  </w:style>
  <w:style w:type="character" w:customStyle="1" w:styleId="Subscript">
    <w:name w:val="Subscript"/>
    <w:basedOn w:val="DefaultParagraphFont"/>
    <w:rsid w:val="00943188"/>
    <w:rPr>
      <w:noProof w:val="0"/>
      <w:sz w:val="16"/>
      <w:vertAlign w:val="subscript"/>
      <w:lang w:val="en-US"/>
    </w:rPr>
  </w:style>
  <w:style w:type="character" w:customStyle="1" w:styleId="Superscript">
    <w:name w:val="Superscript"/>
    <w:basedOn w:val="DefaultParagraphFont"/>
    <w:rsid w:val="00943188"/>
    <w:rPr>
      <w:noProof w:val="0"/>
      <w:sz w:val="16"/>
      <w:vertAlign w:val="superscript"/>
      <w:lang w:val="en-US"/>
    </w:rPr>
  </w:style>
  <w:style w:type="character" w:customStyle="1" w:styleId="Symbols">
    <w:name w:val="Symbols"/>
    <w:basedOn w:val="DefaultParagraphFont"/>
    <w:rsid w:val="00943188"/>
    <w:rPr>
      <w:rFonts w:ascii="Symbol" w:hAnsi="Symbol"/>
      <w:noProof w:val="0"/>
      <w:lang w:val="en-US"/>
    </w:rPr>
  </w:style>
  <w:style w:type="character" w:customStyle="1" w:styleId="Underlined">
    <w:name w:val="Underlined"/>
    <w:basedOn w:val="DefaultParagraphFont"/>
    <w:rsid w:val="00943188"/>
    <w:rPr>
      <w:noProof w:val="0"/>
      <w:u w:val="single"/>
      <w:lang w:val="en-US"/>
    </w:rPr>
  </w:style>
  <w:style w:type="character" w:styleId="PageNumber">
    <w:name w:val="page number"/>
    <w:basedOn w:val="DefaultParagraphFont"/>
    <w:semiHidden/>
    <w:rsid w:val="00943188"/>
  </w:style>
  <w:style w:type="character" w:customStyle="1" w:styleId="Invisible">
    <w:name w:val="Invisible"/>
    <w:basedOn w:val="DefaultParagraphFont"/>
    <w:rsid w:val="00943188"/>
    <w:rPr>
      <w:rFonts w:ascii="Arial" w:hAnsi="Arial"/>
      <w:b/>
      <w:color w:val="FF0000"/>
      <w:sz w:val="20"/>
    </w:rPr>
  </w:style>
  <w:style w:type="paragraph" w:customStyle="1" w:styleId="WideCourier">
    <w:name w:val="WideCourier"/>
    <w:basedOn w:val="PlainText"/>
    <w:rsid w:val="00943188"/>
    <w:pPr>
      <w:ind w:left="-3190"/>
    </w:pPr>
  </w:style>
  <w:style w:type="paragraph" w:customStyle="1" w:styleId="Impact">
    <w:name w:val="Impact"/>
    <w:basedOn w:val="ListBullet"/>
    <w:next w:val="BodyText"/>
    <w:autoRedefine/>
    <w:rsid w:val="00943188"/>
    <w:pPr>
      <w:keepNext w:val="0"/>
      <w:keepLines/>
      <w:widowControl/>
      <w:numPr>
        <w:ilvl w:val="0"/>
        <w:numId w:val="9"/>
      </w:numPr>
      <w:spacing w:before="120" w:after="120"/>
    </w:pPr>
    <w:rPr>
      <w:color w:val="0000FF"/>
    </w:rPr>
  </w:style>
  <w:style w:type="paragraph" w:customStyle="1" w:styleId="Subheading2">
    <w:name w:val="Subheading2"/>
    <w:basedOn w:val="BodyText"/>
    <w:rsid w:val="00943188"/>
    <w:pPr>
      <w:numPr>
        <w:numId w:val="10"/>
      </w:numPr>
    </w:pPr>
  </w:style>
  <w:style w:type="paragraph" w:customStyle="1" w:styleId="TableBodyTextCentered">
    <w:name w:val="Table Body Text Centered"/>
    <w:autoRedefine/>
    <w:rsid w:val="00943188"/>
    <w:pPr>
      <w:widowControl w:val="0"/>
      <w:autoSpaceDE w:val="0"/>
      <w:autoSpaceDN w:val="0"/>
      <w:adjustRightInd w:val="0"/>
      <w:spacing w:before="60" w:after="60"/>
      <w:jc w:val="center"/>
    </w:pPr>
    <w:rPr>
      <w:rFonts w:ascii="Times New Roman" w:hAnsi="Times New Roman" w:cs="Tahoma"/>
      <w:color w:val="000000"/>
      <w:szCs w:val="18"/>
    </w:rPr>
  </w:style>
  <w:style w:type="paragraph" w:customStyle="1" w:styleId="TableHeadingCentered">
    <w:name w:val="Table Heading Centered"/>
    <w:autoRedefine/>
    <w:rsid w:val="00943188"/>
    <w:pPr>
      <w:widowControl w:val="0"/>
      <w:autoSpaceDE w:val="0"/>
      <w:autoSpaceDN w:val="0"/>
      <w:adjustRightInd w:val="0"/>
      <w:jc w:val="center"/>
    </w:pPr>
    <w:rPr>
      <w:rFonts w:ascii="Arial Narrow" w:hAnsi="Arial Narrow" w:cs="Tahoma"/>
      <w:b/>
      <w:bCs/>
      <w:color w:val="000000"/>
    </w:rPr>
  </w:style>
  <w:style w:type="paragraph" w:customStyle="1" w:styleId="ForcePageBreak">
    <w:name w:val="ForcePageBreak"/>
    <w:next w:val="Normal"/>
    <w:autoRedefine/>
    <w:rsid w:val="00943188"/>
    <w:pPr>
      <w:pageBreakBefore/>
      <w:widowControl w:val="0"/>
      <w:autoSpaceDE w:val="0"/>
      <w:autoSpaceDN w:val="0"/>
      <w:adjustRightInd w:val="0"/>
      <w:jc w:val="center"/>
    </w:pPr>
    <w:rPr>
      <w:rFonts w:ascii="Arial" w:hAnsi="Arial" w:cs="Arial"/>
      <w:color w:val="000000"/>
      <w:sz w:val="2"/>
      <w:szCs w:val="2"/>
      <w:vertAlign w:val="subscript"/>
    </w:rPr>
  </w:style>
  <w:style w:type="paragraph" w:styleId="HTMLPreformatted">
    <w:name w:val="HTML Preformatted"/>
    <w:basedOn w:val="Normal"/>
    <w:semiHidden/>
    <w:rsid w:val="0094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ListAlpha3">
    <w:name w:val="List Alpha 3"/>
    <w:basedOn w:val="Normal"/>
    <w:rsid w:val="00943188"/>
    <w:pPr>
      <w:numPr>
        <w:ilvl w:val="2"/>
        <w:numId w:val="14"/>
      </w:numPr>
    </w:pPr>
  </w:style>
  <w:style w:type="paragraph" w:customStyle="1" w:styleId="Sprechblasentext">
    <w:name w:val="Sprechblasentext"/>
    <w:basedOn w:val="Normal"/>
    <w:semiHidden/>
    <w:unhideWhenUsed/>
    <w:rsid w:val="00943188"/>
    <w:rPr>
      <w:rFonts w:ascii="Tahoma" w:hAnsi="Tahoma" w:cs="Tahoma"/>
      <w:sz w:val="16"/>
      <w:szCs w:val="16"/>
    </w:rPr>
  </w:style>
  <w:style w:type="character" w:customStyle="1" w:styleId="SprechblasentextZchn">
    <w:name w:val="Sprechblasentext Zchn"/>
    <w:basedOn w:val="DefaultParagraphFont"/>
    <w:semiHidden/>
    <w:rsid w:val="00943188"/>
    <w:rPr>
      <w:rFonts w:ascii="Tahoma" w:hAnsi="Tahoma" w:cs="Tahoma"/>
      <w:sz w:val="16"/>
      <w:szCs w:val="16"/>
    </w:rPr>
  </w:style>
  <w:style w:type="character" w:styleId="Hyperlink">
    <w:name w:val="Hyperlink"/>
    <w:basedOn w:val="DefaultParagraphFont"/>
    <w:unhideWhenUsed/>
    <w:rsid w:val="00943188"/>
    <w:rPr>
      <w:color w:val="0000FF"/>
      <w:u w:val="single"/>
    </w:rPr>
  </w:style>
  <w:style w:type="paragraph" w:styleId="NormalWeb">
    <w:name w:val="Normal (Web)"/>
    <w:basedOn w:val="Normal"/>
    <w:semiHidden/>
    <w:unhideWhenUsed/>
    <w:rsid w:val="00943188"/>
    <w:pPr>
      <w:spacing w:before="100" w:beforeAutospacing="1" w:after="100" w:afterAutospacing="1"/>
    </w:pPr>
  </w:style>
  <w:style w:type="character" w:styleId="FollowedHyperlink">
    <w:name w:val="FollowedHyperlink"/>
    <w:basedOn w:val="DefaultParagraphFont"/>
    <w:semiHidden/>
    <w:unhideWhenUsed/>
    <w:rsid w:val="00943188"/>
    <w:rPr>
      <w:color w:val="800080"/>
      <w:u w:val="single"/>
    </w:rPr>
  </w:style>
  <w:style w:type="paragraph" w:customStyle="1" w:styleId="Listenabsatz">
    <w:name w:val="Listenabsatz"/>
    <w:basedOn w:val="Normal"/>
    <w:qFormat/>
    <w:rsid w:val="00943188"/>
    <w:pPr>
      <w:ind w:left="720"/>
      <w:contextualSpacing/>
    </w:pPr>
  </w:style>
  <w:style w:type="paragraph" w:customStyle="1" w:styleId="pbobodytext">
    <w:name w:val="pbo_body_text"/>
    <w:basedOn w:val="Normal"/>
    <w:rsid w:val="00943188"/>
    <w:pPr>
      <w:spacing w:before="180" w:after="180"/>
    </w:pPr>
    <w:rPr>
      <w:rFonts w:ascii="Arial" w:hAnsi="Arial" w:cs="Arial"/>
      <w:color w:val="000000"/>
      <w:sz w:val="20"/>
      <w:szCs w:val="20"/>
    </w:rPr>
  </w:style>
  <w:style w:type="paragraph" w:customStyle="1" w:styleId="pfifigure">
    <w:name w:val="pfi_figure"/>
    <w:basedOn w:val="Normal"/>
    <w:rsid w:val="00943188"/>
    <w:pPr>
      <w:spacing w:line="200" w:lineRule="atLeast"/>
    </w:pPr>
    <w:rPr>
      <w:rFonts w:ascii="Arial" w:hAnsi="Arial" w:cs="Arial"/>
      <w:color w:val="000000"/>
      <w:sz w:val="16"/>
      <w:szCs w:val="16"/>
    </w:rPr>
  </w:style>
  <w:style w:type="paragraph" w:customStyle="1" w:styleId="ps1steps1">
    <w:name w:val="ps1_steps1"/>
    <w:basedOn w:val="Normal"/>
    <w:rsid w:val="00943188"/>
    <w:pPr>
      <w:spacing w:before="60"/>
      <w:ind w:left="400" w:hanging="300"/>
    </w:pPr>
    <w:rPr>
      <w:rFonts w:ascii="Arial" w:hAnsi="Arial" w:cs="Arial"/>
      <w:color w:val="000000"/>
      <w:sz w:val="20"/>
      <w:szCs w:val="20"/>
    </w:rPr>
  </w:style>
  <w:style w:type="paragraph" w:customStyle="1" w:styleId="ps2steps11">
    <w:name w:val="ps2_steps1_1"/>
    <w:basedOn w:val="Normal"/>
    <w:rsid w:val="00943188"/>
    <w:pPr>
      <w:spacing w:before="60"/>
      <w:ind w:left="400" w:hanging="300"/>
    </w:pPr>
    <w:rPr>
      <w:rFonts w:ascii="Arial" w:hAnsi="Arial" w:cs="Arial"/>
      <w:color w:val="000000"/>
      <w:sz w:val="20"/>
      <w:szCs w:val="20"/>
    </w:rPr>
  </w:style>
  <w:style w:type="paragraph" w:styleId="DocumentMap">
    <w:name w:val="Document Map"/>
    <w:basedOn w:val="Normal"/>
    <w:semiHidden/>
    <w:unhideWhenUsed/>
    <w:rsid w:val="00943188"/>
    <w:rPr>
      <w:rFonts w:ascii="Tahoma" w:hAnsi="Tahoma" w:cs="Tahoma"/>
      <w:sz w:val="16"/>
      <w:szCs w:val="16"/>
    </w:rPr>
  </w:style>
  <w:style w:type="character" w:customStyle="1" w:styleId="DokumentstrukturZchn">
    <w:name w:val="Dokumentstruktur Zchn"/>
    <w:basedOn w:val="DefaultParagraphFont"/>
    <w:semiHidden/>
    <w:rsid w:val="00943188"/>
    <w:rPr>
      <w:rFonts w:ascii="Tahoma" w:eastAsia="Calibri" w:hAnsi="Tahoma" w:cs="Tahoma"/>
      <w:sz w:val="16"/>
      <w:szCs w:val="16"/>
    </w:rPr>
  </w:style>
  <w:style w:type="paragraph" w:styleId="BalloonText">
    <w:name w:val="Balloon Text"/>
    <w:basedOn w:val="Normal"/>
    <w:link w:val="BalloonTextChar"/>
    <w:uiPriority w:val="99"/>
    <w:semiHidden/>
    <w:unhideWhenUsed/>
    <w:rsid w:val="003D4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9FF"/>
    <w:rPr>
      <w:rFonts w:ascii="Tahoma" w:eastAsiaTheme="minorHAnsi" w:hAnsi="Tahoma" w:cs="Tahoma"/>
      <w:sz w:val="16"/>
      <w:szCs w:val="16"/>
    </w:rPr>
  </w:style>
  <w:style w:type="paragraph" w:styleId="ListParagraph">
    <w:name w:val="List Paragraph"/>
    <w:basedOn w:val="Normal"/>
    <w:uiPriority w:val="34"/>
    <w:qFormat/>
    <w:rsid w:val="00272190"/>
    <w:pPr>
      <w:ind w:left="720"/>
      <w:contextualSpacing/>
    </w:pPr>
  </w:style>
  <w:style w:type="paragraph" w:customStyle="1" w:styleId="Body">
    <w:name w:val="Body"/>
    <w:basedOn w:val="Normal"/>
    <w:link w:val="BodyChar"/>
    <w:qFormat/>
    <w:rsid w:val="00E35023"/>
    <w:pPr>
      <w:spacing w:line="260" w:lineRule="exact"/>
    </w:pPr>
    <w:rPr>
      <w:rFonts w:ascii="Arial" w:hAnsi="Arial" w:cs="Arial"/>
      <w:sz w:val="18"/>
      <w:szCs w:val="18"/>
    </w:rPr>
  </w:style>
  <w:style w:type="character" w:customStyle="1" w:styleId="BodyChar">
    <w:name w:val="Body Char"/>
    <w:basedOn w:val="DefaultParagraphFont"/>
    <w:link w:val="Body"/>
    <w:rsid w:val="00E35023"/>
    <w:rPr>
      <w:rFonts w:ascii="Arial" w:eastAsiaTheme="minorHAnsi" w:hAnsi="Arial" w:cs="Arial"/>
      <w:sz w:val="18"/>
      <w:szCs w:val="18"/>
    </w:rPr>
  </w:style>
  <w:style w:type="paragraph" w:styleId="Revision">
    <w:name w:val="Revision"/>
    <w:hidden/>
    <w:uiPriority w:val="99"/>
    <w:semiHidden/>
    <w:rsid w:val="006E3F96"/>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7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image" Target="media/image12.png"/><Relationship Id="rId39" Type="http://schemas.openxmlformats.org/officeDocument/2006/relationships/hyperlink" Target="http://www.cybersource.com/support_center/support_documentation/quick_references/" TargetMode="External"/><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hyperlink" Target="http://apps.cybersource.com/library/documentation/dev_guides/CC_Svcs_IG_BML_Supplement/html/" TargetMode="External"/><Relationship Id="rId47"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ybersource.com/products_and_services/payment_security/hosted_payment_acceptance/" TargetMode="External"/><Relationship Id="rId25" Type="http://schemas.openxmlformats.org/officeDocument/2006/relationships/image" Target="media/image11.png"/><Relationship Id="rId33" Type="http://schemas.openxmlformats.org/officeDocument/2006/relationships/hyperlink" Target="https://ics2ws.ic3.com/commerce/1.x/transactionProcessor" TargetMode="External"/><Relationship Id="rId38" Type="http://schemas.openxmlformats.org/officeDocument/2006/relationships/hyperlink" Target="http://apps.cybersource.com/library/documentation/dev_guides/Getting_Started/Getting_Started_Advanced.pdf" TargetMode="External"/><Relationship Id="rId46"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www.cybersource.com/support_center/support_documentation/services_documentation/payment.php"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apps.cybersource.com/library/documentation/dev_guides/Payer_Authentication_IG/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ics2wstest.ic3.com/commerce/1.x/transactionProcessor" TargetMode="External"/><Relationship Id="rId37" Type="http://schemas.openxmlformats.org/officeDocument/2006/relationships/hyperlink" Target="http://apps.cybersource.com/library/documentation/dev_guides/CC_Svcs_SO_API/Credit_Cards_SO_API.pdf" TargetMode="External"/><Relationship Id="rId40" Type="http://schemas.openxmlformats.org/officeDocument/2006/relationships/hyperlink" Target="http://apps.cybersource.com/library/documentation/dev_guides/Payer_Authentication_IG/20090928_Payauth_IG.pdf" TargetMode="External"/><Relationship Id="rId45" Type="http://schemas.openxmlformats.org/officeDocument/2006/relationships/hyperlink" Target="http://apps.cybersource.com/library/documentation/dev_guides/Tax_IG/Tax_Guide.pdf"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www.cybersource.com/support_center/support_documentation/quick_references/view.php?page_id=422" TargetMode="Externa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www.cybersource.com/support_center/support_documentation/services_documentation/tax.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cybersource.com/support_center/implementation/testing_info/simple_order_api/General_testing_info/soapi_general_test.html" TargetMode="External"/><Relationship Id="rId43" Type="http://schemas.openxmlformats.org/officeDocument/2006/relationships/hyperlink" Target="http://apps.cybersource.com/library/documentation/dev_guides/Verification_Svcs_IG/20091012_Verification_IG.pdf" TargetMode="External"/><Relationship Id="rId48" Type="http://schemas.openxmlformats.org/officeDocument/2006/relationships/fontTable" Target="fontTable.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TotalTime>
  <Pages>1</Pages>
  <Words>8023</Words>
  <Characters>45733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Component Documentation Template</vt:lpstr>
    </vt:vector>
  </TitlesOfParts>
  <Company>AuthorIT Software Corporation Ltd.</Company>
  <LinksUpToDate>false</LinksUpToDate>
  <CharactersWithSpaces>53649</CharactersWithSpaces>
  <SharedDoc>false</SharedDoc>
  <HLinks>
    <vt:vector size="78" baseType="variant">
      <vt:variant>
        <vt:i4>852067</vt:i4>
      </vt:variant>
      <vt:variant>
        <vt:i4>195</vt:i4>
      </vt:variant>
      <vt:variant>
        <vt:i4>0</vt:i4>
      </vt:variant>
      <vt:variant>
        <vt:i4>5</vt:i4>
      </vt:variant>
      <vt:variant>
        <vt:lpwstr>http://apps.cybersource.com/library/documentation/dev_guides/Tax_IG/Tax_Guide.pdf</vt:lpwstr>
      </vt:variant>
      <vt:variant>
        <vt:lpwstr/>
      </vt:variant>
      <vt:variant>
        <vt:i4>720956</vt:i4>
      </vt:variant>
      <vt:variant>
        <vt:i4>192</vt:i4>
      </vt:variant>
      <vt:variant>
        <vt:i4>0</vt:i4>
      </vt:variant>
      <vt:variant>
        <vt:i4>5</vt:i4>
      </vt:variant>
      <vt:variant>
        <vt:lpwstr>http://www.cybersource.com/support_center/support_documentation/services_documentation/tax.php</vt:lpwstr>
      </vt:variant>
      <vt:variant>
        <vt:lpwstr/>
      </vt:variant>
      <vt:variant>
        <vt:i4>1769595</vt:i4>
      </vt:variant>
      <vt:variant>
        <vt:i4>189</vt:i4>
      </vt:variant>
      <vt:variant>
        <vt:i4>0</vt:i4>
      </vt:variant>
      <vt:variant>
        <vt:i4>5</vt:i4>
      </vt:variant>
      <vt:variant>
        <vt:lpwstr>http://apps.cybersource.com/library/documentation/dev_guides/Verification_Svcs_IG/20091012_Verification_IG.pdf</vt:lpwstr>
      </vt:variant>
      <vt:variant>
        <vt:lpwstr/>
      </vt:variant>
      <vt:variant>
        <vt:i4>4456499</vt:i4>
      </vt:variant>
      <vt:variant>
        <vt:i4>186</vt:i4>
      </vt:variant>
      <vt:variant>
        <vt:i4>0</vt:i4>
      </vt:variant>
      <vt:variant>
        <vt:i4>5</vt:i4>
      </vt:variant>
      <vt:variant>
        <vt:lpwstr>http://apps.cybersource.com/library/documentation/dev_guides/CC_Svcs_IG_BML_Supplement/html/</vt:lpwstr>
      </vt:variant>
      <vt:variant>
        <vt:lpwstr/>
      </vt:variant>
      <vt:variant>
        <vt:i4>3604564</vt:i4>
      </vt:variant>
      <vt:variant>
        <vt:i4>183</vt:i4>
      </vt:variant>
      <vt:variant>
        <vt:i4>0</vt:i4>
      </vt:variant>
      <vt:variant>
        <vt:i4>5</vt:i4>
      </vt:variant>
      <vt:variant>
        <vt:lpwstr>http://apps.cybersource.com/library/documentation/dev_guides/Payer_Authentication_IG/html/</vt:lpwstr>
      </vt:variant>
      <vt:variant>
        <vt:lpwstr/>
      </vt:variant>
      <vt:variant>
        <vt:i4>1572979</vt:i4>
      </vt:variant>
      <vt:variant>
        <vt:i4>180</vt:i4>
      </vt:variant>
      <vt:variant>
        <vt:i4>0</vt:i4>
      </vt:variant>
      <vt:variant>
        <vt:i4>5</vt:i4>
      </vt:variant>
      <vt:variant>
        <vt:lpwstr>http://apps.cybersource.com/library/documentation/dev_guides/Payer_Authentication_IG/20090928_Payauth_IG.pdf</vt:lpwstr>
      </vt:variant>
      <vt:variant>
        <vt:lpwstr/>
      </vt:variant>
      <vt:variant>
        <vt:i4>5898344</vt:i4>
      </vt:variant>
      <vt:variant>
        <vt:i4>177</vt:i4>
      </vt:variant>
      <vt:variant>
        <vt:i4>0</vt:i4>
      </vt:variant>
      <vt:variant>
        <vt:i4>5</vt:i4>
      </vt:variant>
      <vt:variant>
        <vt:lpwstr>http://www.cybersource.com/support_center/support_documentation/quick_references/</vt:lpwstr>
      </vt:variant>
      <vt:variant>
        <vt:lpwstr/>
      </vt:variant>
      <vt:variant>
        <vt:i4>7602223</vt:i4>
      </vt:variant>
      <vt:variant>
        <vt:i4>174</vt:i4>
      </vt:variant>
      <vt:variant>
        <vt:i4>0</vt:i4>
      </vt:variant>
      <vt:variant>
        <vt:i4>5</vt:i4>
      </vt:variant>
      <vt:variant>
        <vt:lpwstr>http://apps.cybersource.com/library/documentation/dev_guides/Getting_Started/Getting_Started_Advanced.pdf</vt:lpwstr>
      </vt:variant>
      <vt:variant>
        <vt:lpwstr/>
      </vt:variant>
      <vt:variant>
        <vt:i4>8257563</vt:i4>
      </vt:variant>
      <vt:variant>
        <vt:i4>171</vt:i4>
      </vt:variant>
      <vt:variant>
        <vt:i4>0</vt:i4>
      </vt:variant>
      <vt:variant>
        <vt:i4>5</vt:i4>
      </vt:variant>
      <vt:variant>
        <vt:lpwstr>http://apps.cybersource.com/library/documentation/dev_guides/CC_Svcs_SO_API/Credit_Cards_SO_API.pdf</vt:lpwstr>
      </vt:variant>
      <vt:variant>
        <vt:lpwstr/>
      </vt:variant>
      <vt:variant>
        <vt:i4>5374017</vt:i4>
      </vt:variant>
      <vt:variant>
        <vt:i4>168</vt:i4>
      </vt:variant>
      <vt:variant>
        <vt:i4>0</vt:i4>
      </vt:variant>
      <vt:variant>
        <vt:i4>5</vt:i4>
      </vt:variant>
      <vt:variant>
        <vt:lpwstr>http://www.cybersource.com/support_center/support_documentation/quick_references/view.php?page_id=422</vt:lpwstr>
      </vt:variant>
      <vt:variant>
        <vt:lpwstr/>
      </vt:variant>
      <vt:variant>
        <vt:i4>6619232</vt:i4>
      </vt:variant>
      <vt:variant>
        <vt:i4>165</vt:i4>
      </vt:variant>
      <vt:variant>
        <vt:i4>0</vt:i4>
      </vt:variant>
      <vt:variant>
        <vt:i4>5</vt:i4>
      </vt:variant>
      <vt:variant>
        <vt:lpwstr>http://www.cybersource.com/support_center/implementation/testing_info/simple_order_api/General_testing_info/soapi_general_test.html</vt:lpwstr>
      </vt:variant>
      <vt:variant>
        <vt:lpwstr/>
      </vt:variant>
      <vt:variant>
        <vt:i4>6029405</vt:i4>
      </vt:variant>
      <vt:variant>
        <vt:i4>162</vt:i4>
      </vt:variant>
      <vt:variant>
        <vt:i4>0</vt:i4>
      </vt:variant>
      <vt:variant>
        <vt:i4>5</vt:i4>
      </vt:variant>
      <vt:variant>
        <vt:lpwstr>https://ics2ws.ic3.com/commerce/1.x/transactionProcessor</vt:lpwstr>
      </vt:variant>
      <vt:variant>
        <vt:lpwstr/>
      </vt:variant>
      <vt:variant>
        <vt:i4>2031679</vt:i4>
      </vt:variant>
      <vt:variant>
        <vt:i4>156</vt:i4>
      </vt:variant>
      <vt:variant>
        <vt:i4>0</vt:i4>
      </vt:variant>
      <vt:variant>
        <vt:i4>5</vt:i4>
      </vt:variant>
      <vt:variant>
        <vt:lpwstr>http://www.cybersource.com/support_center/support_documentation/services_documentation/payment.php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Documentation Template</dc:title>
  <dc:creator>akalve</dc:creator>
  <cp:lastModifiedBy>WIN764BIT</cp:lastModifiedBy>
  <cp:revision>68</cp:revision>
  <dcterms:created xsi:type="dcterms:W3CDTF">2012-10-12T11:13:00Z</dcterms:created>
  <dcterms:modified xsi:type="dcterms:W3CDTF">2013-01-18T10:09:00Z</dcterms:modified>
</cp:coreProperties>
</file>