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77777777" w:rsidR="00963FFC" w:rsidRDefault="00963FFC" w:rsidP="00963FFC">
      <w:pPr>
        <w:jc w:val="center"/>
        <w:rPr>
          <w:b/>
          <w:sz w:val="52"/>
        </w:rPr>
      </w:pPr>
    </w:p>
    <w:p w14:paraId="06E0F99C" w14:textId="666E062A" w:rsidR="00963FFC" w:rsidRPr="00963FFC" w:rsidRDefault="00963FFC" w:rsidP="00963FFC">
      <w:pPr>
        <w:jc w:val="center"/>
        <w:rPr>
          <w:b/>
          <w:sz w:val="52"/>
        </w:rPr>
      </w:pPr>
      <w:r w:rsidRPr="00963FFC">
        <w:rPr>
          <w:b/>
          <w:sz w:val="52"/>
        </w:rPr>
        <w:t>CyberSource LINK Cartridge</w:t>
      </w:r>
    </w:p>
    <w:p w14:paraId="72A7FEDF" w14:textId="606DD379" w:rsidR="008B198D" w:rsidRPr="00CE559C" w:rsidRDefault="00963FFC" w:rsidP="00963FFC">
      <w:pPr>
        <w:jc w:val="center"/>
        <w:rPr>
          <w:i/>
          <w:color w:val="404040" w:themeColor="text1" w:themeTint="BF"/>
          <w:sz w:val="36"/>
          <w:szCs w:val="36"/>
        </w:rPr>
      </w:pPr>
      <w:r w:rsidRPr="00CE559C">
        <w:rPr>
          <w:i/>
          <w:color w:val="404040" w:themeColor="text1" w:themeTint="BF"/>
          <w:sz w:val="36"/>
          <w:szCs w:val="36"/>
        </w:rPr>
        <w:t>SFRA Integration Guide</w:t>
      </w:r>
    </w:p>
    <w:p w14:paraId="7056B85F" w14:textId="77777777" w:rsidR="00963FFC" w:rsidRDefault="00963FFC" w:rsidP="00963FFC">
      <w:pPr>
        <w:jc w:val="center"/>
        <w:rPr>
          <w:i/>
          <w:sz w:val="36"/>
          <w:szCs w:val="36"/>
        </w:rPr>
      </w:pPr>
    </w:p>
    <w:p w14:paraId="01761BB6" w14:textId="6F342D6F" w:rsidR="00963FFC" w:rsidRPr="00CE559C" w:rsidRDefault="000F018B" w:rsidP="00963FFC">
      <w:pPr>
        <w:jc w:val="center"/>
        <w:rPr>
          <w:i/>
          <w:color w:val="262626" w:themeColor="text1" w:themeTint="D9"/>
        </w:rPr>
      </w:pPr>
      <w:r>
        <w:rPr>
          <w:i/>
          <w:color w:val="262626" w:themeColor="text1" w:themeTint="D9"/>
        </w:rPr>
        <w:t>v</w:t>
      </w:r>
      <w:r w:rsidR="00DD341D">
        <w:rPr>
          <w:i/>
          <w:color w:val="262626" w:themeColor="text1" w:themeTint="D9"/>
        </w:rPr>
        <w:t>18.1</w:t>
      </w:r>
    </w:p>
    <w:p w14:paraId="440154E7" w14:textId="1837AE91" w:rsidR="00963FFC" w:rsidRDefault="00963FFC" w:rsidP="00963FFC">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69D06B15" w:rsidR="00963FFC" w:rsidRPr="00CE559C" w:rsidRDefault="00963FFC" w:rsidP="00963FFC">
      <w:pPr>
        <w:jc w:val="center"/>
        <w:rPr>
          <w:color w:val="262626" w:themeColor="text1" w:themeTint="D9"/>
        </w:rPr>
      </w:pPr>
    </w:p>
    <w:p w14:paraId="7BA8FBB0" w14:textId="13A5490F" w:rsidR="00963FFC" w:rsidRPr="000F018B" w:rsidRDefault="00963FFC" w:rsidP="00963FFC">
      <w:pPr>
        <w:jc w:val="center"/>
        <w:rPr>
          <w:color w:val="262626" w:themeColor="text1" w:themeTint="D9"/>
          <w:sz w:val="32"/>
          <w:szCs w:val="32"/>
        </w:rPr>
      </w:pPr>
      <w:r w:rsidRPr="000F018B">
        <w:rPr>
          <w:color w:val="262626" w:themeColor="text1" w:themeTint="D9"/>
          <w:sz w:val="32"/>
          <w:szCs w:val="32"/>
        </w:rPr>
        <w:t>September 20018</w:t>
      </w:r>
    </w:p>
    <w:p w14:paraId="46F08BEE" w14:textId="15350E3E" w:rsidR="00963FFC" w:rsidRDefault="00963FFC" w:rsidP="00963FFC">
      <w:pPr>
        <w:jc w:val="center"/>
        <w:rPr>
          <w:sz w:val="32"/>
          <w:szCs w:val="32"/>
        </w:rPr>
      </w:pPr>
    </w:p>
    <w:p w14:paraId="2F701FC4" w14:textId="7B7F615D" w:rsidR="00963FFC" w:rsidRDefault="00963FFC" w:rsidP="00963FFC">
      <w:pPr>
        <w:jc w:val="cente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6A2C8D12" w:rsidR="00963FFC" w:rsidRDefault="00963FFC" w:rsidP="00963FFC">
      <w:pPr>
        <w:jc w:val="center"/>
        <w:rPr>
          <w:sz w:val="32"/>
          <w:szCs w:val="32"/>
        </w:rPr>
      </w:pPr>
    </w:p>
    <w:p w14:paraId="4A2CCC7F" w14:textId="33ADFFA0" w:rsidR="00963FFC" w:rsidRDefault="00963FFC" w:rsidP="00963FFC">
      <w:pPr>
        <w:jc w:val="center"/>
        <w:rPr>
          <w:sz w:val="32"/>
          <w:szCs w:val="32"/>
        </w:rPr>
      </w:pPr>
    </w:p>
    <w:p w14:paraId="35346EA6" w14:textId="3785A1C2" w:rsidR="00963FFC" w:rsidRDefault="00963FFC"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42EF0539" w14:textId="66A82E33" w:rsidR="00963FFC" w:rsidRDefault="00963FFC" w:rsidP="00963FFC">
      <w:pPr>
        <w:jc w:val="center"/>
        <w:rPr>
          <w:sz w:val="32"/>
          <w:szCs w:val="32"/>
        </w:rPr>
      </w:pPr>
    </w:p>
    <w:p w14:paraId="5D015A34" w14:textId="17EE6A83" w:rsidR="00963FFC" w:rsidRDefault="00963FFC" w:rsidP="00963FFC">
      <w:pPr>
        <w:jc w:val="center"/>
        <w:rPr>
          <w:sz w:val="32"/>
          <w:szCs w:val="32"/>
        </w:rPr>
      </w:pPr>
    </w:p>
    <w:p w14:paraId="02E3399C" w14:textId="6ED0432A" w:rsidR="00EB0581" w:rsidRDefault="00FE3DF6" w:rsidP="00EB0581">
      <w:pPr>
        <w:rPr>
          <w:sz w:val="32"/>
          <w:szCs w:val="32"/>
        </w:rPr>
      </w:pPr>
      <w:r>
        <w:rPr>
          <w:sz w:val="32"/>
          <w:szCs w:val="32"/>
        </w:rPr>
        <w:br w:type="page"/>
      </w:r>
    </w:p>
    <w:p w14:paraId="12DACA0A" w14:textId="1E3BBED3" w:rsidR="00963FFC" w:rsidRPr="00F0013B" w:rsidRDefault="00963FFC" w:rsidP="00EB0581">
      <w:pPr>
        <w:jc w:val="center"/>
        <w:rPr>
          <w:b/>
          <w:color w:val="262626" w:themeColor="text1" w:themeTint="D9"/>
          <w:sz w:val="40"/>
          <w:szCs w:val="40"/>
        </w:rPr>
      </w:pPr>
      <w:r w:rsidRPr="00F0013B">
        <w:rPr>
          <w:b/>
          <w:color w:val="262626" w:themeColor="text1" w:themeTint="D9"/>
          <w:sz w:val="40"/>
          <w:szCs w:val="40"/>
        </w:rPr>
        <w:lastRenderedPageBreak/>
        <w:t>Introduction to SFRA</w:t>
      </w:r>
    </w:p>
    <w:p w14:paraId="79C66610" w14:textId="4B466A93" w:rsidR="00963FFC" w:rsidRPr="00CE559C" w:rsidRDefault="00963FFC" w:rsidP="00963FFC">
      <w:pPr>
        <w:jc w:val="center"/>
        <w:rPr>
          <w:color w:val="262626" w:themeColor="text1" w:themeTint="D9"/>
          <w:sz w:val="32"/>
          <w:szCs w:val="32"/>
        </w:rPr>
      </w:pPr>
    </w:p>
    <w:p w14:paraId="67735F7E" w14:textId="7885E272"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will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EA6E27" w:rsidRDefault="00F12064" w:rsidP="00F12064">
      <w:pPr>
        <w:jc w:val="center"/>
        <w:rPr>
          <w:b/>
          <w:color w:val="262626" w:themeColor="text1" w:themeTint="D9"/>
          <w:sz w:val="40"/>
          <w:szCs w:val="40"/>
        </w:rPr>
      </w:pPr>
      <w:r w:rsidRPr="00EA6E27">
        <w:rPr>
          <w:b/>
          <w:color w:val="262626" w:themeColor="text1" w:themeTint="D9"/>
          <w:sz w:val="40"/>
          <w:szCs w:val="40"/>
        </w:rPr>
        <w:t>CyberSource Cartridge Overview</w:t>
      </w:r>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60A2541E" w:rsidR="00EB0581" w:rsidRDefault="00EB0581" w:rsidP="00EB0581">
      <w:pPr>
        <w:rPr>
          <w:color w:val="404040" w:themeColor="text1" w:themeTint="BF"/>
        </w:rPr>
      </w:pPr>
    </w:p>
    <w:p w14:paraId="4E81F41D" w14:textId="6A7EE7FB" w:rsidR="00EB0581" w:rsidRDefault="00EB0581" w:rsidP="00EB0581">
      <w:pPr>
        <w:rPr>
          <w:color w:val="404040" w:themeColor="text1" w:themeTint="BF"/>
        </w:rPr>
      </w:pPr>
    </w:p>
    <w:p w14:paraId="21967428" w14:textId="23F2F28F" w:rsidR="00EB0581" w:rsidRDefault="00EB0581" w:rsidP="00EB0581">
      <w:pPr>
        <w:rPr>
          <w:color w:val="404040" w:themeColor="text1" w:themeTint="BF"/>
        </w:rPr>
      </w:pPr>
    </w:p>
    <w:p w14:paraId="75315AEC" w14:textId="43B970D0" w:rsidR="00826464" w:rsidRPr="00EB0581" w:rsidRDefault="00826464" w:rsidP="00EB0581">
      <w:pPr>
        <w:rPr>
          <w:color w:val="404040" w:themeColor="text1" w:themeTint="BF"/>
        </w:rPr>
      </w:pPr>
      <w:r>
        <w:rPr>
          <w:color w:val="404040" w:themeColor="text1" w:themeTint="BF"/>
        </w:rPr>
        <w:br w:type="page"/>
      </w:r>
    </w:p>
    <w:p w14:paraId="650D5932" w14:textId="77777777" w:rsidR="00EB0581" w:rsidRDefault="00EB0581" w:rsidP="00EB0581">
      <w:pPr>
        <w:rPr>
          <w:b/>
          <w:sz w:val="32"/>
          <w:szCs w:val="32"/>
        </w:rPr>
      </w:pPr>
    </w:p>
    <w:p w14:paraId="7699D2C5" w14:textId="4C23B58B" w:rsidR="00547B44" w:rsidRPr="00EA6E27" w:rsidRDefault="00F104FE" w:rsidP="00EB0581">
      <w:pPr>
        <w:jc w:val="center"/>
        <w:rPr>
          <w:color w:val="262626" w:themeColor="text1" w:themeTint="D9"/>
          <w:sz w:val="40"/>
          <w:szCs w:val="40"/>
        </w:rPr>
      </w:pPr>
      <w:r w:rsidRPr="00EA6E27">
        <w:rPr>
          <w:color w:val="262626" w:themeColor="text1" w:themeTint="D9"/>
          <w:sz w:val="40"/>
          <w:szCs w:val="40"/>
        </w:rPr>
        <w:t>CyberSource SFRA Cartridge Architecture</w:t>
      </w:r>
    </w:p>
    <w:p w14:paraId="10F8824C" w14:textId="77777777" w:rsidR="00EB0581" w:rsidRPr="00EA6E27" w:rsidRDefault="00EB0581" w:rsidP="00EB0581">
      <w:pPr>
        <w:jc w:val="center"/>
        <w:rPr>
          <w:b/>
          <w:color w:val="262626" w:themeColor="text1" w:themeTint="D9"/>
          <w:sz w:val="32"/>
          <w:szCs w:val="32"/>
        </w:rPr>
      </w:pPr>
    </w:p>
    <w:p w14:paraId="59ED0BB6" w14:textId="2849441A" w:rsidR="00F104FE" w:rsidRPr="00F104FE" w:rsidRDefault="00EB0581" w:rsidP="00F104FE">
      <w:pPr>
        <w:jc w:val="center"/>
        <w:rPr>
          <w:b/>
          <w:sz w:val="32"/>
          <w:szCs w:val="32"/>
        </w:rPr>
      </w:pPr>
      <w:r>
        <w:rPr>
          <w:noProof/>
          <w:sz w:val="36"/>
          <w:szCs w:val="36"/>
        </w:rPr>
        <w:drawing>
          <wp:inline distT="0" distB="0" distL="0" distR="0" wp14:anchorId="1DC66A12" wp14:editId="331C26DC">
            <wp:extent cx="6139080" cy="397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_Arch.jpg"/>
                    <pic:cNvPicPr/>
                  </pic:nvPicPr>
                  <pic:blipFill>
                    <a:blip r:embed="rId6">
                      <a:extLst>
                        <a:ext uri="{28A0092B-C50C-407E-A947-70E740481C1C}">
                          <a14:useLocalDpi xmlns:a14="http://schemas.microsoft.com/office/drawing/2010/main" val="0"/>
                        </a:ext>
                      </a:extLst>
                    </a:blip>
                    <a:stretch>
                      <a:fillRect/>
                    </a:stretch>
                  </pic:blipFill>
                  <pic:spPr>
                    <a:xfrm>
                      <a:off x="0" y="0"/>
                      <a:ext cx="6455537" cy="4180234"/>
                    </a:xfrm>
                    <a:prstGeom prst="rect">
                      <a:avLst/>
                    </a:prstGeom>
                  </pic:spPr>
                </pic:pic>
              </a:graphicData>
            </a:graphic>
          </wp:inline>
        </w:drawing>
      </w:r>
    </w:p>
    <w:p w14:paraId="1C54FB3F" w14:textId="7617C263" w:rsidR="00F104FE" w:rsidRPr="00F0013B" w:rsidRDefault="00F0013B" w:rsidP="00F0013B">
      <w:pPr>
        <w:jc w:val="center"/>
        <w:rPr>
          <w:color w:val="C00000"/>
          <w:sz w:val="28"/>
          <w:szCs w:val="28"/>
        </w:rPr>
      </w:pPr>
      <w:r w:rsidRPr="00F0013B">
        <w:rPr>
          <w:color w:val="C00000"/>
          <w:sz w:val="28"/>
          <w:szCs w:val="28"/>
        </w:rPr>
        <w:t>TODO – Michael Doss - (Arch diagram not complete)</w:t>
      </w:r>
    </w:p>
    <w:p w14:paraId="44AB7C9E" w14:textId="77777777" w:rsidR="00F0013B" w:rsidRDefault="00F0013B" w:rsidP="00963FFC">
      <w:pPr>
        <w:rPr>
          <w:sz w:val="36"/>
          <w:szCs w:val="36"/>
        </w:rPr>
      </w:pPr>
    </w:p>
    <w:p w14:paraId="71DA893C" w14:textId="64D9EF8A" w:rsidR="00F104FE" w:rsidRPr="00EA6E27" w:rsidRDefault="00F104FE" w:rsidP="00963FFC">
      <w:pPr>
        <w:rPr>
          <w:rFonts w:asciiTheme="minorHAnsi" w:hAnsiTheme="minorHAnsi"/>
          <w:color w:val="404040" w:themeColor="text1" w:themeTint="BF"/>
          <w:sz w:val="36"/>
          <w:szCs w:val="36"/>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EA6E27" w:rsidRDefault="00826464" w:rsidP="00826464">
      <w:pPr>
        <w:jc w:val="center"/>
        <w:rPr>
          <w:color w:val="262626" w:themeColor="text1" w:themeTint="D9"/>
          <w:sz w:val="40"/>
          <w:szCs w:val="40"/>
        </w:rPr>
      </w:pPr>
      <w:r w:rsidRPr="00EA6E27">
        <w:rPr>
          <w:color w:val="262626" w:themeColor="text1" w:themeTint="D9"/>
          <w:sz w:val="40"/>
          <w:szCs w:val="40"/>
        </w:rPr>
        <w:lastRenderedPageBreak/>
        <w:t>Installation Guide</w:t>
      </w:r>
    </w:p>
    <w:p w14:paraId="2E4A1F72" w14:textId="77777777" w:rsidR="00826464" w:rsidRDefault="00826464" w:rsidP="00826464">
      <w:pPr>
        <w:jc w:val="center"/>
        <w:rPr>
          <w:sz w:val="36"/>
          <w:szCs w:val="36"/>
        </w:rPr>
      </w:pPr>
    </w:p>
    <w:p w14:paraId="6CA528A9" w14:textId="77777777" w:rsidR="00826464" w:rsidRDefault="00826464" w:rsidP="00826464">
      <w:pPr>
        <w:jc w:val="center"/>
        <w:rPr>
          <w:sz w:val="36"/>
          <w:szCs w:val="36"/>
        </w:rPr>
      </w:pPr>
    </w:p>
    <w:p w14:paraId="1715C9D7" w14:textId="77777777" w:rsidR="00826464" w:rsidRPr="00EA6E27" w:rsidRDefault="00826464" w:rsidP="00826464">
      <w:pPr>
        <w:rPr>
          <w:color w:val="262626" w:themeColor="text1" w:themeTint="D9"/>
          <w:sz w:val="32"/>
          <w:szCs w:val="32"/>
        </w:rPr>
      </w:pPr>
      <w:r w:rsidRPr="00EA6E27">
        <w:rPr>
          <w:color w:val="262626" w:themeColor="text1" w:themeTint="D9"/>
          <w:sz w:val="32"/>
          <w:szCs w:val="32"/>
        </w:rPr>
        <w:t>Download Cartridge</w:t>
      </w:r>
    </w:p>
    <w:p w14:paraId="30CFB98C" w14:textId="2FA5A013" w:rsidR="000848B7" w:rsidRPr="00F0013B" w:rsidRDefault="00826464" w:rsidP="00826464">
      <w:pPr>
        <w:rPr>
          <w:rFonts w:asciiTheme="minorHAnsi" w:hAnsiTheme="minorHAnsi"/>
          <w:color w:val="C00000"/>
        </w:rPr>
      </w:pPr>
      <w:r w:rsidRPr="00F0013B">
        <w:rPr>
          <w:rFonts w:asciiTheme="minorHAnsi" w:hAnsiTheme="minorHAnsi"/>
          <w:color w:val="C00000"/>
        </w:rPr>
        <w:t xml:space="preserve">TODO </w:t>
      </w:r>
      <w:r w:rsidR="000848B7" w:rsidRPr="00F0013B">
        <w:rPr>
          <w:rFonts w:asciiTheme="minorHAnsi" w:hAnsiTheme="minorHAnsi"/>
          <w:color w:val="C00000"/>
        </w:rPr>
        <w:t>–</w:t>
      </w:r>
      <w:r w:rsidRPr="00F0013B">
        <w:rPr>
          <w:rFonts w:asciiTheme="minorHAnsi" w:hAnsiTheme="minorHAnsi"/>
          <w:color w:val="C00000"/>
        </w:rPr>
        <w:t xml:space="preserve"> </w:t>
      </w:r>
      <w:r w:rsidR="000848B7" w:rsidRPr="00F0013B">
        <w:rPr>
          <w:rFonts w:asciiTheme="minorHAnsi" w:hAnsiTheme="minorHAnsi"/>
          <w:color w:val="C00000"/>
        </w:rPr>
        <w:t>Michael Doss -</w:t>
      </w:r>
    </w:p>
    <w:p w14:paraId="572BA150" w14:textId="59E335EA" w:rsidR="00826464" w:rsidRPr="00FE3DF6" w:rsidRDefault="000848B7" w:rsidP="00DF130B">
      <w:pPr>
        <w:ind w:firstLine="720"/>
        <w:rPr>
          <w:rFonts w:asciiTheme="minorHAnsi" w:hAnsiTheme="minorHAnsi"/>
          <w:color w:val="404040" w:themeColor="text1" w:themeTint="BF"/>
        </w:rPr>
      </w:pPr>
      <w:r w:rsidRPr="00FE3DF6">
        <w:rPr>
          <w:rFonts w:asciiTheme="minorHAnsi" w:hAnsiTheme="minorHAnsi"/>
          <w:color w:val="404040" w:themeColor="text1" w:themeTint="BF"/>
        </w:rPr>
        <w:t>Cyb</w:t>
      </w:r>
      <w:r w:rsidR="006E7017">
        <w:rPr>
          <w:rFonts w:asciiTheme="minorHAnsi" w:hAnsiTheme="minorHAnsi"/>
          <w:color w:val="404040" w:themeColor="text1" w:themeTint="BF"/>
        </w:rPr>
        <w:t>erS</w:t>
      </w:r>
      <w:r w:rsidRPr="00FE3DF6">
        <w:rPr>
          <w:rFonts w:asciiTheme="minorHAnsi" w:hAnsiTheme="minorHAnsi"/>
          <w:color w:val="404040" w:themeColor="text1" w:themeTint="BF"/>
        </w:rPr>
        <w:t>ource</w:t>
      </w:r>
      <w:r w:rsidR="00826464" w:rsidRPr="00FE3DF6">
        <w:rPr>
          <w:rFonts w:asciiTheme="minorHAnsi" w:hAnsiTheme="minorHAnsi"/>
          <w:color w:val="404040" w:themeColor="text1" w:themeTint="BF"/>
        </w:rPr>
        <w:t xml:space="preserve"> Cartridge location – available on </w:t>
      </w:r>
      <w:proofErr w:type="spellStart"/>
      <w:r w:rsidR="00826464" w:rsidRPr="00FE3DF6">
        <w:rPr>
          <w:rFonts w:asciiTheme="minorHAnsi" w:hAnsiTheme="minorHAnsi"/>
          <w:color w:val="404040" w:themeColor="text1" w:themeTint="BF"/>
        </w:rPr>
        <w:t>github</w:t>
      </w:r>
      <w:proofErr w:type="spellEnd"/>
      <w:r w:rsidR="00826464" w:rsidRPr="00FE3DF6">
        <w:rPr>
          <w:rFonts w:asciiTheme="minorHAnsi" w:hAnsiTheme="minorHAnsi"/>
          <w:color w:val="404040" w:themeColor="text1" w:themeTint="BF"/>
        </w:rPr>
        <w:t>? Bitbucket? Xchange?</w:t>
      </w:r>
    </w:p>
    <w:p w14:paraId="18471B48" w14:textId="7AEE6368" w:rsidR="00DF130B" w:rsidRPr="00DF130B" w:rsidRDefault="00DF130B" w:rsidP="00DF130B">
      <w:pPr>
        <w:ind w:firstLine="720"/>
        <w:rPr>
          <w:color w:val="404040" w:themeColor="text1" w:themeTint="BF"/>
        </w:rPr>
      </w:pPr>
    </w:p>
    <w:p w14:paraId="26688D36" w14:textId="77777777" w:rsidR="00DF130B" w:rsidRPr="00DF130B" w:rsidRDefault="00DF130B" w:rsidP="00DF130B">
      <w:pPr>
        <w:ind w:firstLine="720"/>
        <w:rPr>
          <w:color w:val="404040" w:themeColor="text1" w:themeTint="BF"/>
        </w:rPr>
      </w:pPr>
    </w:p>
    <w:p w14:paraId="3FD86390" w14:textId="77777777" w:rsidR="00826464" w:rsidRPr="00EA6E27" w:rsidRDefault="00826464" w:rsidP="00826464">
      <w:pPr>
        <w:rPr>
          <w:color w:val="262626" w:themeColor="text1" w:themeTint="D9"/>
          <w:sz w:val="32"/>
          <w:szCs w:val="32"/>
        </w:rPr>
      </w:pPr>
      <w:r w:rsidRPr="00EA6E27">
        <w:rPr>
          <w:color w:val="262626" w:themeColor="text1" w:themeTint="D9"/>
          <w:sz w:val="32"/>
          <w:szCs w:val="32"/>
        </w:rPr>
        <w:t>Workspace Preparation</w:t>
      </w:r>
    </w:p>
    <w:p w14:paraId="14DE4826" w14:textId="77777777" w:rsidR="00DF130B" w:rsidRPr="00FE3DF6" w:rsidRDefault="00DF130B" w:rsidP="00826464">
      <w:pPr>
        <w:rPr>
          <w:rFonts w:asciiTheme="minorHAnsi" w:hAnsiTheme="minorHAnsi"/>
          <w:color w:val="404040" w:themeColor="text1" w:themeTint="BF"/>
        </w:rPr>
      </w:pPr>
    </w:p>
    <w:p w14:paraId="547C9373" w14:textId="13FE10FC" w:rsidR="00826464" w:rsidRPr="00F0013B" w:rsidRDefault="00826464" w:rsidP="00826464">
      <w:pPr>
        <w:rPr>
          <w:rFonts w:asciiTheme="minorHAnsi" w:hAnsiTheme="minorHAnsi"/>
          <w:color w:val="C00000"/>
        </w:rPr>
      </w:pPr>
      <w:r w:rsidRPr="00F0013B">
        <w:rPr>
          <w:rFonts w:asciiTheme="minorHAnsi" w:hAnsiTheme="minorHAnsi"/>
          <w:color w:val="C00000"/>
        </w:rPr>
        <w:t xml:space="preserve">TODO - Chris Liotta. – </w:t>
      </w:r>
    </w:p>
    <w:p w14:paraId="6B705B8F" w14:textId="63D191C3" w:rsidR="00826464" w:rsidRPr="00FE3DF6" w:rsidRDefault="000848B7" w:rsidP="00826464">
      <w:pPr>
        <w:ind w:firstLine="720"/>
        <w:rPr>
          <w:rFonts w:asciiTheme="minorHAnsi" w:hAnsiTheme="minorHAnsi"/>
          <w:color w:val="404040" w:themeColor="text1" w:themeTint="BF"/>
        </w:rPr>
      </w:pPr>
      <w:r w:rsidRPr="00FE3DF6">
        <w:rPr>
          <w:rFonts w:asciiTheme="minorHAnsi" w:hAnsiTheme="minorHAnsi"/>
          <w:color w:val="404040" w:themeColor="text1" w:themeTint="BF"/>
        </w:rPr>
        <w:t>W</w:t>
      </w:r>
      <w:r w:rsidR="00826464" w:rsidRPr="00FE3DF6">
        <w:rPr>
          <w:rFonts w:asciiTheme="minorHAnsi" w:hAnsiTheme="minorHAnsi"/>
          <w:color w:val="404040" w:themeColor="text1" w:themeTint="BF"/>
        </w:rPr>
        <w:t xml:space="preserve">here to put </w:t>
      </w:r>
      <w:r w:rsidR="00DE394A">
        <w:rPr>
          <w:rFonts w:asciiTheme="minorHAnsi" w:hAnsiTheme="minorHAnsi"/>
          <w:color w:val="404040" w:themeColor="text1" w:themeTint="BF"/>
        </w:rPr>
        <w:t>the</w:t>
      </w:r>
      <w:r w:rsidR="00826464" w:rsidRPr="00FE3DF6">
        <w:rPr>
          <w:rFonts w:asciiTheme="minorHAnsi" w:hAnsiTheme="minorHAnsi"/>
          <w:color w:val="404040" w:themeColor="text1" w:themeTint="BF"/>
        </w:rPr>
        <w:t xml:space="preserve"> </w:t>
      </w:r>
      <w:proofErr w:type="spellStart"/>
      <w:r w:rsidR="00826464" w:rsidRPr="00FE3DF6">
        <w:rPr>
          <w:rFonts w:asciiTheme="minorHAnsi" w:hAnsiTheme="minorHAnsi"/>
          <w:color w:val="404040" w:themeColor="text1" w:themeTint="BF"/>
        </w:rPr>
        <w:t>int_cybersource_sfra</w:t>
      </w:r>
      <w:proofErr w:type="spellEnd"/>
      <w:r w:rsidR="00826464" w:rsidRPr="00FE3DF6">
        <w:rPr>
          <w:rFonts w:asciiTheme="minorHAnsi" w:hAnsiTheme="minorHAnsi"/>
          <w:color w:val="404040" w:themeColor="text1" w:themeTint="BF"/>
        </w:rPr>
        <w:t xml:space="preserve"> </w:t>
      </w:r>
      <w:r w:rsidR="00822BFD">
        <w:rPr>
          <w:rFonts w:asciiTheme="minorHAnsi" w:hAnsiTheme="minorHAnsi"/>
          <w:color w:val="404040" w:themeColor="text1" w:themeTint="BF"/>
        </w:rPr>
        <w:t xml:space="preserve">or </w:t>
      </w:r>
      <w:proofErr w:type="spellStart"/>
      <w:r w:rsidR="00822BFD">
        <w:rPr>
          <w:rFonts w:asciiTheme="minorHAnsi" w:hAnsiTheme="minorHAnsi"/>
          <w:color w:val="404040" w:themeColor="text1" w:themeTint="BF"/>
        </w:rPr>
        <w:t>LINK_cybersource</w:t>
      </w:r>
      <w:proofErr w:type="spellEnd"/>
      <w:r w:rsidR="00822BFD">
        <w:rPr>
          <w:rFonts w:asciiTheme="minorHAnsi" w:hAnsiTheme="minorHAnsi"/>
          <w:color w:val="404040" w:themeColor="text1" w:themeTint="BF"/>
        </w:rPr>
        <w:t xml:space="preserve"> </w:t>
      </w:r>
      <w:r w:rsidR="00826464" w:rsidRPr="00FE3DF6">
        <w:rPr>
          <w:rFonts w:asciiTheme="minorHAnsi" w:hAnsiTheme="minorHAnsi"/>
          <w:color w:val="404040" w:themeColor="text1" w:themeTint="BF"/>
        </w:rPr>
        <w:t>cartridge</w:t>
      </w:r>
      <w:r w:rsidRPr="00FE3DF6">
        <w:rPr>
          <w:rFonts w:asciiTheme="minorHAnsi" w:hAnsiTheme="minorHAnsi"/>
          <w:color w:val="404040" w:themeColor="text1" w:themeTint="BF"/>
        </w:rPr>
        <w:t xml:space="preserve"> in your project</w:t>
      </w:r>
      <w:r w:rsidR="00822BFD">
        <w:rPr>
          <w:rFonts w:asciiTheme="minorHAnsi" w:hAnsiTheme="minorHAnsi"/>
          <w:color w:val="404040" w:themeColor="text1" w:themeTint="BF"/>
        </w:rPr>
        <w:t>.</w:t>
      </w:r>
    </w:p>
    <w:p w14:paraId="2EBEF87B" w14:textId="01EF2B16" w:rsidR="000848B7" w:rsidRPr="00FE3DF6" w:rsidRDefault="0038041A" w:rsidP="00826464">
      <w:pPr>
        <w:ind w:firstLine="720"/>
        <w:rPr>
          <w:rFonts w:asciiTheme="minorHAnsi" w:hAnsiTheme="minorHAnsi"/>
          <w:color w:val="404040" w:themeColor="text1" w:themeTint="BF"/>
        </w:rPr>
      </w:pPr>
      <w:r>
        <w:rPr>
          <w:rFonts w:asciiTheme="minorHAnsi" w:hAnsiTheme="minorHAnsi"/>
          <w:color w:val="404040" w:themeColor="text1" w:themeTint="BF"/>
        </w:rPr>
        <w:t>Compile</w:t>
      </w:r>
      <w:r w:rsidR="000848B7" w:rsidRPr="00FE3DF6">
        <w:rPr>
          <w:rFonts w:asciiTheme="minorHAnsi" w:hAnsiTheme="minorHAnsi"/>
          <w:color w:val="404040" w:themeColor="text1" w:themeTint="BF"/>
        </w:rPr>
        <w:t xml:space="preserve"> the </w:t>
      </w:r>
      <w:r w:rsidR="00EC5E31">
        <w:rPr>
          <w:rFonts w:asciiTheme="minorHAnsi" w:hAnsiTheme="minorHAnsi"/>
          <w:color w:val="404040" w:themeColor="text1" w:themeTint="BF"/>
        </w:rPr>
        <w:t>SCSS</w:t>
      </w:r>
      <w:r w:rsidR="000848B7" w:rsidRPr="00FE3DF6">
        <w:rPr>
          <w:rFonts w:asciiTheme="minorHAnsi" w:hAnsiTheme="minorHAnsi"/>
          <w:color w:val="404040" w:themeColor="text1" w:themeTint="BF"/>
        </w:rPr>
        <w:t xml:space="preserve"> and JS in the cartridge.</w:t>
      </w:r>
    </w:p>
    <w:p w14:paraId="43A5D1A4" w14:textId="20217CA7" w:rsidR="00826464" w:rsidRDefault="000848B7" w:rsidP="00DF130B">
      <w:pPr>
        <w:ind w:firstLine="720"/>
        <w:rPr>
          <w:rFonts w:asciiTheme="minorHAnsi" w:hAnsiTheme="minorHAnsi"/>
          <w:color w:val="404040" w:themeColor="text1" w:themeTint="BF"/>
        </w:rPr>
      </w:pPr>
      <w:r w:rsidRPr="00FE3DF6">
        <w:rPr>
          <w:rFonts w:asciiTheme="minorHAnsi" w:hAnsiTheme="minorHAnsi"/>
          <w:color w:val="404040" w:themeColor="text1" w:themeTint="BF"/>
        </w:rPr>
        <w:t xml:space="preserve">Connect to </w:t>
      </w:r>
      <w:r w:rsidR="00822BFD">
        <w:rPr>
          <w:rFonts w:asciiTheme="minorHAnsi" w:hAnsiTheme="minorHAnsi"/>
          <w:color w:val="404040" w:themeColor="text1" w:themeTint="BF"/>
        </w:rPr>
        <w:t>your instance</w:t>
      </w:r>
      <w:r w:rsidRPr="00FE3DF6">
        <w:rPr>
          <w:rFonts w:asciiTheme="minorHAnsi" w:hAnsiTheme="minorHAnsi"/>
          <w:color w:val="404040" w:themeColor="text1" w:themeTint="BF"/>
        </w:rPr>
        <w:t xml:space="preserve"> and upload </w:t>
      </w:r>
      <w:r w:rsidR="00822BFD">
        <w:rPr>
          <w:rFonts w:asciiTheme="minorHAnsi" w:hAnsiTheme="minorHAnsi"/>
          <w:color w:val="404040" w:themeColor="text1" w:themeTint="BF"/>
        </w:rPr>
        <w:t xml:space="preserve">the </w:t>
      </w:r>
      <w:proofErr w:type="spellStart"/>
      <w:r w:rsidR="00DE394A">
        <w:rPr>
          <w:rFonts w:asciiTheme="minorHAnsi" w:hAnsiTheme="minorHAnsi"/>
          <w:color w:val="404040" w:themeColor="text1" w:themeTint="BF"/>
        </w:rPr>
        <w:t>LINK_cybersource</w:t>
      </w:r>
      <w:proofErr w:type="spellEnd"/>
      <w:r w:rsidR="00DE394A">
        <w:rPr>
          <w:rFonts w:asciiTheme="minorHAnsi" w:hAnsiTheme="minorHAnsi"/>
          <w:color w:val="404040" w:themeColor="text1" w:themeTint="BF"/>
        </w:rPr>
        <w:t xml:space="preserve"> </w:t>
      </w:r>
      <w:r w:rsidRPr="00FE3DF6">
        <w:rPr>
          <w:rFonts w:asciiTheme="minorHAnsi" w:hAnsiTheme="minorHAnsi"/>
          <w:color w:val="404040" w:themeColor="text1" w:themeTint="BF"/>
        </w:rPr>
        <w:t xml:space="preserve">cartridge to your </w:t>
      </w:r>
      <w:r w:rsidR="00822BFD">
        <w:rPr>
          <w:rFonts w:asciiTheme="minorHAnsi" w:hAnsiTheme="minorHAnsi"/>
          <w:color w:val="404040" w:themeColor="text1" w:themeTint="BF"/>
        </w:rPr>
        <w:t>active code version</w:t>
      </w:r>
      <w:r w:rsidRPr="00FE3DF6">
        <w:rPr>
          <w:rFonts w:asciiTheme="minorHAnsi" w:hAnsiTheme="minorHAnsi"/>
          <w:color w:val="404040" w:themeColor="text1" w:themeTint="BF"/>
        </w:rPr>
        <w:t>.</w:t>
      </w:r>
    </w:p>
    <w:p w14:paraId="625E2C63" w14:textId="51D9C4FB" w:rsidR="00DF130B" w:rsidRPr="00DF130B" w:rsidRDefault="00DF130B" w:rsidP="00DF130B">
      <w:pPr>
        <w:ind w:firstLine="720"/>
        <w:rPr>
          <w:color w:val="404040" w:themeColor="text1" w:themeTint="BF"/>
        </w:rPr>
      </w:pPr>
    </w:p>
    <w:p w14:paraId="2A66A40E" w14:textId="43C6030D" w:rsidR="00DF130B" w:rsidRDefault="00DF130B" w:rsidP="00DF130B">
      <w:pPr>
        <w:ind w:firstLine="720"/>
        <w:rPr>
          <w:color w:val="404040" w:themeColor="text1" w:themeTint="BF"/>
        </w:rPr>
      </w:pPr>
    </w:p>
    <w:p w14:paraId="1E6FDD32" w14:textId="448587FA" w:rsidR="00A31550" w:rsidRDefault="00A31550" w:rsidP="00DF130B">
      <w:pPr>
        <w:ind w:firstLine="720"/>
        <w:rPr>
          <w:color w:val="404040" w:themeColor="text1" w:themeTint="BF"/>
        </w:rPr>
      </w:pPr>
    </w:p>
    <w:p w14:paraId="51BE603B" w14:textId="0F7E8C2E" w:rsidR="00A31550" w:rsidRDefault="00A31550" w:rsidP="00DF130B">
      <w:pPr>
        <w:ind w:firstLine="720"/>
        <w:rPr>
          <w:color w:val="404040" w:themeColor="text1" w:themeTint="BF"/>
        </w:rPr>
      </w:pPr>
    </w:p>
    <w:p w14:paraId="04D484E6" w14:textId="67FB2A44" w:rsidR="00A31550" w:rsidRDefault="00A31550" w:rsidP="00DF130B">
      <w:pPr>
        <w:ind w:firstLine="720"/>
        <w:rPr>
          <w:color w:val="404040" w:themeColor="text1" w:themeTint="BF"/>
        </w:rPr>
      </w:pPr>
    </w:p>
    <w:p w14:paraId="2991742E" w14:textId="4C22DDC1" w:rsidR="00A31550" w:rsidRDefault="00A31550" w:rsidP="00DF130B">
      <w:pPr>
        <w:ind w:firstLine="720"/>
        <w:rPr>
          <w:color w:val="404040" w:themeColor="text1" w:themeTint="BF"/>
        </w:rPr>
      </w:pPr>
    </w:p>
    <w:p w14:paraId="70A2152B" w14:textId="15130D95" w:rsidR="00A31550" w:rsidRDefault="00A31550" w:rsidP="00DF130B">
      <w:pPr>
        <w:ind w:firstLine="720"/>
        <w:rPr>
          <w:color w:val="404040" w:themeColor="text1" w:themeTint="BF"/>
        </w:rPr>
      </w:pPr>
    </w:p>
    <w:p w14:paraId="16FCC374" w14:textId="79E30710" w:rsidR="00A31550" w:rsidRDefault="00A31550" w:rsidP="00DF130B">
      <w:pPr>
        <w:ind w:firstLine="720"/>
        <w:rPr>
          <w:color w:val="404040" w:themeColor="text1" w:themeTint="BF"/>
        </w:rPr>
      </w:pPr>
    </w:p>
    <w:p w14:paraId="1592ED6C" w14:textId="40AAFE68" w:rsidR="00A31550" w:rsidRDefault="00A31550" w:rsidP="00DF130B">
      <w:pPr>
        <w:ind w:firstLine="720"/>
        <w:rPr>
          <w:color w:val="404040" w:themeColor="text1" w:themeTint="BF"/>
        </w:rPr>
      </w:pPr>
    </w:p>
    <w:p w14:paraId="7AEEC221" w14:textId="349A70D6" w:rsidR="00A31550" w:rsidRDefault="00A31550" w:rsidP="00DF130B">
      <w:pPr>
        <w:ind w:firstLine="720"/>
        <w:rPr>
          <w:color w:val="404040" w:themeColor="text1" w:themeTint="BF"/>
        </w:rPr>
      </w:pPr>
    </w:p>
    <w:p w14:paraId="23E79D88" w14:textId="07933171" w:rsidR="00A31550" w:rsidRDefault="00A31550" w:rsidP="00DF130B">
      <w:pPr>
        <w:ind w:firstLine="720"/>
        <w:rPr>
          <w:color w:val="404040" w:themeColor="text1" w:themeTint="BF"/>
        </w:rPr>
      </w:pPr>
    </w:p>
    <w:p w14:paraId="34DC7705" w14:textId="08CED2C9" w:rsidR="00A31550" w:rsidRDefault="00A31550" w:rsidP="00DF130B">
      <w:pPr>
        <w:ind w:firstLine="720"/>
        <w:rPr>
          <w:color w:val="404040" w:themeColor="text1" w:themeTint="BF"/>
        </w:rPr>
      </w:pPr>
    </w:p>
    <w:p w14:paraId="017925F1" w14:textId="23FB1D8F" w:rsidR="00A31550" w:rsidRDefault="00A31550" w:rsidP="00DF130B">
      <w:pPr>
        <w:ind w:firstLine="720"/>
        <w:rPr>
          <w:color w:val="404040" w:themeColor="text1" w:themeTint="BF"/>
        </w:rPr>
      </w:pPr>
    </w:p>
    <w:p w14:paraId="73A9B729" w14:textId="77777777" w:rsidR="00A86807" w:rsidRDefault="00A86807" w:rsidP="00DF130B">
      <w:pPr>
        <w:ind w:firstLine="720"/>
        <w:rPr>
          <w:color w:val="404040" w:themeColor="text1" w:themeTint="BF"/>
        </w:rPr>
      </w:pPr>
    </w:p>
    <w:p w14:paraId="6C5ECDD0" w14:textId="0C0A8722" w:rsidR="00A31550" w:rsidRDefault="00A31550" w:rsidP="00DF130B">
      <w:pPr>
        <w:ind w:firstLine="720"/>
        <w:rPr>
          <w:color w:val="404040" w:themeColor="text1" w:themeTint="BF"/>
        </w:rPr>
      </w:pPr>
    </w:p>
    <w:p w14:paraId="0AEEE810" w14:textId="0A4976F2" w:rsidR="00A31550" w:rsidRDefault="00A31550" w:rsidP="00DF130B">
      <w:pPr>
        <w:ind w:firstLine="720"/>
        <w:rPr>
          <w:color w:val="404040" w:themeColor="text1" w:themeTint="BF"/>
        </w:rPr>
      </w:pPr>
    </w:p>
    <w:p w14:paraId="3F64E02E" w14:textId="1BF91C61" w:rsidR="00A31550" w:rsidRDefault="00A31550" w:rsidP="00DF130B">
      <w:pPr>
        <w:ind w:firstLine="720"/>
        <w:rPr>
          <w:color w:val="404040" w:themeColor="text1" w:themeTint="BF"/>
        </w:rPr>
      </w:pPr>
    </w:p>
    <w:p w14:paraId="3EC27CA5" w14:textId="4634A3C0" w:rsidR="00A31550" w:rsidRDefault="00A31550" w:rsidP="00DF130B">
      <w:pPr>
        <w:ind w:firstLine="720"/>
        <w:rPr>
          <w:color w:val="404040" w:themeColor="text1" w:themeTint="BF"/>
        </w:rPr>
      </w:pPr>
    </w:p>
    <w:p w14:paraId="6C7AE679" w14:textId="41E8951C" w:rsidR="00A31550" w:rsidRDefault="00A31550" w:rsidP="00DF130B">
      <w:pPr>
        <w:ind w:firstLine="720"/>
        <w:rPr>
          <w:color w:val="404040" w:themeColor="text1" w:themeTint="BF"/>
        </w:rPr>
      </w:pPr>
    </w:p>
    <w:p w14:paraId="12AD3568" w14:textId="19E68F48" w:rsidR="00A31550" w:rsidRDefault="00A31550" w:rsidP="00DF130B">
      <w:pPr>
        <w:ind w:firstLine="720"/>
        <w:rPr>
          <w:color w:val="404040" w:themeColor="text1" w:themeTint="BF"/>
        </w:rPr>
      </w:pPr>
    </w:p>
    <w:p w14:paraId="3D136EFC" w14:textId="2D958B5F" w:rsidR="00A31550" w:rsidRDefault="00A31550" w:rsidP="00DF130B">
      <w:pPr>
        <w:ind w:firstLine="720"/>
        <w:rPr>
          <w:color w:val="404040" w:themeColor="text1" w:themeTint="BF"/>
        </w:rPr>
      </w:pPr>
    </w:p>
    <w:p w14:paraId="5D107C79" w14:textId="5C841A4D" w:rsidR="00A31550" w:rsidRDefault="00A31550" w:rsidP="00DF130B">
      <w:pPr>
        <w:ind w:firstLine="720"/>
        <w:rPr>
          <w:color w:val="404040" w:themeColor="text1" w:themeTint="BF"/>
        </w:rPr>
      </w:pPr>
    </w:p>
    <w:p w14:paraId="52F1EED6" w14:textId="2664730B" w:rsidR="00A31550" w:rsidRDefault="00A31550" w:rsidP="00DF130B">
      <w:pPr>
        <w:ind w:firstLine="720"/>
        <w:rPr>
          <w:color w:val="404040" w:themeColor="text1" w:themeTint="BF"/>
        </w:rPr>
      </w:pPr>
    </w:p>
    <w:p w14:paraId="769E24AA" w14:textId="2BF18C63" w:rsidR="00A31550" w:rsidRDefault="00A31550" w:rsidP="00DF130B">
      <w:pPr>
        <w:ind w:firstLine="720"/>
        <w:rPr>
          <w:color w:val="404040" w:themeColor="text1" w:themeTint="BF"/>
        </w:rPr>
      </w:pPr>
    </w:p>
    <w:p w14:paraId="6CA38AE7" w14:textId="5914B10F" w:rsidR="00A31550" w:rsidRDefault="00A31550" w:rsidP="00DF130B">
      <w:pPr>
        <w:ind w:firstLine="720"/>
        <w:rPr>
          <w:color w:val="404040" w:themeColor="text1" w:themeTint="BF"/>
        </w:rPr>
      </w:pPr>
    </w:p>
    <w:p w14:paraId="09D97115" w14:textId="75D3E3EE" w:rsidR="00A31550" w:rsidRDefault="00A31550" w:rsidP="00DF130B">
      <w:pPr>
        <w:ind w:firstLine="720"/>
        <w:rPr>
          <w:color w:val="404040" w:themeColor="text1" w:themeTint="BF"/>
        </w:rPr>
      </w:pPr>
    </w:p>
    <w:p w14:paraId="5CDC0F3B" w14:textId="01412853" w:rsidR="00A31550" w:rsidRDefault="00A31550" w:rsidP="00DF130B">
      <w:pPr>
        <w:ind w:firstLine="720"/>
        <w:rPr>
          <w:color w:val="404040" w:themeColor="text1" w:themeTint="BF"/>
        </w:rPr>
      </w:pPr>
    </w:p>
    <w:p w14:paraId="3BB49C1E" w14:textId="1AD60BEF" w:rsidR="00A31550" w:rsidRDefault="00A31550" w:rsidP="00DF130B">
      <w:pPr>
        <w:ind w:firstLine="720"/>
        <w:rPr>
          <w:color w:val="404040" w:themeColor="text1" w:themeTint="BF"/>
        </w:rPr>
      </w:pPr>
    </w:p>
    <w:p w14:paraId="20949762" w14:textId="7F804FFB" w:rsidR="00A31550" w:rsidRDefault="00A31550" w:rsidP="00DF130B">
      <w:pPr>
        <w:ind w:firstLine="720"/>
        <w:rPr>
          <w:color w:val="404040" w:themeColor="text1" w:themeTint="BF"/>
        </w:rPr>
      </w:pPr>
    </w:p>
    <w:p w14:paraId="78895807" w14:textId="4802EA85" w:rsidR="00A31550" w:rsidRDefault="00A31550" w:rsidP="00DF130B">
      <w:pPr>
        <w:ind w:firstLine="720"/>
        <w:rPr>
          <w:color w:val="404040" w:themeColor="text1" w:themeTint="BF"/>
        </w:rPr>
      </w:pPr>
    </w:p>
    <w:p w14:paraId="32EBD266" w14:textId="1BF363FB" w:rsidR="00A31550" w:rsidRDefault="00A31550" w:rsidP="00DF130B">
      <w:pPr>
        <w:ind w:firstLine="720"/>
        <w:rPr>
          <w:color w:val="404040" w:themeColor="text1" w:themeTint="BF"/>
        </w:rPr>
      </w:pPr>
    </w:p>
    <w:p w14:paraId="634F4E40" w14:textId="7479E4AF" w:rsidR="00A31550" w:rsidRDefault="00A31550" w:rsidP="00DF130B">
      <w:pPr>
        <w:ind w:firstLine="720"/>
        <w:rPr>
          <w:color w:val="404040" w:themeColor="text1" w:themeTint="BF"/>
        </w:rPr>
      </w:pPr>
    </w:p>
    <w:p w14:paraId="0346FBF3" w14:textId="553C3BD1" w:rsidR="00A31550" w:rsidRDefault="00A31550" w:rsidP="00DF130B">
      <w:pPr>
        <w:ind w:firstLine="720"/>
        <w:rPr>
          <w:color w:val="404040" w:themeColor="text1" w:themeTint="BF"/>
        </w:rPr>
      </w:pPr>
    </w:p>
    <w:p w14:paraId="02CFB705" w14:textId="75ACE91F" w:rsidR="00A31550" w:rsidRDefault="00A31550" w:rsidP="00DF130B">
      <w:pPr>
        <w:ind w:firstLine="720"/>
        <w:rPr>
          <w:color w:val="404040" w:themeColor="text1" w:themeTint="BF"/>
        </w:rPr>
      </w:pPr>
    </w:p>
    <w:p w14:paraId="05782DD9" w14:textId="77777777" w:rsidR="00A31550" w:rsidRPr="00DF130B" w:rsidRDefault="00A31550" w:rsidP="00DF130B">
      <w:pPr>
        <w:ind w:firstLine="720"/>
        <w:rPr>
          <w:color w:val="404040" w:themeColor="text1" w:themeTint="BF"/>
        </w:rPr>
      </w:pPr>
    </w:p>
    <w:p w14:paraId="4B685326" w14:textId="77777777" w:rsidR="00826464" w:rsidRPr="00EA6E27" w:rsidRDefault="00826464" w:rsidP="00DF130B">
      <w:pPr>
        <w:rPr>
          <w:color w:val="262626" w:themeColor="text1" w:themeTint="D9"/>
          <w:sz w:val="32"/>
          <w:szCs w:val="32"/>
        </w:rPr>
      </w:pPr>
      <w:r w:rsidRPr="00EA6E27">
        <w:rPr>
          <w:color w:val="262626" w:themeColor="text1" w:themeTint="D9"/>
          <w:sz w:val="32"/>
          <w:szCs w:val="32"/>
        </w:rPr>
        <w:lastRenderedPageBreak/>
        <w:t>Cartridge Installation</w:t>
      </w:r>
    </w:p>
    <w:p w14:paraId="7C4AB916" w14:textId="77777777" w:rsidR="00826464" w:rsidRPr="00DF130B" w:rsidRDefault="00826464" w:rsidP="00826464">
      <w:pPr>
        <w:jc w:val="center"/>
        <w:rPr>
          <w:color w:val="404040" w:themeColor="text1" w:themeTint="BF"/>
          <w:sz w:val="36"/>
          <w:szCs w:val="36"/>
        </w:rPr>
      </w:pPr>
    </w:p>
    <w:p w14:paraId="59AB6A7D" w14:textId="279D1423"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LINK_Cybersource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6A7225">
      <w:pPr>
        <w:pStyle w:val="ListParagraph"/>
        <w:numPr>
          <w:ilvl w:val="0"/>
          <w:numId w:val="27"/>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601EE2D4" w:rsidR="00826464" w:rsidRPr="001464A9" w:rsidRDefault="00826464" w:rsidP="00EA6E27">
      <w:pPr>
        <w:pStyle w:val="ListParagraph"/>
        <w:numPr>
          <w:ilvl w:val="0"/>
          <w:numId w:val="27"/>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LINK_Cybersource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7">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14:paraId="56ACE2F7" w14:textId="418BFD6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1464A9">
      <w:pPr>
        <w:pStyle w:val="ListParagraph"/>
        <w:numPr>
          <w:ilvl w:val="1"/>
          <w:numId w:val="27"/>
        </w:numPr>
        <w:rPr>
          <w:rFonts w:asciiTheme="minorHAnsi" w:hAnsiTheme="minorHAnsi"/>
          <w:color w:val="2F5496" w:themeColor="accent1" w:themeShade="BF"/>
        </w:rPr>
      </w:pPr>
      <w:r>
        <w:rPr>
          <w:rFonts w:asciiTheme="minorHAnsi" w:hAnsiTheme="minorHAnsi"/>
          <w:color w:val="404040" w:themeColor="text1" w:themeTint="BF"/>
        </w:rPr>
        <w:t xml:space="preserve"> </w:t>
      </w: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Metadata v18_1.xml</w:t>
      </w:r>
    </w:p>
    <w:p w14:paraId="4BE2FBFA" w14:textId="32FE8AFC"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Operations</w:t>
      </w:r>
      <w:proofErr w:type="gramEnd"/>
      <w:r w:rsidRPr="001464A9">
        <w:rPr>
          <w:rFonts w:asciiTheme="minorHAnsi" w:hAnsiTheme="minorHAnsi"/>
          <w:color w:val="404040" w:themeColor="text1" w:themeTint="BF"/>
        </w:rPr>
        <w:t xml:space="preserve"> &gt;  Import &amp; Export</w:t>
      </w:r>
      <w:r>
        <w:rPr>
          <w:rFonts w:asciiTheme="minorHAnsi" w:hAnsiTheme="minorHAnsi"/>
          <w:color w:val="404040" w:themeColor="text1" w:themeTint="BF"/>
        </w:rPr>
        <w:t>’</w:t>
      </w:r>
    </w:p>
    <w:p w14:paraId="6A26B425" w14:textId="2B59FF17"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1464A9">
      <w:pPr>
        <w:pStyle w:val="ListParagraph"/>
        <w:numPr>
          <w:ilvl w:val="1"/>
          <w:numId w:val="27"/>
        </w:numPr>
        <w:rPr>
          <w:rFonts w:asciiTheme="minorHAnsi" w:hAnsiTheme="minorHAnsi"/>
          <w:color w:val="2F5496" w:themeColor="accent1" w:themeShade="BF"/>
        </w:rPr>
      </w:pP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Services v18_1.xml</w:t>
      </w:r>
    </w:p>
    <w:p w14:paraId="71E12BB1" w14:textId="7C3BB044"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D36F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32248F5C"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the Merchant Key that you just created in the ‘CyberSource Merchant ID’ field.</w:t>
      </w:r>
    </w:p>
    <w:p w14:paraId="28B175B2" w14:textId="671468CC" w:rsidR="00E83927" w:rsidRPr="00A31550" w:rsidRDefault="004D36F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2796D12B" w:rsidR="00DF130B" w:rsidRDefault="004D36F7" w:rsidP="001464A9">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 supplied by CyberSource, in the ‘Developer ID’ field.</w:t>
      </w:r>
    </w:p>
    <w:p w14:paraId="5FE3244E" w14:textId="020A04CE" w:rsidR="00E53D2A" w:rsidRPr="00A31550" w:rsidRDefault="00E53D2A"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EA6E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397F5C17" w:rsidR="00A31550" w:rsidRPr="00A31550" w:rsidRDefault="00A31550" w:rsidP="00A31550">
      <w:pPr>
        <w:rPr>
          <w:rFonts w:asciiTheme="minorHAnsi" w:hAnsiTheme="minorHAnsi"/>
          <w:color w:val="404040" w:themeColor="text1" w:themeTint="BF"/>
        </w:rPr>
      </w:pPr>
      <w:r>
        <w:rPr>
          <w:rFonts w:asciiTheme="minorHAnsi" w:hAnsiTheme="minorHAnsi"/>
          <w:color w:val="404040" w:themeColor="text1" w:themeTint="BF"/>
        </w:rPr>
        <w:br w:type="page"/>
      </w:r>
    </w:p>
    <w:p w14:paraId="5D1F39FA" w14:textId="6E83914E" w:rsidR="00CA72F1" w:rsidRPr="00E05EEE" w:rsidRDefault="00477781" w:rsidP="00DF130B">
      <w:pPr>
        <w:jc w:val="center"/>
        <w:rPr>
          <w:sz w:val="36"/>
          <w:szCs w:val="36"/>
        </w:rPr>
      </w:pPr>
      <w:r w:rsidRPr="00E63B6B">
        <w:rPr>
          <w:color w:val="2F5496" w:themeColor="accent1" w:themeShade="BF"/>
          <w:sz w:val="40"/>
          <w:szCs w:val="40"/>
        </w:rPr>
        <w:lastRenderedPageBreak/>
        <w:t>Tax Calculation</w:t>
      </w:r>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 xml:space="preserve">The CyberSource tax service is integrated via the SFRA OOTB </w:t>
      </w:r>
      <w:proofErr w:type="spellStart"/>
      <w:proofErr w:type="gramStart"/>
      <w:r w:rsidRPr="00DF130B">
        <w:rPr>
          <w:rFonts w:asciiTheme="minorHAnsi" w:hAnsiTheme="minorHAnsi"/>
          <w:color w:val="404040" w:themeColor="text1" w:themeTint="BF"/>
        </w:rPr>
        <w:t>dw.order</w:t>
      </w:r>
      <w:proofErr w:type="gramEnd"/>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 xml:space="preserve">us object, preventing the OOTB </w:t>
      </w:r>
      <w:proofErr w:type="spellStart"/>
      <w:r w:rsidR="00C34EB5" w:rsidRPr="00DF130B">
        <w:rPr>
          <w:rFonts w:asciiTheme="minorHAnsi" w:hAnsiTheme="minorHAnsi"/>
          <w:color w:val="404040" w:themeColor="text1" w:themeTint="BF"/>
        </w:rPr>
        <w:t>c</w:t>
      </w:r>
      <w:r w:rsidRPr="00DF130B">
        <w:rPr>
          <w:rFonts w:asciiTheme="minorHAnsi" w:hAnsiTheme="minorHAnsi"/>
          <w:color w:val="404040" w:themeColor="text1" w:themeTint="BF"/>
        </w:rPr>
        <w:t>alculateTax</w:t>
      </w:r>
      <w:proofErr w:type="spellEnd"/>
      <w:r w:rsidRPr="00DF130B">
        <w:rPr>
          <w:rFonts w:asciiTheme="minorHAnsi" w:hAnsiTheme="minorHAnsi"/>
          <w:color w:val="404040" w:themeColor="text1" w:themeTint="BF"/>
        </w:rPr>
        <w:t xml:space="preserve"> hook from being called, thus taking tax calculation priority away from the storefront cartridge.  If you intend to use CyberSource as your tax calculator, you should not have another cartridge ahead of this one, that also calls the </w:t>
      </w:r>
      <w:proofErr w:type="spellStart"/>
      <w:r w:rsidRPr="00DF130B">
        <w:rPr>
          <w:rFonts w:asciiTheme="minorHAnsi" w:hAnsiTheme="minorHAnsi"/>
          <w:color w:val="404040" w:themeColor="text1" w:themeTint="BF"/>
        </w:rPr>
        <w:t>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w:t>
      </w:r>
      <w:proofErr w:type="spellEnd"/>
      <w:r w:rsidRPr="00DF130B">
        <w:rPr>
          <w:rFonts w:asciiTheme="minorHAnsi" w:hAnsiTheme="minorHAnsi"/>
          <w:color w:val="404040" w:themeColor="text1" w:themeTint="BF"/>
        </w:rPr>
        <w:t xml:space="preserve"> hook.  In the case of an error, or unresponsive endpoint, the OOTB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2A038AA4" w14:textId="4541E381" w:rsidR="00EA7D7F" w:rsidRPr="004A5AA4" w:rsidRDefault="005560F6" w:rsidP="005560F6">
      <w:pPr>
        <w:rPr>
          <w:i/>
          <w:color w:val="404040" w:themeColor="text1" w:themeTint="BF"/>
          <w:sz w:val="32"/>
          <w:szCs w:val="32"/>
        </w:rPr>
      </w:pPr>
      <w:r w:rsidRPr="004A5AA4">
        <w:rPr>
          <w:i/>
          <w:color w:val="404040" w:themeColor="text1" w:themeTint="BF"/>
          <w:sz w:val="32"/>
          <w:szCs w:val="32"/>
        </w:rPr>
        <w:t>Usage</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F404343" w14:textId="624DFE64" w:rsidR="00247F33" w:rsidRPr="00DF130B" w:rsidRDefault="00247F33"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w:t>
      </w:r>
      <w:proofErr w:type="spellStart"/>
      <w:r w:rsidRPr="00DF130B">
        <w:rPr>
          <w:rFonts w:asciiTheme="minorHAnsi" w:hAnsiTheme="minorHAnsi"/>
          <w:color w:val="404040" w:themeColor="text1" w:themeTint="BF"/>
        </w:rPr>
        <w:t>taxCode</w:t>
      </w:r>
      <w:proofErr w:type="spellEnd"/>
      <w:r w:rsidRPr="00DF130B">
        <w:rPr>
          <w:rFonts w:asciiTheme="minorHAnsi" w:hAnsiTheme="minorHAnsi"/>
          <w:color w:val="404040" w:themeColor="text1" w:themeTint="BF"/>
        </w:rPr>
        <w:t xml:space="preserve"> field on all products in your catalog.</w:t>
      </w:r>
      <w:r w:rsidR="00EC0FE9" w:rsidRPr="00DF130B">
        <w:rPr>
          <w:rFonts w:asciiTheme="minorHAnsi" w:hAnsiTheme="minorHAnsi"/>
          <w:color w:val="404040" w:themeColor="text1" w:themeTint="BF"/>
        </w:rPr>
        <w:t xml:space="preserve">  Alternatively use the ‘</w:t>
      </w:r>
      <w:r w:rsidR="00EC0FE9"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rence to use a single tax code for all products without a tax code</w:t>
      </w:r>
      <w:r w:rsidR="00EC0FE9" w:rsidRPr="00DF130B">
        <w:rPr>
          <w:rFonts w:asciiTheme="minorHAnsi" w:hAnsiTheme="minorHAnsi"/>
          <w:color w:val="404040" w:themeColor="text1" w:themeTint="BF"/>
        </w:rPr>
        <w:t>.</w:t>
      </w:r>
    </w:p>
    <w:p w14:paraId="2A394395" w14:textId="33013F38"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1DF22565"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BB0980">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BB0980">
        <w:tc>
          <w:tcPr>
            <w:tcW w:w="5215" w:type="dxa"/>
          </w:tcPr>
          <w:p w14:paraId="77D3C3DC" w14:textId="7225313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BB0980">
        <w:tc>
          <w:tcPr>
            <w:tcW w:w="5215" w:type="dxa"/>
          </w:tcPr>
          <w:p w14:paraId="3067CF19" w14:textId="00581D00"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BB0980">
        <w:tc>
          <w:tcPr>
            <w:tcW w:w="5215" w:type="dxa"/>
          </w:tcPr>
          <w:p w14:paraId="381E5BF1" w14:textId="45C49D3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BB0980">
        <w:tc>
          <w:tcPr>
            <w:tcW w:w="5215" w:type="dxa"/>
          </w:tcPr>
          <w:p w14:paraId="6C6BBC05" w14:textId="4C0AF6AC"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BB0980">
        <w:tc>
          <w:tcPr>
            <w:tcW w:w="5215" w:type="dxa"/>
          </w:tcPr>
          <w:p w14:paraId="15015C49" w14:textId="2BE4A33A"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BB0980">
        <w:tc>
          <w:tcPr>
            <w:tcW w:w="5215" w:type="dxa"/>
          </w:tcPr>
          <w:p w14:paraId="28BF9386" w14:textId="2BC5035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BB0980">
        <w:tc>
          <w:tcPr>
            <w:tcW w:w="5215" w:type="dxa"/>
          </w:tcPr>
          <w:p w14:paraId="3A2C43E1" w14:textId="0E56307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BB0980">
        <w:tc>
          <w:tcPr>
            <w:tcW w:w="5215" w:type="dxa"/>
          </w:tcPr>
          <w:p w14:paraId="184C06B4" w14:textId="2618ABA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BB0980">
        <w:tc>
          <w:tcPr>
            <w:tcW w:w="5215" w:type="dxa"/>
          </w:tcPr>
          <w:p w14:paraId="5194F641" w14:textId="571A46B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BB0980">
        <w:tc>
          <w:tcPr>
            <w:tcW w:w="5215" w:type="dxa"/>
          </w:tcPr>
          <w:p w14:paraId="65E51F2C" w14:textId="7A12D71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BB0980">
        <w:tc>
          <w:tcPr>
            <w:tcW w:w="5215" w:type="dxa"/>
          </w:tcPr>
          <w:p w14:paraId="3F9793A4" w14:textId="2AEF27E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BB0980">
        <w:tc>
          <w:tcPr>
            <w:tcW w:w="5215" w:type="dxa"/>
          </w:tcPr>
          <w:p w14:paraId="4DBE1453" w14:textId="6D6D36AA"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BB0980">
        <w:tc>
          <w:tcPr>
            <w:tcW w:w="5215" w:type="dxa"/>
          </w:tcPr>
          <w:p w14:paraId="5E824015" w14:textId="21FAB62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BB0980">
        <w:tc>
          <w:tcPr>
            <w:tcW w:w="5215" w:type="dxa"/>
          </w:tcPr>
          <w:p w14:paraId="65151B0E" w14:textId="5346743B"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BB0980">
        <w:tc>
          <w:tcPr>
            <w:tcW w:w="5215" w:type="dxa"/>
          </w:tcPr>
          <w:p w14:paraId="0EA19365" w14:textId="51D3DCE1"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B0980" w:rsidRPr="00BB0980">
              <w:rPr>
                <w:rFonts w:asciiTheme="minorHAnsi" w:hAnsiTheme="minorHAnsi"/>
                <w:color w:val="404040" w:themeColor="text1" w:themeTint="BF"/>
                <w:sz w:val="20"/>
                <w:szCs w:val="20"/>
              </w:rPr>
              <w:t>Tax Calculation</w:t>
            </w:r>
            <w:r w:rsidR="00BB0980">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6AF9C28C" w:rsidR="006935E7" w:rsidRDefault="006935E7" w:rsidP="00E05EEE">
      <w:pPr>
        <w:rPr>
          <w:color w:val="1F3864" w:themeColor="accent1" w:themeShade="80"/>
        </w:rPr>
      </w:pPr>
    </w:p>
    <w:p w14:paraId="55D725E6" w14:textId="39D5D2CE" w:rsidR="00F34D6C" w:rsidRDefault="00F34D6C">
      <w:pPr>
        <w:rPr>
          <w:color w:val="2F5496" w:themeColor="accent1" w:themeShade="BF"/>
          <w:sz w:val="40"/>
          <w:szCs w:val="40"/>
        </w:rPr>
      </w:pPr>
      <w:r>
        <w:rPr>
          <w:color w:val="2F5496" w:themeColor="accent1" w:themeShade="BF"/>
          <w:sz w:val="40"/>
          <w:szCs w:val="40"/>
        </w:rPr>
        <w:br w:type="page"/>
      </w:r>
    </w:p>
    <w:p w14:paraId="4B284FBA" w14:textId="1122C8E6" w:rsidR="00EA7D7F" w:rsidRPr="00E63B6B" w:rsidRDefault="005560F6" w:rsidP="00DE394A">
      <w:pPr>
        <w:jc w:val="center"/>
        <w:rPr>
          <w:color w:val="2F5496" w:themeColor="accent1" w:themeShade="BF"/>
        </w:rPr>
      </w:pPr>
      <w:r w:rsidRPr="00E63B6B">
        <w:rPr>
          <w:color w:val="2F5496" w:themeColor="accent1" w:themeShade="BF"/>
          <w:sz w:val="40"/>
          <w:szCs w:val="40"/>
        </w:rPr>
        <w:lastRenderedPageBreak/>
        <w:t>Credit Card Authorization</w:t>
      </w:r>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w:t>
      </w:r>
      <w:proofErr w:type="spellStart"/>
      <w:r w:rsidRPr="00DF130B">
        <w:rPr>
          <w:rFonts w:asciiTheme="minorHAnsi" w:hAnsiTheme="minorHAnsi"/>
          <w:color w:val="404040" w:themeColor="text1" w:themeTint="BF"/>
        </w:rPr>
        <w:t>Auth</w:t>
      </w:r>
      <w:proofErr w:type="spellEnd"/>
      <w:r w:rsidRPr="00DF130B">
        <w:rPr>
          <w:rFonts w:asciiTheme="minorHAnsi" w:hAnsiTheme="minorHAnsi"/>
          <w:color w:val="404040" w:themeColor="text1" w:themeTint="BF"/>
        </w:rPr>
        <w:t xml:space="preserve"> service is integrated via the SFRA OOTB dynamically generated </w:t>
      </w:r>
      <w:proofErr w:type="spellStart"/>
      <w:proofErr w:type="gramStart"/>
      <w:r w:rsidRPr="00DF130B">
        <w:rPr>
          <w:rFonts w:asciiTheme="minorHAnsi" w:hAnsiTheme="minorHAnsi"/>
          <w:color w:val="404040" w:themeColor="text1" w:themeTint="BF"/>
        </w:rPr>
        <w:t>app.payment</w:t>
      </w:r>
      <w:proofErr w:type="gramEnd"/>
      <w:r w:rsidRPr="00DF130B">
        <w:rPr>
          <w:rFonts w:asciiTheme="minorHAnsi" w:hAnsiTheme="minorHAnsi"/>
          <w:color w:val="404040" w:themeColor="text1" w:themeTint="BF"/>
        </w:rPr>
        <w:t>.processor.cybersource_credit</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/cartridge/scripts/hooks/payment/processor/</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xml:space="preserve">.  Update shipping address if a suggestion was returned and the ‘CS DAV Update Shipping Address </w:t>
      </w:r>
      <w:proofErr w:type="gramStart"/>
      <w:r w:rsidR="00EC512E" w:rsidRPr="00DF130B">
        <w:rPr>
          <w:rFonts w:asciiTheme="minorHAnsi" w:hAnsiTheme="minorHAnsi" w:cs="Arial"/>
          <w:color w:val="404040" w:themeColor="text1" w:themeTint="BF"/>
        </w:rPr>
        <w:t>With</w:t>
      </w:r>
      <w:proofErr w:type="gramEnd"/>
      <w:r w:rsidR="00EC512E" w:rsidRPr="00DF130B">
        <w:rPr>
          <w:rFonts w:asciiTheme="minorHAnsi" w:hAnsiTheme="minorHAnsi" w:cs="Arial"/>
          <w:color w:val="404040" w:themeColor="text1" w:themeTint="BF"/>
        </w:rPr>
        <w:t xml:space="preserve"> DAV Suggestion’ site preference is enabled.</w:t>
      </w:r>
    </w:p>
    <w:p w14:paraId="44E86AA9"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Validate authorization reason code and set corresponding values, based on </w:t>
      </w:r>
      <w:proofErr w:type="spellStart"/>
      <w:r w:rsidRPr="00DF130B">
        <w:rPr>
          <w:rFonts w:asciiTheme="minorHAnsi" w:hAnsiTheme="minorHAnsi" w:cs="Arial"/>
          <w:color w:val="404040" w:themeColor="text1" w:themeTint="BF"/>
        </w:rPr>
        <w:t>Auth</w:t>
      </w:r>
      <w:proofErr w:type="spellEnd"/>
      <w:r w:rsidRPr="00DF130B">
        <w:rPr>
          <w:rFonts w:asciiTheme="minorHAnsi" w:hAnsiTheme="minorHAnsi" w:cs="Arial"/>
          <w:color w:val="404040" w:themeColor="text1" w:themeTint="BF"/>
        </w:rPr>
        <w:t xml:space="preserve">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8">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D042DA">
      <w:pPr>
        <w:pStyle w:val="ps1steps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 xml:space="preserve">You send a request for authorization over a secure Internet connection. If the customer buys a digitally delivered product or service, you can request both the authorization and the capture at </w:t>
      </w:r>
      <w:r w:rsidRPr="0076501C">
        <w:rPr>
          <w:rFonts w:asciiTheme="minorHAnsi" w:hAnsiTheme="minorHAnsi"/>
          <w:color w:val="404040" w:themeColor="text1" w:themeTint="BF"/>
          <w:sz w:val="24"/>
          <w:szCs w:val="24"/>
        </w:rPr>
        <w:lastRenderedPageBreak/>
        <w:t>the same time. If the customer buys a physically fulfilled product, do not request the capture until you ship the product.</w:t>
      </w:r>
    </w:p>
    <w:p w14:paraId="19DA8D12"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D042DA">
      <w:pPr>
        <w:pStyle w:val="ps2steps11"/>
        <w:numPr>
          <w:ilvl w:val="0"/>
          <w:numId w:val="6"/>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9"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181C552D" w14:textId="780146FE" w:rsidR="00216CE7" w:rsidRPr="0076501C" w:rsidRDefault="005D3F5C" w:rsidP="005560F6">
      <w:pPr>
        <w:rPr>
          <w:i/>
          <w:color w:val="404040" w:themeColor="text1" w:themeTint="BF"/>
          <w:sz w:val="32"/>
          <w:szCs w:val="32"/>
        </w:rPr>
      </w:pPr>
      <w:r w:rsidRPr="0076501C">
        <w:rPr>
          <w:i/>
          <w:color w:val="404040" w:themeColor="text1" w:themeTint="BF"/>
          <w:sz w:val="32"/>
          <w:szCs w:val="32"/>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proofErr w:type="spellStart"/>
      <w:r w:rsidR="00CA72F1" w:rsidRPr="00DF130B">
        <w:rPr>
          <w:rFonts w:asciiTheme="minorHAnsi" w:hAnsiTheme="minorHAnsi"/>
          <w:color w:val="404040" w:themeColor="text1" w:themeTint="BF"/>
        </w:rPr>
        <w:t>int_cybersource_sfra</w:t>
      </w:r>
      <w:proofErr w:type="spellEnd"/>
      <w:r w:rsidR="00CA72F1" w:rsidRPr="00DF130B">
        <w:rPr>
          <w:rFonts w:asciiTheme="minorHAnsi" w:hAnsiTheme="minorHAnsi"/>
          <w:color w:val="404040" w:themeColor="text1" w:themeTint="BF"/>
        </w:rPr>
        <w:t>/configuration/</w:t>
      </w:r>
      <w:r w:rsidRPr="00DF130B">
        <w:rPr>
          <w:rFonts w:asciiTheme="minorHAnsi" w:hAnsiTheme="minorHAnsi"/>
          <w:color w:val="404040" w:themeColor="text1" w:themeTint="BF"/>
        </w:rPr>
        <w:t xml:space="preserve">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7F5C1846" w14:textId="53DB651B"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22C2A1E4" w14:textId="1FC95C94"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On the same page, select 'Credit/Debit cards' to select the credit card type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But,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6935E7">
      <w:pPr>
        <w:jc w:val="center"/>
        <w:rPr>
          <w:sz w:val="36"/>
          <w:szCs w:val="36"/>
        </w:rPr>
      </w:pPr>
      <w:r w:rsidRPr="0076501C">
        <w:rPr>
          <w:color w:val="404040" w:themeColor="text1" w:themeTint="BF"/>
          <w:sz w:val="36"/>
          <w:szCs w:val="36"/>
        </w:rPr>
        <w:br w:type="page"/>
      </w:r>
      <w:r w:rsidR="005560F6" w:rsidRPr="00E63B6B">
        <w:rPr>
          <w:color w:val="2F5496" w:themeColor="accent1" w:themeShade="BF"/>
          <w:sz w:val="40"/>
          <w:szCs w:val="40"/>
        </w:rPr>
        <w:lastRenderedPageBreak/>
        <w:t>Delivery Address Verification</w:t>
      </w:r>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5AED38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2D99EF9F" w14:textId="064541F5" w:rsidR="00216CE7" w:rsidRPr="0076501C" w:rsidRDefault="004A5AA4" w:rsidP="005560F6">
      <w:pPr>
        <w:rPr>
          <w:i/>
          <w:color w:val="404040" w:themeColor="text1" w:themeTint="BF"/>
          <w:sz w:val="32"/>
          <w:szCs w:val="32"/>
        </w:rPr>
      </w:pPr>
      <w:r w:rsidRPr="0076501C">
        <w:rPr>
          <w:i/>
          <w:color w:val="404040" w:themeColor="text1" w:themeTint="BF"/>
          <w:sz w:val="32"/>
          <w:szCs w:val="32"/>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Update Shipping Address </w:t>
            </w:r>
            <w:proofErr w:type="gramStart"/>
            <w:r w:rsidRPr="00DF130B">
              <w:rPr>
                <w:rFonts w:asciiTheme="minorHAnsi" w:hAnsiTheme="minorHAnsi"/>
                <w:color w:val="404040" w:themeColor="text1" w:themeTint="BF"/>
                <w:sz w:val="20"/>
                <w:szCs w:val="20"/>
              </w:rPr>
              <w:t>With</w:t>
            </w:r>
            <w:proofErr w:type="gramEnd"/>
            <w:r w:rsidRPr="00DF130B">
              <w:rPr>
                <w:rFonts w:asciiTheme="minorHAnsi" w:hAnsiTheme="minorHAnsi"/>
                <w:color w:val="404040" w:themeColor="text1" w:themeTint="BF"/>
                <w:sz w:val="20"/>
                <w:szCs w:val="20"/>
              </w:rPr>
              <w:t xml:space="preserve">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w:t>
            </w:r>
            <w:proofErr w:type="gramStart"/>
            <w:r w:rsidRPr="00DF130B">
              <w:rPr>
                <w:rFonts w:asciiTheme="minorHAnsi" w:hAnsiTheme="minorHAnsi"/>
                <w:color w:val="404040" w:themeColor="text1" w:themeTint="BF"/>
                <w:sz w:val="20"/>
                <w:szCs w:val="20"/>
              </w:rPr>
              <w:t>On</w:t>
            </w:r>
            <w:proofErr w:type="gramEnd"/>
            <w:r w:rsidRPr="00DF130B">
              <w:rPr>
                <w:rFonts w:asciiTheme="minorHAnsi" w:hAnsiTheme="minorHAnsi"/>
                <w:color w:val="404040" w:themeColor="text1" w:themeTint="BF"/>
                <w:sz w:val="20"/>
                <w:szCs w:val="20"/>
              </w:rPr>
              <w:t xml:space="preserve">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E63B6B">
      <w:pPr>
        <w:jc w:val="center"/>
        <w:rPr>
          <w:color w:val="2F5496" w:themeColor="accent1" w:themeShade="BF"/>
          <w:sz w:val="40"/>
          <w:szCs w:val="40"/>
        </w:rPr>
      </w:pPr>
      <w:r w:rsidRPr="00DF130B">
        <w:rPr>
          <w:rFonts w:asciiTheme="minorHAnsi" w:hAnsiTheme="minorHAnsi"/>
          <w:color w:val="404040" w:themeColor="text1" w:themeTint="BF"/>
        </w:rPr>
        <w:br w:type="page"/>
      </w:r>
      <w:r w:rsidR="00B23075" w:rsidRPr="00E63B6B">
        <w:rPr>
          <w:color w:val="2F5496" w:themeColor="accent1" w:themeShade="BF"/>
          <w:sz w:val="40"/>
          <w:szCs w:val="40"/>
        </w:rPr>
        <w:lastRenderedPageBreak/>
        <w:t>Address Verification Service (AVS)</w:t>
      </w:r>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29366A67" w14:textId="6B13B186" w:rsidR="00E63B6B" w:rsidRPr="0076501C" w:rsidRDefault="00E63B6B" w:rsidP="00E63B6B">
      <w:pPr>
        <w:rPr>
          <w:i/>
          <w:color w:val="404040" w:themeColor="text1" w:themeTint="BF"/>
          <w:sz w:val="32"/>
          <w:szCs w:val="32"/>
        </w:rPr>
      </w:pPr>
      <w:r w:rsidRPr="0076501C">
        <w:rPr>
          <w:i/>
          <w:color w:val="404040" w:themeColor="text1" w:themeTint="BF"/>
          <w:sz w:val="32"/>
          <w:szCs w:val="32"/>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107ADF2E"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suite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Default="00B23075" w:rsidP="00B23075">
      <w:pPr>
        <w:jc w:val="center"/>
        <w:rPr>
          <w:color w:val="2F5496" w:themeColor="accent1" w:themeShade="BF"/>
          <w:sz w:val="40"/>
          <w:szCs w:val="40"/>
        </w:rPr>
      </w:pPr>
      <w:r w:rsidRPr="0076501C">
        <w:rPr>
          <w:color w:val="2F5496" w:themeColor="accent1" w:themeShade="BF"/>
          <w:sz w:val="40"/>
          <w:szCs w:val="40"/>
        </w:rPr>
        <w:lastRenderedPageBreak/>
        <w:t>Device Fingerprint</w:t>
      </w:r>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794D3D28"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w:t>
      </w:r>
      <w:proofErr w:type="spellStart"/>
      <w:proofErr w:type="gramStart"/>
      <w:r w:rsidRPr="00DF130B">
        <w:rPr>
          <w:rFonts w:asciiTheme="minorHAnsi" w:hAnsiTheme="minorHAnsi"/>
          <w:color w:val="404040" w:themeColor="text1" w:themeTint="BF"/>
        </w:rPr>
        <w:t>htmlhead.isml</w:t>
      </w:r>
      <w:proofErr w:type="spellEnd"/>
      <w:proofErr w:type="gramEnd"/>
      <w:r w:rsidRPr="00DF130B">
        <w:rPr>
          <w:rFonts w:asciiTheme="minorHAnsi" w:hAnsiTheme="minorHAnsi"/>
          <w:color w:val="404040" w:themeColor="text1" w:themeTint="BF"/>
        </w:rPr>
        <w:t xml:space="preserve"> template.  An include in the &lt;head&gt; of every page calls the </w:t>
      </w:r>
      <w:proofErr w:type="spellStart"/>
      <w:r w:rsidRPr="00DF130B">
        <w:rPr>
          <w:rFonts w:asciiTheme="minorHAnsi" w:hAnsiTheme="minorHAnsi"/>
          <w:color w:val="404040" w:themeColor="text1" w:themeTint="BF"/>
        </w:rPr>
        <w:t>CYBDeviceFingerprint-GetFingerprint</w:t>
      </w:r>
      <w:proofErr w:type="spellEnd"/>
      <w:r w:rsidRPr="00DF130B">
        <w:rPr>
          <w:rFonts w:asciiTheme="minorHAnsi" w:hAnsiTheme="minorHAnsi"/>
          <w:color w:val="404040" w:themeColor="text1" w:themeTint="BF"/>
        </w:rPr>
        <w:t xml:space="preserve">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 xml:space="preserve">as not been created in a time greater than a give site preference value, a flag is sent to the rendering template to generate a new one.  The session variable is than updated with the current time.  In this way, every user will have a device fingerprint generated on their first visit, and the device fingerprint for the user will be updated every N </w:t>
      </w:r>
      <w:proofErr w:type="gramStart"/>
      <w:r w:rsidR="007A2D11" w:rsidRPr="00DF130B">
        <w:rPr>
          <w:rFonts w:asciiTheme="minorHAnsi" w:hAnsiTheme="minorHAnsi"/>
          <w:color w:val="404040" w:themeColor="text1" w:themeTint="BF"/>
        </w:rPr>
        <w:t>milliseconds</w:t>
      </w:r>
      <w:proofErr w:type="gramEnd"/>
      <w:r w:rsidR="007A2D11" w:rsidRPr="00DF130B">
        <w:rPr>
          <w:rFonts w:asciiTheme="minorHAnsi" w:hAnsiTheme="minorHAnsi"/>
          <w:color w:val="404040" w:themeColor="text1" w:themeTint="BF"/>
        </w:rPr>
        <w:t xml:space="preserve">.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much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8209D5A" w14:textId="2FC38F71" w:rsidR="00496A03" w:rsidRPr="0076501C" w:rsidRDefault="00496A03" w:rsidP="00496A03">
      <w:pPr>
        <w:rPr>
          <w:i/>
          <w:color w:val="404040" w:themeColor="text1" w:themeTint="BF"/>
          <w:sz w:val="36"/>
          <w:szCs w:val="36"/>
        </w:rPr>
      </w:pPr>
      <w:r w:rsidRPr="0076501C">
        <w:rPr>
          <w:i/>
          <w:color w:val="404040" w:themeColor="text1" w:themeTint="BF"/>
          <w:sz w:val="36"/>
          <w:szCs w:val="36"/>
        </w:rPr>
        <w:t>Usage</w:t>
      </w:r>
    </w:p>
    <w:p w14:paraId="7C62A9FB" w14:textId="77777777" w:rsidR="0076501C" w:rsidRPr="0076501C" w:rsidRDefault="0076501C" w:rsidP="00496A03">
      <w:pPr>
        <w:rPr>
          <w:i/>
          <w:color w:val="404040" w:themeColor="text1" w:themeTint="BF"/>
          <w:sz w:val="36"/>
          <w:szCs w:val="36"/>
        </w:rPr>
      </w:pPr>
    </w:p>
    <w:p w14:paraId="4F69B9D3" w14:textId="637B15B2"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w:t>
      </w:r>
      <w:proofErr w:type="spellStart"/>
      <w:r w:rsidR="004D4B58" w:rsidRPr="00DF130B">
        <w:rPr>
          <w:rFonts w:asciiTheme="minorHAnsi" w:hAnsiTheme="minorHAnsi"/>
          <w:color w:val="404040" w:themeColor="text1" w:themeTint="BF"/>
        </w:rPr>
        <w:t>ThreatMetix</w:t>
      </w:r>
      <w:proofErr w:type="spellEnd"/>
      <w:r w:rsidR="004D4B58" w:rsidRPr="00DF130B">
        <w:rPr>
          <w:rFonts w:asciiTheme="minorHAnsi" w:hAnsiTheme="minorHAnsi"/>
          <w:color w:val="404040" w:themeColor="text1" w:themeTint="BF"/>
        </w:rPr>
        <w:t xml:space="preserve">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get these two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w:t>
            </w:r>
            <w:proofErr w:type="spellStart"/>
            <w:r w:rsidRPr="00DF130B">
              <w:rPr>
                <w:rFonts w:asciiTheme="minorHAnsi" w:hAnsiTheme="minorHAnsi"/>
                <w:color w:val="404040" w:themeColor="text1" w:themeTint="BF"/>
                <w:sz w:val="20"/>
                <w:szCs w:val="20"/>
              </w:rPr>
              <w:t>ThreatMetrix</w:t>
            </w:r>
            <w:proofErr w:type="spellEnd"/>
            <w:r w:rsidRPr="00DF130B">
              <w:rPr>
                <w:rFonts w:asciiTheme="minorHAnsi" w:hAnsiTheme="minorHAnsi"/>
                <w:color w:val="404040" w:themeColor="text1" w:themeTint="BF"/>
                <w:sz w:val="20"/>
                <w:szCs w:val="20"/>
              </w:rPr>
              <w:t xml:space="preserve">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Time </w:t>
            </w:r>
            <w:proofErr w:type="gramStart"/>
            <w:r w:rsidRPr="00DF130B">
              <w:rPr>
                <w:rFonts w:asciiTheme="minorHAnsi" w:hAnsiTheme="minorHAnsi"/>
                <w:color w:val="404040" w:themeColor="text1" w:themeTint="BF"/>
                <w:sz w:val="20"/>
                <w:szCs w:val="20"/>
              </w:rPr>
              <w:t>To</w:t>
            </w:r>
            <w:proofErr w:type="gramEnd"/>
            <w:r w:rsidRPr="00DF130B">
              <w:rPr>
                <w:rFonts w:asciiTheme="minorHAnsi" w:hAnsiTheme="minorHAnsi"/>
                <w:color w:val="404040" w:themeColor="text1" w:themeTint="BF"/>
                <w:sz w:val="20"/>
                <w:szCs w:val="20"/>
              </w:rPr>
              <w:t xml:space="preserve">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5637D23B" w:rsidR="005560F6" w:rsidRPr="0076501C" w:rsidRDefault="00EA7D7F" w:rsidP="00EA7D7F">
      <w:pPr>
        <w:jc w:val="center"/>
        <w:rPr>
          <w:color w:val="2F5496" w:themeColor="accent1" w:themeShade="BF"/>
          <w:sz w:val="40"/>
          <w:szCs w:val="40"/>
        </w:rPr>
      </w:pPr>
      <w:r w:rsidRPr="0076501C">
        <w:rPr>
          <w:color w:val="2F5496" w:themeColor="accent1" w:themeShade="BF"/>
          <w:sz w:val="40"/>
          <w:szCs w:val="40"/>
        </w:rPr>
        <w:lastRenderedPageBreak/>
        <w:t>Decision Manager / Fraud Detection</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proofErr w:type="spellStart"/>
      <w:proofErr w:type="gramStart"/>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w:t>
      </w:r>
      <w:proofErr w:type="gramEnd"/>
      <w:r w:rsidR="005D1579" w:rsidRPr="00DF130B">
        <w:rPr>
          <w:rFonts w:asciiTheme="minorHAnsi" w:hAnsiTheme="minorHAnsi"/>
          <w:color w:val="404040" w:themeColor="text1" w:themeTint="BF"/>
        </w:rPr>
        <w:t>.CybersourceFraudDecision</w:t>
      </w:r>
      <w:proofErr w:type="spellEnd"/>
      <w:r w:rsidR="005D1579" w:rsidRPr="00DF130B">
        <w:rPr>
          <w:rFonts w:asciiTheme="minorHAnsi" w:hAnsiTheme="minorHAnsi"/>
          <w:color w:val="404040" w:themeColor="text1" w:themeTint="BF"/>
        </w:rPr>
        <w:t>”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w:t>
      </w:r>
      <w:proofErr w:type="spellStart"/>
      <w:proofErr w:type="gramStart"/>
      <w:r w:rsidRPr="00DF130B">
        <w:rPr>
          <w:rFonts w:asciiTheme="minorHAnsi" w:hAnsiTheme="minorHAnsi"/>
          <w:color w:val="404040" w:themeColor="text1" w:themeTint="BF"/>
        </w:rPr>
        <w:t>app.fraud</w:t>
      </w:r>
      <w:proofErr w:type="gramEnd"/>
      <w:r w:rsidRPr="00DF130B">
        <w:rPr>
          <w:rFonts w:asciiTheme="minorHAnsi" w:hAnsiTheme="minorHAnsi"/>
          <w:color w:val="404040" w:themeColor="text1" w:themeTint="BF"/>
        </w:rPr>
        <w:t>.detection</w:t>
      </w:r>
      <w:proofErr w:type="spellEnd"/>
      <w:r w:rsidRPr="00DF130B">
        <w:rPr>
          <w:rFonts w:asciiTheme="minorHAnsi" w:hAnsiTheme="minorHAnsi"/>
          <w:color w:val="404040" w:themeColor="text1" w:themeTint="BF"/>
        </w:rPr>
        <w:t>" with script './cartridge/scripts/hooks/</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The </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script reads the stored value in the </w:t>
      </w:r>
      <w:proofErr w:type="spellStart"/>
      <w:r w:rsidRPr="00DF130B">
        <w:rPr>
          <w:rFonts w:asciiTheme="minorHAnsi" w:hAnsiTheme="minorHAnsi"/>
          <w:color w:val="404040" w:themeColor="text1" w:themeTint="BF"/>
        </w:rPr>
        <w:t>Cybersourc</w:t>
      </w:r>
      <w:r w:rsidR="006C38C2" w:rsidRPr="00DF130B">
        <w:rPr>
          <w:rFonts w:asciiTheme="minorHAnsi" w:hAnsiTheme="minorHAnsi"/>
          <w:color w:val="404040" w:themeColor="text1" w:themeTint="BF"/>
        </w:rPr>
        <w:t>eFraudDecision</w:t>
      </w:r>
      <w:proofErr w:type="spellEnd"/>
      <w:r w:rsidR="006C38C2" w:rsidRPr="00DF130B">
        <w:rPr>
          <w:rFonts w:asciiTheme="minorHAnsi" w:hAnsiTheme="minorHAnsi"/>
          <w:color w:val="404040" w:themeColor="text1" w:themeTint="BF"/>
        </w:rPr>
        <w:t xml:space="preserve">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75AF3FD2" w14:textId="294C13CB" w:rsidR="005560F6" w:rsidRPr="004312A0" w:rsidRDefault="005560F6" w:rsidP="005560F6">
      <w:pPr>
        <w:rPr>
          <w:i/>
          <w:color w:val="404040" w:themeColor="text1" w:themeTint="BF"/>
          <w:sz w:val="36"/>
          <w:szCs w:val="36"/>
        </w:rPr>
      </w:pPr>
      <w:r w:rsidRPr="004312A0">
        <w:rPr>
          <w:i/>
          <w:color w:val="404040" w:themeColor="text1" w:themeTint="BF"/>
          <w:sz w:val="36"/>
          <w:szCs w:val="36"/>
        </w:rPr>
        <w:t>Usage</w:t>
      </w:r>
    </w:p>
    <w:p w14:paraId="42C2DF95" w14:textId="77777777" w:rsidR="00EA7D7F" w:rsidRPr="004312A0" w:rsidRDefault="00EA7D7F" w:rsidP="005560F6">
      <w:pPr>
        <w:rPr>
          <w:color w:val="404040" w:themeColor="text1" w:themeTint="BF"/>
        </w:rPr>
      </w:pPr>
    </w:p>
    <w:p w14:paraId="6FF46035" w14:textId="1C5404AD"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 xml:space="preserve">As this service runs through the Authorization API, a CyberSource Merchant Id and CyberSource Merchant Key are required.  Enter these values in the corresponding site preferences under the "CyberSource"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EF190B">
      <w:pPr>
        <w:jc w:val="center"/>
        <w:rPr>
          <w:color w:val="2F5496" w:themeColor="accent1" w:themeShade="BF"/>
          <w:sz w:val="40"/>
          <w:szCs w:val="40"/>
        </w:rPr>
      </w:pPr>
      <w:r w:rsidRPr="0076501C">
        <w:rPr>
          <w:color w:val="2F5496" w:themeColor="accent1" w:themeShade="BF"/>
          <w:sz w:val="40"/>
          <w:szCs w:val="40"/>
        </w:rPr>
        <w:lastRenderedPageBreak/>
        <w:t xml:space="preserve">Decision Manager </w:t>
      </w:r>
      <w:r>
        <w:rPr>
          <w:color w:val="2F5496" w:themeColor="accent1" w:themeShade="BF"/>
          <w:sz w:val="40"/>
          <w:szCs w:val="40"/>
        </w:rPr>
        <w:t>Order Update Job</w:t>
      </w:r>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30F592DC" w14:textId="2CE0996F"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As described in the previous section, when Decision Manager is enabled, a certain number of orders will be flagged for review, and not fully confirmed in your SFCC storefront.  When integrating with your OMS, you must decide if you want to send them orders that are set to ‘Not Confirmed’.  If you don’t send these orders, you will need this job to update the confirmation status of the orders that have been reviewed and accepted.</w:t>
      </w:r>
    </w:p>
    <w:p w14:paraId="7C9899EF" w14:textId="523D3E0A"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This job uses a simple </w:t>
      </w:r>
      <w:r w:rsidR="00C12139" w:rsidRPr="00DF130B">
        <w:rPr>
          <w:rFonts w:asciiTheme="minorHAnsi" w:hAnsiTheme="minorHAnsi"/>
          <w:color w:val="404040" w:themeColor="text1" w:themeTint="BF"/>
        </w:rPr>
        <w:t>API</w:t>
      </w:r>
      <w:r w:rsidRPr="00DF130B">
        <w:rPr>
          <w:rFonts w:asciiTheme="minorHAnsi" w:hAnsiTheme="minorHAnsi"/>
          <w:color w:val="404040" w:themeColor="text1" w:themeTint="BF"/>
        </w:rPr>
        <w:t xml:space="preserve"> to retrieve order decisions from CyberSour</w:t>
      </w:r>
      <w:r w:rsidR="00C12139" w:rsidRPr="00DF130B">
        <w:rPr>
          <w:rFonts w:asciiTheme="minorHAnsi" w:hAnsiTheme="minorHAnsi"/>
          <w:color w:val="404040" w:themeColor="text1" w:themeTint="BF"/>
        </w:rPr>
        <w:t>c</w:t>
      </w:r>
      <w:r w:rsidR="004A74E5" w:rsidRPr="00DF130B">
        <w:rPr>
          <w:rFonts w:asciiTheme="minorHAnsi" w:hAnsiTheme="minorHAnsi"/>
          <w:color w:val="404040" w:themeColor="text1" w:themeTint="BF"/>
        </w:rPr>
        <w:t xml:space="preserve">e </w:t>
      </w:r>
      <w:r w:rsidRPr="00DF130B">
        <w:rPr>
          <w:rFonts w:asciiTheme="minorHAnsi" w:hAnsiTheme="minorHAnsi"/>
          <w:color w:val="404040" w:themeColor="text1" w:themeTint="BF"/>
        </w:rPr>
        <w:t>and update the order confirmation status in SFCC.</w:t>
      </w:r>
    </w:p>
    <w:p w14:paraId="31F22FC7" w14:textId="77777777" w:rsidR="00EF190B" w:rsidRPr="004312A0" w:rsidRDefault="00EF190B" w:rsidP="00EF190B">
      <w:pPr>
        <w:rPr>
          <w:color w:val="404040" w:themeColor="text1" w:themeTint="BF"/>
          <w:sz w:val="36"/>
          <w:szCs w:val="36"/>
        </w:rPr>
      </w:pPr>
    </w:p>
    <w:p w14:paraId="580FC0DC"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Usage</w:t>
      </w:r>
    </w:p>
    <w:p w14:paraId="6F66A7F0" w14:textId="77777777" w:rsidR="00EF190B" w:rsidRPr="004312A0" w:rsidRDefault="00EF190B" w:rsidP="00EF190B">
      <w:pPr>
        <w:rPr>
          <w:color w:val="404040" w:themeColor="text1" w:themeTint="BF"/>
        </w:rPr>
      </w:pPr>
    </w:p>
    <w:p w14:paraId="3D09E82B" w14:textId="61711A27"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 xml:space="preserve">eed this job.  If your OMS </w:t>
      </w:r>
      <w:proofErr w:type="gramStart"/>
      <w:r w:rsidR="00AD36BD" w:rsidRPr="00DF130B">
        <w:rPr>
          <w:rFonts w:asciiTheme="minorHAnsi" w:hAnsiTheme="minorHAnsi"/>
          <w:color w:val="404040" w:themeColor="text1" w:themeTint="BF"/>
        </w:rPr>
        <w:t>wants</w:t>
      </w:r>
      <w:proofErr w:type="gramEnd"/>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bookmarkStart w:id="0" w:name="_GoBack"/>
      <w:bookmarkEnd w:id="0"/>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 xml:space="preserve">Navigate to ‘Administration </w:t>
      </w:r>
      <w:proofErr w:type="gramStart"/>
      <w:r w:rsidRPr="00DF130B">
        <w:rPr>
          <w:rFonts w:asciiTheme="minorHAnsi" w:hAnsiTheme="minorHAnsi"/>
          <w:color w:val="404040" w:themeColor="text1" w:themeTint="BF"/>
        </w:rPr>
        <w:t>&gt;  Operations</w:t>
      </w:r>
      <w:proofErr w:type="gramEnd"/>
      <w:r w:rsidRPr="00DF130B">
        <w:rPr>
          <w:rFonts w:asciiTheme="minorHAnsi" w:hAnsiTheme="minorHAnsi"/>
          <w:color w:val="404040" w:themeColor="text1" w:themeTint="BF"/>
        </w:rPr>
        <w:t xml:space="preserve"> &gt;  Import &amp; Export’</w:t>
      </w:r>
    </w:p>
    <w:p w14:paraId="3238AAAD" w14:textId="2810C320"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 xml:space="preserve">Import the file </w:t>
      </w:r>
      <w:proofErr w:type="spellStart"/>
      <w:r w:rsidRPr="00DF130B">
        <w:rPr>
          <w:rFonts w:asciiTheme="minorHAnsi" w:hAnsiTheme="minorHAnsi"/>
          <w:color w:val="404040" w:themeColor="text1" w:themeTint="BF"/>
        </w:rPr>
        <w:t>int_sybersource_sfra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ScheduledJobs</w:t>
      </w:r>
      <w:proofErr w:type="spellEnd"/>
      <w:r w:rsidRPr="00DF130B">
        <w:rPr>
          <w:rFonts w:asciiTheme="minorHAnsi" w:hAnsiTheme="minorHAnsi"/>
          <w:color w:val="404040" w:themeColor="text1" w:themeTint="BF"/>
        </w:rPr>
        <w:t xml:space="preserve"> v18_1.xml</w:t>
      </w:r>
    </w:p>
    <w:p w14:paraId="261A751F" w14:textId="4BC5C1D5"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on the ‘</w:t>
      </w:r>
      <w:proofErr w:type="spellStart"/>
      <w:r w:rsidRPr="00DF130B">
        <w:rPr>
          <w:rFonts w:asciiTheme="minorHAnsi" w:hAnsiTheme="minorHAnsi"/>
          <w:color w:val="404040" w:themeColor="text1" w:themeTint="BF"/>
        </w:rPr>
        <w:t>UpdateOrderStatus</w:t>
      </w:r>
      <w:proofErr w:type="spellEnd"/>
      <w:r w:rsidRPr="00DF130B">
        <w:rPr>
          <w:rFonts w:asciiTheme="minorHAnsi" w:hAnsiTheme="minorHAnsi"/>
          <w:color w:val="404040" w:themeColor="text1" w:themeTint="BF"/>
        </w:rPr>
        <w:t>’ Step.</w:t>
      </w:r>
    </w:p>
    <w:p w14:paraId="63E9D72A" w14:textId="1DB567DE"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5ED490BF"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Configuration</w:t>
      </w:r>
    </w:p>
    <w:p w14:paraId="1BC1C675" w14:textId="77777777" w:rsidR="00EF190B" w:rsidRPr="004312A0" w:rsidRDefault="00EF190B" w:rsidP="00EF190B">
      <w:pPr>
        <w:rPr>
          <w:color w:val="404040" w:themeColor="text1" w:themeTint="BF"/>
          <w:sz w:val="32"/>
          <w:szCs w:val="32"/>
          <w:u w:val="single"/>
        </w:rPr>
      </w:pP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proofErr w:type="spellStart"/>
      <w:r w:rsidRPr="00B62D14">
        <w:rPr>
          <w:color w:val="404040" w:themeColor="text1" w:themeTint="BF"/>
        </w:rPr>
        <w:t>UpdateOrderStatus</w:t>
      </w:r>
      <w:proofErr w:type="spellEnd"/>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proofErr w:type="spellStart"/>
            <w:r w:rsidRPr="00DF130B">
              <w:rPr>
                <w:rFonts w:asciiTheme="minorHAnsi" w:hAnsiTheme="minorHAnsi"/>
                <w:color w:val="404040" w:themeColor="text1" w:themeTint="BF"/>
                <w:sz w:val="20"/>
                <w:szCs w:val="20"/>
              </w:rPr>
              <w:t>MerchantId</w:t>
            </w:r>
            <w:proofErr w:type="spellEnd"/>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77777777" w:rsidR="00EF190B" w:rsidRPr="00DF130B" w:rsidRDefault="00EF190B" w:rsidP="00EF190B">
      <w:pPr>
        <w:rPr>
          <w:rFonts w:asciiTheme="minorHAnsi" w:hAnsiTheme="minorHAnsi"/>
          <w:color w:val="404040" w:themeColor="text1" w:themeTint="BF"/>
          <w:sz w:val="36"/>
          <w:szCs w:val="36"/>
        </w:rPr>
      </w:pPr>
    </w:p>
    <w:p w14:paraId="0FEDB676" w14:textId="5C17BB28" w:rsidR="00EA7D7F" w:rsidRPr="00DF130B"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xml:space="preserve">.  If you have not integrated Secure Acceptance, you can safely delete the ‘CyberSource: </w:t>
      </w:r>
      <w:proofErr w:type="spellStart"/>
      <w:r w:rsidR="002D2FB6" w:rsidRPr="00DF130B">
        <w:rPr>
          <w:rFonts w:asciiTheme="minorHAnsi" w:hAnsiTheme="minorHAnsi"/>
          <w:color w:val="404040" w:themeColor="text1" w:themeTint="BF"/>
        </w:rPr>
        <w:t>SecureAcceptance</w:t>
      </w:r>
      <w:proofErr w:type="spellEnd"/>
      <w:r w:rsidR="002D2FB6" w:rsidRPr="00DF130B">
        <w:rPr>
          <w:rFonts w:asciiTheme="minorHAnsi" w:hAnsiTheme="minorHAnsi"/>
          <w:color w:val="404040" w:themeColor="text1" w:themeTint="BF"/>
        </w:rPr>
        <w:t xml:space="preserve"> Merchant Post’ Job.</w:t>
      </w:r>
    </w:p>
    <w:p w14:paraId="1573DF46" w14:textId="19494FEE" w:rsidR="002D2FB6" w:rsidRDefault="002D2FB6" w:rsidP="005560F6">
      <w:pPr>
        <w:rPr>
          <w:color w:val="404040" w:themeColor="text1" w:themeTint="BF"/>
        </w:rPr>
      </w:pPr>
    </w:p>
    <w:p w14:paraId="2C8C2C96" w14:textId="18974924" w:rsidR="002D2FB6" w:rsidRDefault="002D2FB6" w:rsidP="005560F6">
      <w:pPr>
        <w:rPr>
          <w:color w:val="404040" w:themeColor="text1" w:themeTint="BF"/>
        </w:rPr>
      </w:pPr>
    </w:p>
    <w:p w14:paraId="2BBEBA3F" w14:textId="6604DE87" w:rsidR="005560F6" w:rsidRDefault="002D2FB6" w:rsidP="00415859">
      <w:pPr>
        <w:jc w:val="center"/>
        <w:rPr>
          <w:color w:val="2F5496" w:themeColor="accent1" w:themeShade="BF"/>
          <w:sz w:val="40"/>
          <w:szCs w:val="40"/>
        </w:rPr>
      </w:pPr>
      <w:r>
        <w:rPr>
          <w:color w:val="404040" w:themeColor="text1" w:themeTint="BF"/>
        </w:rPr>
        <w:br w:type="page"/>
      </w:r>
      <w:r w:rsidR="005560F6" w:rsidRPr="00415859">
        <w:rPr>
          <w:color w:val="2F5496" w:themeColor="accent1" w:themeShade="BF"/>
          <w:sz w:val="40"/>
          <w:szCs w:val="40"/>
        </w:rPr>
        <w:lastRenderedPageBreak/>
        <w:t>Payment Tokenization</w:t>
      </w:r>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6188A1F0"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the replacement of sensitive data with a unique identifier that cannot be mathematically reversed. In your environment, tokens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59D2216A"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w:t>
      </w:r>
      <w:proofErr w:type="spellStart"/>
      <w:r w:rsidRPr="00DF130B">
        <w:rPr>
          <w:rFonts w:asciiTheme="minorHAnsi" w:hAnsiTheme="minorHAnsi"/>
          <w:color w:val="404040" w:themeColor="text1" w:themeTint="BF"/>
        </w:rPr>
        <w:t>CheckoutServices</w:t>
      </w:r>
      <w:proofErr w:type="spellEnd"/>
      <w:r w:rsidRPr="00DF130B">
        <w:rPr>
          <w:rFonts w:asciiTheme="minorHAnsi" w:hAnsiTheme="minorHAnsi"/>
          <w:color w:val="404040" w:themeColor="text1" w:themeTint="BF"/>
        </w:rPr>
        <w:t>-</w:t>
      </w:r>
      <w:r w:rsidRPr="00DF130B">
        <w:rPr>
          <w:rFonts w:asciiTheme="minorHAnsi" w:hAnsiTheme="minorHAnsi"/>
        </w:rPr>
        <w:t xml:space="preserve"> </w:t>
      </w:r>
      <w:proofErr w:type="spellStart"/>
      <w:r w:rsidRPr="00DF130B">
        <w:rPr>
          <w:rFonts w:asciiTheme="minorHAnsi" w:hAnsiTheme="minorHAnsi"/>
          <w:color w:val="404040" w:themeColor="text1" w:themeTint="BF"/>
        </w:rPr>
        <w:t>PlaceOrder</w:t>
      </w:r>
      <w:proofErr w:type="spellEnd"/>
      <w:r w:rsidRPr="00DF130B">
        <w:rPr>
          <w:rFonts w:asciiTheme="minorHAnsi" w:hAnsiTheme="minorHAnsi"/>
          <w:color w:val="404040" w:themeColor="text1" w:themeTint="BF"/>
        </w:rPr>
        <w:t>’ is being replaced by a new version in the CyberSource cartridge.  This script contains all of the code present in the SFRA storefront version at time of development, with additions 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w:t>
      </w:r>
      <w:proofErr w:type="spellStart"/>
      <w:r w:rsidRPr="00DF130B">
        <w:rPr>
          <w:rFonts w:asciiTheme="minorHAnsi" w:hAnsiTheme="minorHAnsi"/>
          <w:color w:val="404040" w:themeColor="text1" w:themeTint="BF"/>
        </w:rPr>
        <w:t>PaymentInstruments-SavePayment</w:t>
      </w:r>
      <w:proofErr w:type="spellEnd"/>
      <w:r w:rsidRPr="00DF130B">
        <w:rPr>
          <w:rFonts w:asciiTheme="minorHAnsi" w:hAnsiTheme="minorHAnsi"/>
          <w:color w:val="404040" w:themeColor="text1" w:themeTint="BF"/>
        </w:rPr>
        <w:t xml:space="preserve">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w:t>
      </w:r>
      <w:proofErr w:type="spellStart"/>
      <w:r w:rsidRPr="00DF130B">
        <w:rPr>
          <w:rFonts w:asciiTheme="minorHAnsi" w:hAnsiTheme="minorHAnsi"/>
          <w:color w:val="404040" w:themeColor="text1" w:themeTint="BF"/>
        </w:rPr>
        <w:t>PaymentInstruments-DeletePayment</w:t>
      </w:r>
      <w:proofErr w:type="spellEnd"/>
      <w:r w:rsidRPr="00DF130B">
        <w:rPr>
          <w:rFonts w:asciiTheme="minorHAnsi" w:hAnsiTheme="minorHAnsi"/>
          <w:color w:val="404040" w:themeColor="text1" w:themeTint="BF"/>
        </w:rPr>
        <w:t xml:space="preserve">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73307BDB"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Usage</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5BBB848C" w14:textId="6F78829C" w:rsidR="003E680D" w:rsidRDefault="003E680D" w:rsidP="003E680D">
      <w:pPr>
        <w:rPr>
          <w:color w:val="2F5496" w:themeColor="accent1" w:themeShade="BF"/>
          <w:sz w:val="40"/>
          <w:szCs w:val="40"/>
        </w:rPr>
      </w:pPr>
    </w:p>
    <w:p w14:paraId="05C922A8" w14:textId="489410D1" w:rsidR="001865ED" w:rsidRDefault="001865ED" w:rsidP="003E680D">
      <w:pPr>
        <w:rPr>
          <w:color w:val="2F5496" w:themeColor="accent1" w:themeShade="BF"/>
          <w:sz w:val="40"/>
          <w:szCs w:val="40"/>
        </w:rPr>
      </w:pPr>
      <w:r>
        <w:rPr>
          <w:color w:val="2F5496" w:themeColor="accent1" w:themeShade="BF"/>
          <w:sz w:val="40"/>
          <w:szCs w:val="40"/>
        </w:rPr>
        <w:br w:type="page"/>
      </w:r>
    </w:p>
    <w:p w14:paraId="52BED298" w14:textId="33141F93" w:rsidR="003E680D" w:rsidRDefault="003E680D" w:rsidP="003E680D">
      <w:pPr>
        <w:jc w:val="center"/>
        <w:rPr>
          <w:color w:val="2F5496" w:themeColor="accent1" w:themeShade="BF"/>
          <w:sz w:val="40"/>
          <w:szCs w:val="40"/>
        </w:rPr>
      </w:pPr>
      <w:r>
        <w:rPr>
          <w:color w:val="2F5496" w:themeColor="accent1" w:themeShade="BF"/>
          <w:sz w:val="40"/>
          <w:szCs w:val="40"/>
        </w:rPr>
        <w:lastRenderedPageBreak/>
        <w:t>Apple Pay</w:t>
      </w:r>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1A09B435"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 xml:space="preserve">vice is integrated via the SFRA </w:t>
      </w:r>
      <w:r w:rsidRPr="003E680D">
        <w:rPr>
          <w:rStyle w:val="normaltextrun"/>
          <w:rFonts w:ascii="Calibri" w:hAnsi="Calibri" w:cs="Arial"/>
          <w:color w:val="404040" w:themeColor="text1" w:themeTint="BF"/>
        </w:rPr>
        <w:t>OOTB “</w:t>
      </w:r>
      <w:proofErr w:type="gramStart"/>
      <w:r w:rsidRPr="003E680D">
        <w:rPr>
          <w:rStyle w:val="spellingerror"/>
          <w:rFonts w:ascii="Calibri" w:hAnsi="Calibri" w:cs="Arial"/>
          <w:color w:val="404040" w:themeColor="text1" w:themeTint="BF"/>
        </w:rPr>
        <w:t>dw.extensions</w:t>
      </w:r>
      <w:proofErr w:type="gramEnd"/>
      <w:r w:rsidRPr="003E680D">
        <w:rPr>
          <w:rStyle w:val="normaltextrun"/>
          <w:rFonts w:ascii="Calibri" w:hAnsi="Calibri" w:cs="Arial"/>
          <w:color w:val="404040" w:themeColor="text1" w:themeTint="BF"/>
        </w:rPr>
        <w:t>.applepay.paymentAuthorized.authorizeOrderPayment”.  The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is registered in the </w:t>
      </w:r>
      <w:proofErr w:type="spellStart"/>
      <w:r w:rsidRPr="003E680D">
        <w:rPr>
          <w:rStyle w:val="spellingerror"/>
          <w:rFonts w:ascii="Calibri" w:hAnsi="Calibri" w:cs="Arial"/>
          <w:color w:val="404040" w:themeColor="text1" w:themeTint="BF"/>
        </w:rPr>
        <w:t>hooks.json</w:t>
      </w:r>
      <w:proofErr w:type="spellEnd"/>
      <w:r w:rsidRPr="003E680D">
        <w:rPr>
          <w:rStyle w:val="normaltextrun"/>
          <w:rFonts w:ascii="Calibri" w:hAnsi="Calibri" w:cs="Arial"/>
          <w:color w:val="404040" w:themeColor="text1" w:themeTint="BF"/>
        </w:rPr>
        <w:t> file with “</w:t>
      </w:r>
      <w:proofErr w:type="gramStart"/>
      <w:r w:rsidRPr="003E680D">
        <w:rPr>
          <w:rStyle w:val="normaltextrun"/>
          <w:rFonts w:ascii="Calibri" w:hAnsi="Calibri" w:cs="Arial"/>
          <w:color w:val="404040" w:themeColor="text1" w:themeTint="BF"/>
        </w:rPr>
        <w:t>script .</w:t>
      </w:r>
      <w:proofErr w:type="gramEnd"/>
      <w:r w:rsidRPr="003E680D">
        <w:rPr>
          <w:rStyle w:val="normaltextrun"/>
          <w:rFonts w:ascii="Calibri" w:hAnsi="Calibri" w:cs="Arial"/>
          <w:color w:val="404040" w:themeColor="text1" w:themeTint="BF"/>
        </w:rPr>
        <w:t>/cartridge/scripts/hooks/</w:t>
      </w:r>
      <w:proofErr w:type="spellStart"/>
      <w:r w:rsidRPr="003E680D">
        <w:rPr>
          <w:rStyle w:val="spellingerror"/>
          <w:rFonts w:ascii="Calibri" w:hAnsi="Calibri" w:cs="Arial"/>
          <w:color w:val="404040" w:themeColor="text1" w:themeTint="BF"/>
        </w:rPr>
        <w:t>applepay</w:t>
      </w:r>
      <w:proofErr w:type="spellEnd"/>
      <w:r w:rsidRPr="003E680D">
        <w:rPr>
          <w:rStyle w:val="normaltextrun"/>
          <w:rFonts w:ascii="Calibri" w:hAnsi="Calibri" w:cs="Arial"/>
          <w:color w:val="404040" w:themeColor="text1" w:themeTint="BF"/>
        </w:rPr>
        <w:t>/</w:t>
      </w:r>
      <w:proofErr w:type="spellStart"/>
      <w:r w:rsidRPr="003E680D">
        <w:rPr>
          <w:rStyle w:val="spellingerror"/>
          <w:rFonts w:ascii="Calibri" w:hAnsi="Calibri" w:cs="Arial"/>
          <w:color w:val="404040" w:themeColor="text1" w:themeTint="BF"/>
        </w:rPr>
        <w:t>applePayAuth</w:t>
      </w:r>
      <w:proofErr w:type="spellEnd"/>
      <w:r w:rsidRPr="003E680D">
        <w:rPr>
          <w:rStyle w:val="normaltextrun"/>
          <w:rFonts w:ascii="Calibri" w:hAnsi="Calibri" w:cs="Arial"/>
          <w:color w:val="404040" w:themeColor="text1" w:themeTint="BF"/>
        </w:rPr>
        <w:t>”.  </w:t>
      </w:r>
      <w:r w:rsidRPr="003E680D">
        <w:rPr>
          <w:rStyle w:val="eop"/>
          <w:rFonts w:ascii="Calibri" w:hAnsi="Calibri" w:cs="Arial"/>
          <w:color w:val="404040" w:themeColor="text1" w:themeTint="BF"/>
        </w:rPr>
        <w:t> </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3FB1C115" w14:textId="4C25C671" w:rsidR="003E680D" w:rsidRDefault="003E680D" w:rsidP="003E680D">
      <w:pPr>
        <w:rPr>
          <w:i/>
          <w:color w:val="404040" w:themeColor="text1" w:themeTint="BF"/>
          <w:sz w:val="36"/>
          <w:szCs w:val="36"/>
        </w:rPr>
      </w:pPr>
      <w:r w:rsidRPr="0076501C">
        <w:rPr>
          <w:i/>
          <w:color w:val="404040" w:themeColor="text1" w:themeTint="BF"/>
          <w:sz w:val="36"/>
          <w:szCs w:val="36"/>
        </w:rPr>
        <w:t>Usage</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3E680D">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3E680D">
      <w:pPr>
        <w:numPr>
          <w:ilvl w:val="0"/>
          <w:numId w:val="15"/>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3E680D">
      <w:pPr>
        <w:numPr>
          <w:ilvl w:val="0"/>
          <w:numId w:val="16"/>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3E680D">
      <w:pPr>
        <w:numPr>
          <w:ilvl w:val="0"/>
          <w:numId w:val="17"/>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3E680D">
      <w:pPr>
        <w:numPr>
          <w:ilvl w:val="0"/>
          <w:numId w:val="18"/>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3E680D">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3E680D">
      <w:pPr>
        <w:numPr>
          <w:ilvl w:val="0"/>
          <w:numId w:val="20"/>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3E680D">
      <w:pPr>
        <w:numPr>
          <w:ilvl w:val="0"/>
          <w:numId w:val="21"/>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3E680D">
      <w:pPr>
        <w:numPr>
          <w:ilvl w:val="0"/>
          <w:numId w:val="22"/>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3E680D">
      <w:pPr>
        <w:numPr>
          <w:ilvl w:val="0"/>
          <w:numId w:val="23"/>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3E680D">
      <w:pPr>
        <w:numPr>
          <w:ilvl w:val="0"/>
          <w:numId w:val="2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3E680D">
      <w:pPr>
        <w:numPr>
          <w:ilvl w:val="0"/>
          <w:numId w:val="25"/>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3E680D">
      <w:pPr>
        <w:numPr>
          <w:ilvl w:val="0"/>
          <w:numId w:val="26"/>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F42EC3">
        <w:tc>
          <w:tcPr>
            <w:tcW w:w="4765" w:type="dxa"/>
          </w:tcPr>
          <w:p w14:paraId="311B9750" w14:textId="77777777" w:rsidR="003E680D" w:rsidRPr="0076501C" w:rsidRDefault="003E680D" w:rsidP="00F42EC3">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F42EC3">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F42EC3">
        <w:tc>
          <w:tcPr>
            <w:tcW w:w="4765" w:type="dxa"/>
          </w:tcPr>
          <w:p w14:paraId="54CA9565" w14:textId="3F3CF024" w:rsidR="003E680D" w:rsidRPr="00DF130B" w:rsidRDefault="003E680D" w:rsidP="00F42EC3">
            <w:pPr>
              <w:rPr>
                <w:rFonts w:asciiTheme="minorHAnsi" w:hAnsiTheme="minorHAnsi"/>
                <w:sz w:val="20"/>
                <w:szCs w:val="20"/>
              </w:rPr>
            </w:pPr>
            <w:r w:rsidRPr="00DF130B">
              <w:rPr>
                <w:rFonts w:asciiTheme="minorHAnsi" w:hAnsiTheme="minorHAnsi"/>
                <w:bCs/>
                <w:color w:val="000000"/>
                <w:sz w:val="20"/>
                <w:szCs w:val="20"/>
                <w:shd w:val="clear" w:color="auto" w:fill="FFFFFF"/>
              </w:rPr>
              <w:t>Apple Pay Enabled?</w:t>
            </w:r>
          </w:p>
        </w:tc>
        <w:tc>
          <w:tcPr>
            <w:tcW w:w="6025" w:type="dxa"/>
          </w:tcPr>
          <w:p w14:paraId="7AD2386D" w14:textId="72C727E6" w:rsidR="003E680D" w:rsidRPr="00DF130B" w:rsidRDefault="003E680D"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F42EC3">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F42EC3">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F42EC3">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Country Code</w:t>
            </w:r>
          </w:p>
        </w:tc>
        <w:tc>
          <w:tcPr>
            <w:tcW w:w="6025" w:type="dxa"/>
          </w:tcPr>
          <w:p w14:paraId="778CBB8C" w14:textId="3422795C"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F42EC3">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F42EC3">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F42EC3">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F42EC3">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F42EC3">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F42EC3">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F42EC3">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F42EC3">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F42EC3">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F42EC3">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F42EC3">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F42EC3">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F42EC3">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F42EC3">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F42EC3">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F42EC3">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F42EC3">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7777777" w:rsidR="00F558BC" w:rsidRDefault="00F558BC" w:rsidP="00EA7D7F">
      <w:pPr>
        <w:jc w:val="center"/>
        <w:rPr>
          <w:sz w:val="36"/>
          <w:szCs w:val="36"/>
        </w:rPr>
      </w:pPr>
    </w:p>
    <w:p w14:paraId="7A52F85B" w14:textId="5C0EBA49" w:rsidR="00F34D6C" w:rsidRDefault="00F34D6C" w:rsidP="00EA7D7F">
      <w:pPr>
        <w:jc w:val="center"/>
        <w:rPr>
          <w:sz w:val="36"/>
          <w:szCs w:val="36"/>
        </w:rPr>
      </w:pPr>
    </w:p>
    <w:p w14:paraId="6A156AA4" w14:textId="555516CC" w:rsidR="00F34D6C" w:rsidRDefault="00F34D6C" w:rsidP="00F34D6C">
      <w:pPr>
        <w:jc w:val="center"/>
        <w:rPr>
          <w:color w:val="2F5496" w:themeColor="accent1" w:themeShade="BF"/>
          <w:sz w:val="40"/>
          <w:szCs w:val="40"/>
        </w:rPr>
      </w:pPr>
      <w:r w:rsidRPr="00E63B6B">
        <w:rPr>
          <w:color w:val="2F5496" w:themeColor="accent1" w:themeShade="BF"/>
          <w:sz w:val="40"/>
          <w:szCs w:val="40"/>
        </w:rPr>
        <w:t>Merchant Defined Data (MDD)</w:t>
      </w:r>
    </w:p>
    <w:p w14:paraId="3C588692" w14:textId="77777777" w:rsidR="00F34D6C" w:rsidRPr="00E63B6B" w:rsidRDefault="00F34D6C" w:rsidP="00F34D6C">
      <w:pPr>
        <w:jc w:val="center"/>
        <w:rPr>
          <w:color w:val="2F5496" w:themeColor="accent1" w:themeShade="BF"/>
          <w:sz w:val="40"/>
          <w:szCs w:val="40"/>
        </w:rPr>
      </w:pPr>
    </w:p>
    <w:p w14:paraId="52A8FD0E" w14:textId="77777777" w:rsidR="00F34D6C" w:rsidRPr="00FE3DF6" w:rsidRDefault="00F34D6C" w:rsidP="00F34D6C">
      <w:pPr>
        <w:pStyle w:val="BodyText"/>
        <w:rPr>
          <w:rFonts w:asciiTheme="minorHAnsi" w:hAnsiTheme="minorHAnsi"/>
        </w:rPr>
      </w:pPr>
      <w:r w:rsidRPr="00FE3DF6">
        <w:rPr>
          <w:rFonts w:asciiTheme="minorHAnsi" w:hAnsiTheme="minorHAnsi"/>
        </w:rPr>
        <w:t xml:space="preserve">The CyberSource SOAP API allows merchants to send additional information in the authorization service using MDD fields. This information can be used in the OMS. This cartridge does not yet directly support sending MDD fields in the request, however merchants can customize the Authorize request to pass these additional fields. </w:t>
      </w:r>
    </w:p>
    <w:p w14:paraId="3C0D6CD8" w14:textId="3800D602" w:rsidR="00F34D6C" w:rsidRDefault="00F34D6C" w:rsidP="00EA7D7F">
      <w:pPr>
        <w:jc w:val="center"/>
        <w:rPr>
          <w:sz w:val="36"/>
          <w:szCs w:val="36"/>
        </w:rPr>
      </w:pPr>
    </w:p>
    <w:p w14:paraId="131ECEFD" w14:textId="1FF78599" w:rsidR="00F34D6C" w:rsidRDefault="00F34D6C" w:rsidP="00EA7D7F">
      <w:pPr>
        <w:jc w:val="center"/>
        <w:rPr>
          <w:sz w:val="36"/>
          <w:szCs w:val="36"/>
        </w:rPr>
      </w:pPr>
    </w:p>
    <w:p w14:paraId="75CCEF35" w14:textId="5201C009" w:rsidR="00F34D6C" w:rsidRDefault="00F34D6C" w:rsidP="00EA7D7F">
      <w:pPr>
        <w:jc w:val="center"/>
        <w:rPr>
          <w:sz w:val="36"/>
          <w:szCs w:val="36"/>
        </w:rPr>
      </w:pPr>
    </w:p>
    <w:p w14:paraId="2830F5CF" w14:textId="7952C62F" w:rsidR="00F34D6C" w:rsidRDefault="00F34D6C" w:rsidP="00EA7D7F">
      <w:pPr>
        <w:jc w:val="center"/>
        <w:rPr>
          <w:sz w:val="36"/>
          <w:szCs w:val="36"/>
        </w:rPr>
      </w:pPr>
    </w:p>
    <w:p w14:paraId="7789FDEB" w14:textId="03DF2287" w:rsidR="00F34D6C" w:rsidRDefault="00F34D6C" w:rsidP="00EA7D7F">
      <w:pPr>
        <w:jc w:val="center"/>
        <w:rPr>
          <w:sz w:val="36"/>
          <w:szCs w:val="36"/>
        </w:rPr>
      </w:pPr>
    </w:p>
    <w:p w14:paraId="223C35CA" w14:textId="7AE84851" w:rsidR="00F34D6C" w:rsidRDefault="00F34D6C" w:rsidP="00EA7D7F">
      <w:pPr>
        <w:jc w:val="center"/>
        <w:rPr>
          <w:sz w:val="36"/>
          <w:szCs w:val="36"/>
        </w:rPr>
      </w:pPr>
    </w:p>
    <w:p w14:paraId="43EFC9E9" w14:textId="29332030" w:rsidR="00BB0980" w:rsidRDefault="00BB0980" w:rsidP="00EA7D7F">
      <w:pPr>
        <w:jc w:val="center"/>
        <w:rPr>
          <w:sz w:val="36"/>
          <w:szCs w:val="36"/>
        </w:rPr>
      </w:pPr>
    </w:p>
    <w:p w14:paraId="4F79E04C" w14:textId="049ADEDF" w:rsidR="00F34D6C" w:rsidRDefault="00BB0980" w:rsidP="00BB0980">
      <w:pPr>
        <w:rPr>
          <w:sz w:val="36"/>
          <w:szCs w:val="36"/>
        </w:rPr>
      </w:pPr>
      <w:r>
        <w:rPr>
          <w:sz w:val="36"/>
          <w:szCs w:val="36"/>
        </w:rPr>
        <w:br w:type="page"/>
      </w:r>
    </w:p>
    <w:p w14:paraId="0534DB01" w14:textId="0AD4E060" w:rsidR="00BB0980" w:rsidRPr="00BB0980" w:rsidRDefault="00BB0980" w:rsidP="00BB0980">
      <w:pPr>
        <w:jc w:val="center"/>
        <w:rPr>
          <w:color w:val="2F5496" w:themeColor="accent1" w:themeShade="BF"/>
          <w:sz w:val="36"/>
          <w:szCs w:val="36"/>
        </w:rPr>
      </w:pPr>
      <w:r w:rsidRPr="00BB0980">
        <w:rPr>
          <w:color w:val="2F5496" w:themeColor="accent1" w:themeShade="BF"/>
          <w:sz w:val="36"/>
          <w:szCs w:val="36"/>
        </w:rPr>
        <w:lastRenderedPageBreak/>
        <w:t xml:space="preserve">Secure Acceptance: </w:t>
      </w:r>
      <w:proofErr w:type="spellStart"/>
      <w:r w:rsidRPr="00BB0980">
        <w:rPr>
          <w:color w:val="2F5496" w:themeColor="accent1" w:themeShade="BF"/>
          <w:sz w:val="36"/>
          <w:szCs w:val="36"/>
        </w:rPr>
        <w:t>iFrame</w:t>
      </w:r>
      <w:proofErr w:type="spellEnd"/>
    </w:p>
    <w:p w14:paraId="57C2623F" w14:textId="77777777" w:rsidR="00BB0980" w:rsidRPr="004A5AA4" w:rsidRDefault="00BB0980" w:rsidP="00BB0980">
      <w:pPr>
        <w:rPr>
          <w:i/>
          <w:color w:val="404040" w:themeColor="text1" w:themeTint="BF"/>
          <w:sz w:val="32"/>
          <w:szCs w:val="32"/>
        </w:rPr>
      </w:pPr>
      <w:r w:rsidRPr="004A5AA4">
        <w:rPr>
          <w:i/>
          <w:color w:val="404040" w:themeColor="text1" w:themeTint="BF"/>
          <w:sz w:val="32"/>
          <w:szCs w:val="32"/>
        </w:rPr>
        <w:t>Integration Overview</w:t>
      </w:r>
    </w:p>
    <w:p w14:paraId="573FDD28" w14:textId="77777777" w:rsidR="00BB0980" w:rsidRPr="00EA7D7F" w:rsidRDefault="00BB0980" w:rsidP="00BB0980">
      <w:pPr>
        <w:rPr>
          <w:i/>
          <w:sz w:val="28"/>
          <w:szCs w:val="28"/>
        </w:rPr>
      </w:pPr>
    </w:p>
    <w:p w14:paraId="4814324E" w14:textId="77777777" w:rsidR="00BB0980" w:rsidRDefault="00BB0980" w:rsidP="00BB0980">
      <w:r w:rsidRPr="005557D4">
        <w:rPr>
          <w:rFonts w:asciiTheme="minorHAnsi" w:hAnsiTheme="minorHAnsi"/>
          <w:color w:val="404040" w:themeColor="text1" w:themeTint="BF"/>
        </w:rPr>
        <w:t>Secure Acceptance payment gateway is used to process transaction requests directly from the customer browser so that sensitive payment data does not pass through Demandware servers.</w:t>
      </w:r>
      <w:r w:rsidRPr="006A35D2">
        <w:t xml:space="preserve"> </w:t>
      </w:r>
    </w:p>
    <w:p w14:paraId="49DAADF5" w14:textId="77777777" w:rsidR="00BB0980" w:rsidRDefault="00BB0980" w:rsidP="00BB0980"/>
    <w:p w14:paraId="574FE848" w14:textId="68F53F87" w:rsidR="00BB0980" w:rsidRDefault="00BB0980" w:rsidP="00BB0980">
      <w:pPr>
        <w:rPr>
          <w:rFonts w:asciiTheme="minorHAnsi" w:hAnsiTheme="minorHAnsi"/>
          <w:color w:val="404040" w:themeColor="text1" w:themeTint="BF"/>
        </w:rPr>
      </w:pPr>
      <w:r>
        <w:rPr>
          <w:rFonts w:asciiTheme="minorHAnsi" w:hAnsiTheme="minorHAnsi"/>
          <w:color w:val="404040" w:themeColor="text1" w:themeTint="BF"/>
        </w:rPr>
        <w:t xml:space="preserve">Secure Acceptance </w:t>
      </w:r>
      <w:proofErr w:type="spellStart"/>
      <w:r>
        <w:rPr>
          <w:rFonts w:asciiTheme="minorHAnsi" w:hAnsiTheme="minorHAnsi"/>
          <w:color w:val="404040" w:themeColor="text1" w:themeTint="BF"/>
        </w:rPr>
        <w:t>iFrame</w:t>
      </w:r>
      <w:proofErr w:type="spellEnd"/>
      <w:r w:rsidRPr="006121B8">
        <w:rPr>
          <w:rFonts w:asciiTheme="minorHAnsi" w:hAnsiTheme="minorHAnsi"/>
          <w:color w:val="404040" w:themeColor="text1" w:themeTint="BF"/>
        </w:rPr>
        <w:t xml:space="preserve">: Customer will get redirect to secure Acceptance payment gateway within an </w:t>
      </w:r>
      <w:proofErr w:type="spellStart"/>
      <w:r>
        <w:rPr>
          <w:rFonts w:asciiTheme="minorHAnsi" w:hAnsiTheme="minorHAnsi"/>
          <w:color w:val="404040" w:themeColor="text1" w:themeTint="BF"/>
        </w:rPr>
        <w:t>iFrame</w:t>
      </w:r>
      <w:proofErr w:type="spellEnd"/>
      <w:r>
        <w:rPr>
          <w:rFonts w:asciiTheme="minorHAnsi" w:hAnsiTheme="minorHAnsi"/>
          <w:color w:val="404040" w:themeColor="text1" w:themeTint="BF"/>
        </w:rPr>
        <w:t xml:space="preserve"> </w:t>
      </w:r>
      <w:r w:rsidRPr="006121B8">
        <w:rPr>
          <w:rFonts w:asciiTheme="minorHAnsi" w:hAnsiTheme="minorHAnsi"/>
          <w:color w:val="404040" w:themeColor="text1" w:themeTint="BF"/>
        </w:rPr>
        <w:t>embedded in a new summary page added into checkout flow</w:t>
      </w:r>
      <w:r>
        <w:rPr>
          <w:rFonts w:asciiTheme="minorHAnsi" w:hAnsiTheme="minorHAnsi"/>
          <w:color w:val="404040" w:themeColor="text1" w:themeTint="BF"/>
        </w:rPr>
        <w:t>.</w:t>
      </w:r>
    </w:p>
    <w:p w14:paraId="2F8EE7A7" w14:textId="77777777" w:rsidR="00BB0980" w:rsidRPr="00233047" w:rsidRDefault="00BB0980" w:rsidP="00BB0980">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1859AED0" w14:textId="77777777" w:rsidR="00BB0980" w:rsidRPr="00227503" w:rsidRDefault="00BB0980" w:rsidP="00BB0980">
      <w:pPr>
        <w:pStyle w:val="ListParagraph"/>
        <w:numPr>
          <w:ilvl w:val="0"/>
          <w:numId w:val="30"/>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941D6E" w14:textId="77777777" w:rsidR="00BB0980" w:rsidRPr="00227503" w:rsidRDefault="00BB0980" w:rsidP="00BB0980">
      <w:pPr>
        <w:pStyle w:val="ListParagraph"/>
        <w:numPr>
          <w:ilvl w:val="0"/>
          <w:numId w:val="30"/>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2439E3D2" w14:textId="77777777" w:rsidR="00BB0980" w:rsidRPr="00227503" w:rsidRDefault="00BB0980" w:rsidP="00BB0980">
      <w:pPr>
        <w:pStyle w:val="ListParagraph"/>
        <w:numPr>
          <w:ilvl w:val="0"/>
          <w:numId w:val="30"/>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5BE5C77A" w14:textId="77777777" w:rsidR="00BB0980" w:rsidRPr="00227503" w:rsidRDefault="00BB0980" w:rsidP="00BB0980">
      <w:pPr>
        <w:pStyle w:val="ListParagraph"/>
        <w:numPr>
          <w:ilvl w:val="0"/>
          <w:numId w:val="30"/>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19228B82" w14:textId="77777777" w:rsidR="00BB0980" w:rsidRPr="00A808C7" w:rsidRDefault="00BB0980" w:rsidP="00BB0980">
      <w:pPr>
        <w:pStyle w:val="ListParagraph"/>
        <w:numPr>
          <w:ilvl w:val="0"/>
          <w:numId w:val="30"/>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5D4EBB30" w14:textId="77777777" w:rsidR="00BB0980" w:rsidRPr="00DF130B" w:rsidRDefault="00BB0980" w:rsidP="00BB0980">
      <w:pPr>
        <w:rPr>
          <w:rFonts w:asciiTheme="minorHAnsi" w:hAnsiTheme="minorHAnsi"/>
          <w:sz w:val="36"/>
          <w:szCs w:val="36"/>
        </w:rPr>
      </w:pPr>
    </w:p>
    <w:p w14:paraId="30700CC9" w14:textId="77777777" w:rsidR="00BB0980" w:rsidRPr="004A5AA4" w:rsidRDefault="00BB0980" w:rsidP="00BB0980">
      <w:pPr>
        <w:rPr>
          <w:i/>
          <w:color w:val="404040" w:themeColor="text1" w:themeTint="BF"/>
          <w:sz w:val="32"/>
          <w:szCs w:val="32"/>
        </w:rPr>
      </w:pPr>
      <w:r w:rsidRPr="004A5AA4">
        <w:rPr>
          <w:i/>
          <w:color w:val="404040" w:themeColor="text1" w:themeTint="BF"/>
          <w:sz w:val="32"/>
          <w:szCs w:val="32"/>
        </w:rPr>
        <w:t>Usage</w:t>
      </w:r>
    </w:p>
    <w:p w14:paraId="55A74785" w14:textId="77777777" w:rsidR="00BB0980" w:rsidRPr="00EA7D7F" w:rsidRDefault="00BB0980" w:rsidP="00BB0980">
      <w:pPr>
        <w:rPr>
          <w:i/>
          <w:color w:val="404040" w:themeColor="text1" w:themeTint="BF"/>
          <w:sz w:val="28"/>
          <w:szCs w:val="28"/>
        </w:rPr>
      </w:pPr>
    </w:p>
    <w:p w14:paraId="0D6FA49E" w14:textId="77777777" w:rsidR="00BB0980" w:rsidRPr="00DF130B" w:rsidRDefault="00BB0980" w:rsidP="00BB0980">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proofErr w:type="spellStart"/>
      <w:r>
        <w:rPr>
          <w:rFonts w:asciiTheme="minorHAnsi" w:hAnsiTheme="minorHAnsi"/>
          <w:color w:val="404040" w:themeColor="text1" w:themeTint="BF"/>
        </w:rPr>
        <w:t>iFrame</w:t>
      </w:r>
      <w:proofErr w:type="spellEnd"/>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0F0AF913" w14:textId="77777777" w:rsidR="00BB0980" w:rsidRPr="00923E44" w:rsidRDefault="00BB0980" w:rsidP="00BB0980">
      <w:pPr>
        <w:pStyle w:val="ListParagraph"/>
        <w:numPr>
          <w:ilvl w:val="0"/>
          <w:numId w:val="28"/>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3301FFCE" w14:textId="77777777" w:rsidR="00BB0980" w:rsidRPr="00923E44" w:rsidRDefault="00BB0980" w:rsidP="00BB0980">
      <w:pPr>
        <w:pStyle w:val="ListParagraph"/>
        <w:numPr>
          <w:ilvl w:val="0"/>
          <w:numId w:val="28"/>
        </w:numPr>
        <w:rPr>
          <w:rFonts w:asciiTheme="minorHAnsi" w:hAnsiTheme="minorHAnsi"/>
          <w:color w:val="404040" w:themeColor="text1" w:themeTint="BF"/>
        </w:rPr>
      </w:pPr>
      <w:r w:rsidRPr="00923E44">
        <w:rPr>
          <w:rFonts w:asciiTheme="minorHAnsi" w:hAnsiTheme="minorHAnsi"/>
          <w:color w:val="404040" w:themeColor="text1" w:themeTint="BF"/>
        </w:rPr>
        <w:t xml:space="preserve">Under 'Merchant Tools &gt; Ordering &gt; Payment Methods' </w:t>
      </w:r>
      <w:r>
        <w:rPr>
          <w:rFonts w:asciiTheme="minorHAnsi" w:hAnsiTheme="minorHAnsi"/>
          <w:color w:val="404040" w:themeColor="text1" w:themeTint="BF"/>
        </w:rPr>
        <w:t>ensure</w:t>
      </w:r>
      <w:r w:rsidRPr="00923E44">
        <w:rPr>
          <w:rFonts w:asciiTheme="minorHAnsi" w:hAnsiTheme="minorHAnsi"/>
          <w:color w:val="404040" w:themeColor="text1" w:themeTint="BF"/>
        </w:rPr>
        <w:t xml:space="preserve"> the </w:t>
      </w:r>
      <w:r>
        <w:rPr>
          <w:rFonts w:asciiTheme="minorHAnsi" w:hAnsiTheme="minorHAnsi"/>
          <w:color w:val="404040" w:themeColor="text1" w:themeTint="BF"/>
        </w:rPr>
        <w:t>'</w:t>
      </w:r>
      <w:r w:rsidRPr="00460970">
        <w:t xml:space="preserve"> </w:t>
      </w:r>
      <w:r w:rsidRPr="00460970">
        <w:rPr>
          <w:rFonts w:asciiTheme="minorHAnsi" w:hAnsiTheme="minorHAnsi"/>
          <w:color w:val="404040" w:themeColor="text1" w:themeTint="BF"/>
        </w:rPr>
        <w:t>SA_</w:t>
      </w:r>
      <w:r>
        <w:rPr>
          <w:rFonts w:asciiTheme="minorHAnsi" w:hAnsiTheme="minorHAnsi"/>
          <w:color w:val="404040" w:themeColor="text1" w:themeTint="BF"/>
        </w:rPr>
        <w:t>IFRAME</w:t>
      </w:r>
      <w:r w:rsidRPr="00923E44">
        <w:rPr>
          <w:rFonts w:asciiTheme="minorHAnsi" w:hAnsiTheme="minorHAnsi"/>
          <w:color w:val="404040" w:themeColor="text1" w:themeTint="BF"/>
        </w:rPr>
        <w:t>' payment</w:t>
      </w:r>
    </w:p>
    <w:p w14:paraId="6EBF5AA0" w14:textId="77777777" w:rsidR="00BB0980" w:rsidRPr="00923E44" w:rsidRDefault="00BB0980" w:rsidP="00BB0980">
      <w:pPr>
        <w:pStyle w:val="ListParagraph"/>
        <w:rPr>
          <w:rFonts w:asciiTheme="minorHAnsi" w:hAnsiTheme="minorHAnsi"/>
          <w:color w:val="404040" w:themeColor="text1" w:themeTint="BF"/>
        </w:rPr>
      </w:pPr>
      <w:r w:rsidRPr="00923E44">
        <w:rPr>
          <w:rFonts w:asciiTheme="minorHAnsi" w:hAnsiTheme="minorHAnsi"/>
          <w:color w:val="404040" w:themeColor="text1" w:themeTint="BF"/>
        </w:rPr>
        <w:t>method is enabled and configured to use the CYBERSOURCE_CREDIT payment processor.</w:t>
      </w:r>
    </w:p>
    <w:p w14:paraId="3E048F55" w14:textId="77777777" w:rsidR="00BB0980" w:rsidRDefault="00BB0980" w:rsidP="00BB0980">
      <w:pPr>
        <w:pStyle w:val="ListParagraph"/>
        <w:numPr>
          <w:ilvl w:val="0"/>
          <w:numId w:val="28"/>
        </w:numPr>
        <w:rPr>
          <w:rFonts w:asciiTheme="minorHAnsi" w:hAnsiTheme="minorHAnsi"/>
          <w:color w:val="404040" w:themeColor="text1" w:themeTint="BF"/>
        </w:rPr>
      </w:pPr>
      <w:r w:rsidRPr="00923E44">
        <w:rPr>
          <w:rFonts w:asciiTheme="minorHAnsi" w:hAnsiTheme="minorHAnsi"/>
          <w:color w:val="404040" w:themeColor="text1" w:themeTint="BF"/>
        </w:rPr>
        <w:t>On the same page, select 'Credit/Debit cards' to select the credit card type you want supported.</w:t>
      </w:r>
    </w:p>
    <w:p w14:paraId="4FFB763C" w14:textId="77777777" w:rsidR="00BB0980" w:rsidRPr="00DF130B" w:rsidRDefault="00BB0980" w:rsidP="00BB0980">
      <w:pPr>
        <w:pStyle w:val="ListParagraph"/>
        <w:rPr>
          <w:rFonts w:asciiTheme="minorHAnsi" w:hAnsiTheme="minorHAnsi"/>
          <w:color w:val="404040" w:themeColor="text1" w:themeTint="BF"/>
        </w:rPr>
      </w:pPr>
    </w:p>
    <w:p w14:paraId="7CF3CB23" w14:textId="77777777" w:rsidR="00BB0980" w:rsidRDefault="00BB0980" w:rsidP="00BB0980">
      <w:pPr>
        <w:rPr>
          <w:color w:val="404040" w:themeColor="text1" w:themeTint="BF"/>
        </w:rPr>
      </w:pPr>
    </w:p>
    <w:p w14:paraId="2FC4FAC5" w14:textId="77777777" w:rsidR="00BB0980" w:rsidRPr="004A5AA4" w:rsidRDefault="00BB0980" w:rsidP="00BB0980">
      <w:pPr>
        <w:rPr>
          <w:i/>
          <w:color w:val="404040" w:themeColor="text1" w:themeTint="BF"/>
          <w:sz w:val="32"/>
          <w:szCs w:val="32"/>
        </w:rPr>
      </w:pPr>
      <w:r w:rsidRPr="004A5AA4">
        <w:rPr>
          <w:i/>
          <w:color w:val="404040" w:themeColor="text1" w:themeTint="BF"/>
          <w:sz w:val="32"/>
          <w:szCs w:val="32"/>
        </w:rPr>
        <w:t>Configuration</w:t>
      </w:r>
    </w:p>
    <w:p w14:paraId="32D5378D" w14:textId="77777777" w:rsidR="00BB0980" w:rsidRDefault="00BB0980" w:rsidP="00BB0980">
      <w:pPr>
        <w:rPr>
          <w:color w:val="404040" w:themeColor="text1" w:themeTint="BF"/>
          <w:u w:val="single"/>
        </w:rPr>
      </w:pPr>
    </w:p>
    <w:p w14:paraId="38C0E9D9" w14:textId="77777777" w:rsidR="00BB0980" w:rsidRPr="00EC0FE9" w:rsidRDefault="00BB0980" w:rsidP="00BB0980">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BB0980" w14:paraId="27C778DD" w14:textId="77777777" w:rsidTr="00F42EC3">
        <w:tc>
          <w:tcPr>
            <w:tcW w:w="4765" w:type="dxa"/>
          </w:tcPr>
          <w:p w14:paraId="5BD80A90" w14:textId="77777777" w:rsidR="00BB0980" w:rsidRPr="00EC0FE9" w:rsidRDefault="00BB0980" w:rsidP="00F42EC3">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A1A2343" w14:textId="77777777" w:rsidR="00BB0980" w:rsidRPr="00EC0FE9" w:rsidRDefault="00BB0980" w:rsidP="00F42EC3">
            <w:pPr>
              <w:rPr>
                <w:b/>
                <w:color w:val="404040" w:themeColor="text1" w:themeTint="BF"/>
                <w:sz w:val="20"/>
                <w:szCs w:val="20"/>
              </w:rPr>
            </w:pPr>
            <w:r w:rsidRPr="00EC0FE9">
              <w:rPr>
                <w:b/>
                <w:color w:val="404040" w:themeColor="text1" w:themeTint="BF"/>
                <w:sz w:val="20"/>
                <w:szCs w:val="20"/>
              </w:rPr>
              <w:t>Usage</w:t>
            </w:r>
          </w:p>
        </w:tc>
      </w:tr>
      <w:tr w:rsidR="00BB0980" w14:paraId="36B1B6A2" w14:textId="77777777" w:rsidTr="00F42EC3">
        <w:trPr>
          <w:trHeight w:val="53"/>
        </w:trPr>
        <w:tc>
          <w:tcPr>
            <w:tcW w:w="4765" w:type="dxa"/>
          </w:tcPr>
          <w:p w14:paraId="2A74809E" w14:textId="77777777" w:rsidR="00BB0980" w:rsidRPr="00DF130B" w:rsidRDefault="00BB0980" w:rsidP="00F42EC3">
            <w:pPr>
              <w:rPr>
                <w:rFonts w:asciiTheme="minorHAnsi" w:hAnsiTheme="minorHAnsi"/>
                <w:color w:val="404040" w:themeColor="text1" w:themeTint="BF"/>
                <w:sz w:val="20"/>
                <w:szCs w:val="20"/>
              </w:rPr>
            </w:pPr>
            <w:proofErr w:type="spellStart"/>
            <w:r w:rsidRPr="00A97B0F">
              <w:rPr>
                <w:rFonts w:asciiTheme="minorHAnsi" w:hAnsiTheme="minorHAnsi"/>
                <w:color w:val="404040" w:themeColor="text1" w:themeTint="BF"/>
                <w:sz w:val="20"/>
                <w:szCs w:val="20"/>
              </w:rPr>
              <w:t>SA_Iframe_ProfileID</w:t>
            </w:r>
            <w:proofErr w:type="spellEnd"/>
          </w:p>
        </w:tc>
        <w:tc>
          <w:tcPr>
            <w:tcW w:w="6025" w:type="dxa"/>
          </w:tcPr>
          <w:p w14:paraId="5276E811" w14:textId="77777777" w:rsidR="00BB0980" w:rsidRPr="00DF130B" w:rsidRDefault="00BB0980" w:rsidP="00F42EC3">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 xml:space="preserve">Secure Acceptance </w:t>
            </w:r>
            <w:proofErr w:type="spellStart"/>
            <w:r w:rsidRPr="00BD4834">
              <w:rPr>
                <w:rFonts w:asciiTheme="minorHAnsi" w:hAnsiTheme="minorHAnsi"/>
                <w:color w:val="404040" w:themeColor="text1" w:themeTint="BF"/>
                <w:sz w:val="20"/>
                <w:szCs w:val="20"/>
              </w:rPr>
              <w:t>Iframe</w:t>
            </w:r>
            <w:proofErr w:type="spellEnd"/>
            <w:r w:rsidRPr="00BD4834">
              <w:rPr>
                <w:rFonts w:asciiTheme="minorHAnsi" w:hAnsiTheme="minorHAnsi"/>
                <w:color w:val="404040" w:themeColor="text1" w:themeTint="BF"/>
                <w:sz w:val="20"/>
                <w:szCs w:val="20"/>
              </w:rPr>
              <w:t xml:space="preserve"> Profile ID</w:t>
            </w:r>
          </w:p>
        </w:tc>
      </w:tr>
      <w:tr w:rsidR="00BB0980" w14:paraId="502CC8FF" w14:textId="77777777" w:rsidTr="00F42EC3">
        <w:tc>
          <w:tcPr>
            <w:tcW w:w="4765" w:type="dxa"/>
          </w:tcPr>
          <w:p w14:paraId="5AB83240" w14:textId="77777777" w:rsidR="00BB0980" w:rsidRPr="00DF130B" w:rsidRDefault="00BB0980" w:rsidP="00F42EC3">
            <w:pPr>
              <w:rPr>
                <w:rFonts w:asciiTheme="minorHAnsi" w:hAnsiTheme="minorHAnsi"/>
                <w:color w:val="404040" w:themeColor="text1" w:themeTint="BF"/>
                <w:sz w:val="20"/>
                <w:szCs w:val="20"/>
              </w:rPr>
            </w:pPr>
            <w:proofErr w:type="spellStart"/>
            <w:r w:rsidRPr="001901BA">
              <w:rPr>
                <w:rFonts w:asciiTheme="minorHAnsi" w:hAnsiTheme="minorHAnsi"/>
                <w:color w:val="404040" w:themeColor="text1" w:themeTint="BF"/>
                <w:sz w:val="20"/>
                <w:szCs w:val="20"/>
              </w:rPr>
              <w:t>SA_Iframe_SecretKey</w:t>
            </w:r>
            <w:proofErr w:type="spellEnd"/>
          </w:p>
        </w:tc>
        <w:tc>
          <w:tcPr>
            <w:tcW w:w="6025" w:type="dxa"/>
          </w:tcPr>
          <w:p w14:paraId="676CB370" w14:textId="77777777" w:rsidR="00BB0980" w:rsidRPr="00DF130B" w:rsidRDefault="00BB0980" w:rsidP="00F42EC3">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 xml:space="preserve">Secure Acceptance </w:t>
            </w:r>
            <w:proofErr w:type="spellStart"/>
            <w:r w:rsidRPr="000B083F">
              <w:rPr>
                <w:rFonts w:asciiTheme="minorHAnsi" w:hAnsiTheme="minorHAnsi"/>
                <w:color w:val="404040" w:themeColor="text1" w:themeTint="BF"/>
                <w:sz w:val="20"/>
                <w:szCs w:val="20"/>
              </w:rPr>
              <w:t>Iframe</w:t>
            </w:r>
            <w:proofErr w:type="spellEnd"/>
            <w:r w:rsidRPr="000B083F">
              <w:rPr>
                <w:rFonts w:asciiTheme="minorHAnsi" w:hAnsiTheme="minorHAnsi"/>
                <w:color w:val="404040" w:themeColor="text1" w:themeTint="BF"/>
                <w:sz w:val="20"/>
                <w:szCs w:val="20"/>
              </w:rPr>
              <w:t xml:space="preserve"> secret key</w:t>
            </w:r>
          </w:p>
        </w:tc>
      </w:tr>
      <w:tr w:rsidR="00BB0980" w14:paraId="42F69866" w14:textId="77777777" w:rsidTr="00F42EC3">
        <w:tc>
          <w:tcPr>
            <w:tcW w:w="4765" w:type="dxa"/>
          </w:tcPr>
          <w:p w14:paraId="6127BB65" w14:textId="77777777" w:rsidR="00BB0980" w:rsidRPr="00DF130B" w:rsidRDefault="00BB0980" w:rsidP="00F42EC3">
            <w:pPr>
              <w:rPr>
                <w:rFonts w:asciiTheme="minorHAnsi" w:hAnsiTheme="minorHAnsi"/>
                <w:color w:val="404040" w:themeColor="text1" w:themeTint="BF"/>
                <w:sz w:val="20"/>
                <w:szCs w:val="20"/>
              </w:rPr>
            </w:pPr>
            <w:proofErr w:type="spellStart"/>
            <w:r w:rsidRPr="005D6A85">
              <w:rPr>
                <w:rFonts w:asciiTheme="minorHAnsi" w:hAnsiTheme="minorHAnsi"/>
                <w:color w:val="404040" w:themeColor="text1" w:themeTint="BF"/>
                <w:sz w:val="20"/>
                <w:szCs w:val="20"/>
              </w:rPr>
              <w:t>SA_Iframe_AccessKey</w:t>
            </w:r>
            <w:proofErr w:type="spellEnd"/>
          </w:p>
        </w:tc>
        <w:tc>
          <w:tcPr>
            <w:tcW w:w="6025" w:type="dxa"/>
          </w:tcPr>
          <w:p w14:paraId="4C4D0CF3" w14:textId="77777777" w:rsidR="00BB0980" w:rsidRPr="00DF130B" w:rsidRDefault="00BB0980" w:rsidP="00F42EC3">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 xml:space="preserve">Secure Acceptance </w:t>
            </w:r>
            <w:proofErr w:type="spellStart"/>
            <w:r w:rsidRPr="004E4C9F">
              <w:rPr>
                <w:rFonts w:asciiTheme="minorHAnsi" w:hAnsiTheme="minorHAnsi"/>
                <w:color w:val="404040" w:themeColor="text1" w:themeTint="BF"/>
                <w:sz w:val="20"/>
                <w:szCs w:val="20"/>
              </w:rPr>
              <w:t>Iframe</w:t>
            </w:r>
            <w:proofErr w:type="spellEnd"/>
            <w:r w:rsidRPr="004E4C9F">
              <w:rPr>
                <w:rFonts w:asciiTheme="minorHAnsi" w:hAnsiTheme="minorHAnsi"/>
                <w:color w:val="404040" w:themeColor="text1" w:themeTint="BF"/>
                <w:sz w:val="20"/>
                <w:szCs w:val="20"/>
              </w:rPr>
              <w:t xml:space="preserve"> Access Key</w:t>
            </w:r>
          </w:p>
        </w:tc>
      </w:tr>
      <w:tr w:rsidR="00BB0980" w14:paraId="5F1B874D" w14:textId="77777777" w:rsidTr="00F42EC3">
        <w:tc>
          <w:tcPr>
            <w:tcW w:w="4765" w:type="dxa"/>
          </w:tcPr>
          <w:p w14:paraId="09415DE5" w14:textId="77777777" w:rsidR="00BB0980" w:rsidRPr="00DF130B" w:rsidRDefault="00BB0980" w:rsidP="00F42EC3">
            <w:pPr>
              <w:rPr>
                <w:rFonts w:asciiTheme="minorHAnsi" w:hAnsiTheme="minorHAnsi"/>
                <w:color w:val="404040" w:themeColor="text1" w:themeTint="BF"/>
                <w:sz w:val="20"/>
                <w:szCs w:val="20"/>
              </w:rPr>
            </w:pPr>
            <w:proofErr w:type="spellStart"/>
            <w:r w:rsidRPr="000A6ECB">
              <w:rPr>
                <w:rFonts w:asciiTheme="minorHAnsi" w:hAnsiTheme="minorHAnsi"/>
                <w:color w:val="404040" w:themeColor="text1" w:themeTint="BF"/>
                <w:sz w:val="20"/>
                <w:szCs w:val="20"/>
              </w:rPr>
              <w:t>CsSAIframetFormAction</w:t>
            </w:r>
            <w:proofErr w:type="spellEnd"/>
          </w:p>
        </w:tc>
        <w:tc>
          <w:tcPr>
            <w:tcW w:w="6025" w:type="dxa"/>
          </w:tcPr>
          <w:p w14:paraId="2BBBCFB1" w14:textId="77777777" w:rsidR="00BB0980" w:rsidRPr="00DF130B" w:rsidRDefault="00BB0980" w:rsidP="00F42EC3">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 xml:space="preserve">CyberSource secure acceptance </w:t>
            </w:r>
            <w:proofErr w:type="spellStart"/>
            <w:r w:rsidRPr="00597479">
              <w:rPr>
                <w:rFonts w:asciiTheme="minorHAnsi" w:hAnsiTheme="minorHAnsi"/>
                <w:color w:val="404040" w:themeColor="text1" w:themeTint="BF"/>
                <w:sz w:val="20"/>
                <w:szCs w:val="20"/>
              </w:rPr>
              <w:t>Iframe</w:t>
            </w:r>
            <w:proofErr w:type="spellEnd"/>
            <w:r w:rsidRPr="00597479">
              <w:rPr>
                <w:rFonts w:asciiTheme="minorHAnsi" w:hAnsiTheme="minorHAnsi"/>
                <w:color w:val="404040" w:themeColor="text1" w:themeTint="BF"/>
                <w:sz w:val="20"/>
                <w:szCs w:val="20"/>
              </w:rPr>
              <w:t xml:space="preserve"> form action</w:t>
            </w:r>
          </w:p>
        </w:tc>
      </w:tr>
      <w:tr w:rsidR="00BB0980" w14:paraId="2A3DBB45" w14:textId="77777777" w:rsidTr="00F42EC3">
        <w:tc>
          <w:tcPr>
            <w:tcW w:w="4765" w:type="dxa"/>
          </w:tcPr>
          <w:p w14:paraId="3E22722F" w14:textId="77777777" w:rsidR="00BB0980" w:rsidRPr="00DF130B" w:rsidRDefault="00BB0980" w:rsidP="00F42EC3">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4A834D6A" w14:textId="77777777" w:rsidR="00BB0980" w:rsidRPr="00DF130B" w:rsidRDefault="00BB0980" w:rsidP="00F42EC3">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BB0980" w14:paraId="07F70E5C" w14:textId="77777777" w:rsidTr="00F42EC3">
        <w:tc>
          <w:tcPr>
            <w:tcW w:w="4765" w:type="dxa"/>
          </w:tcPr>
          <w:p w14:paraId="1D45FECA" w14:textId="77777777" w:rsidR="00BB0980" w:rsidRPr="00DF130B" w:rsidRDefault="00BB0980" w:rsidP="00F42EC3">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214C521E" w14:textId="77777777" w:rsidR="00BB0980" w:rsidRPr="00DF130B" w:rsidRDefault="00BB0980" w:rsidP="00F42EC3">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BB0980" w14:paraId="0DD65A24" w14:textId="77777777" w:rsidTr="00F42EC3">
        <w:tc>
          <w:tcPr>
            <w:tcW w:w="4765" w:type="dxa"/>
          </w:tcPr>
          <w:p w14:paraId="2BEEA183" w14:textId="77777777" w:rsidR="00BB0980" w:rsidRPr="00DF130B" w:rsidRDefault="00BB0980" w:rsidP="00F42EC3">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7CB6DA01" w14:textId="77777777" w:rsidR="00BB0980" w:rsidRPr="00DF130B" w:rsidRDefault="00BB0980" w:rsidP="00F42EC3">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2153D2D8" w14:textId="0FE989AD" w:rsidR="00BB0980" w:rsidRPr="00BB0980" w:rsidRDefault="00BB0980" w:rsidP="00BB0980">
      <w:pPr>
        <w:jc w:val="center"/>
        <w:rPr>
          <w:color w:val="2F5496" w:themeColor="accent1" w:themeShade="BF"/>
          <w:sz w:val="36"/>
          <w:szCs w:val="36"/>
        </w:rPr>
      </w:pPr>
      <w:r>
        <w:rPr>
          <w:color w:val="2F5496" w:themeColor="accent1" w:themeShade="BF"/>
          <w:sz w:val="36"/>
          <w:szCs w:val="36"/>
        </w:rPr>
        <w:lastRenderedPageBreak/>
        <w:t>Secure Acceptance:</w:t>
      </w:r>
      <w:r w:rsidRPr="00BB0980">
        <w:rPr>
          <w:color w:val="2F5496" w:themeColor="accent1" w:themeShade="BF"/>
          <w:sz w:val="36"/>
          <w:szCs w:val="36"/>
        </w:rPr>
        <w:t xml:space="preserve"> Redirect</w:t>
      </w:r>
    </w:p>
    <w:p w14:paraId="27CC5E92" w14:textId="77777777" w:rsidR="00BB0980" w:rsidRPr="005560F6" w:rsidRDefault="00BB0980" w:rsidP="00BB0980">
      <w:pPr>
        <w:jc w:val="center"/>
        <w:rPr>
          <w:sz w:val="36"/>
          <w:szCs w:val="36"/>
        </w:rPr>
      </w:pPr>
    </w:p>
    <w:p w14:paraId="6654C00F" w14:textId="77777777" w:rsidR="00BB0980" w:rsidRPr="004A5AA4" w:rsidRDefault="00BB0980" w:rsidP="00BB0980">
      <w:pPr>
        <w:rPr>
          <w:i/>
          <w:color w:val="404040" w:themeColor="text1" w:themeTint="BF"/>
          <w:sz w:val="32"/>
          <w:szCs w:val="32"/>
        </w:rPr>
      </w:pPr>
      <w:r w:rsidRPr="004A5AA4">
        <w:rPr>
          <w:i/>
          <w:color w:val="404040" w:themeColor="text1" w:themeTint="BF"/>
          <w:sz w:val="32"/>
          <w:szCs w:val="32"/>
        </w:rPr>
        <w:t>Integration Overview</w:t>
      </w:r>
    </w:p>
    <w:p w14:paraId="5C58E20E" w14:textId="77777777" w:rsidR="00BB0980" w:rsidRPr="00EA7D7F" w:rsidRDefault="00BB0980" w:rsidP="00BB0980">
      <w:pPr>
        <w:rPr>
          <w:i/>
          <w:sz w:val="28"/>
          <w:szCs w:val="28"/>
        </w:rPr>
      </w:pPr>
    </w:p>
    <w:p w14:paraId="66672F2E" w14:textId="0334F4BC" w:rsidR="00BB0980" w:rsidRDefault="00BB0980" w:rsidP="00BB0980">
      <w:r w:rsidRPr="005557D4">
        <w:rPr>
          <w:rFonts w:asciiTheme="minorHAnsi" w:hAnsiTheme="minorHAnsi"/>
          <w:color w:val="404040" w:themeColor="text1" w:themeTint="BF"/>
        </w:rPr>
        <w:t>Secure Acceptance payment gateway is used to process transaction requests directly from the customer browser so that sensitive payment data does not pass through Demandware servers.</w:t>
      </w:r>
      <w:r w:rsidRPr="006A35D2">
        <w:t xml:space="preserve"> </w:t>
      </w:r>
    </w:p>
    <w:p w14:paraId="0A0CE84A" w14:textId="5DB2CB9A" w:rsidR="00BB0980" w:rsidRDefault="00BB0980" w:rsidP="00BB0980">
      <w:pPr>
        <w:rPr>
          <w:rFonts w:asciiTheme="minorHAnsi" w:hAnsiTheme="minorHAnsi"/>
          <w:color w:val="404040" w:themeColor="text1" w:themeTint="BF"/>
        </w:rPr>
      </w:pPr>
      <w:r w:rsidRPr="006A35D2">
        <w:rPr>
          <w:rFonts w:asciiTheme="minorHAnsi" w:hAnsiTheme="minorHAnsi"/>
          <w:color w:val="404040" w:themeColor="text1" w:themeTint="BF"/>
        </w:rPr>
        <w:t>Secure Acceptance Redirect: Customer will get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secure Acceptance payment gateway when clicking on Place Order from Review Page</w:t>
      </w:r>
    </w:p>
    <w:p w14:paraId="7CFA328A" w14:textId="6C1AB52D" w:rsidR="00BB0980" w:rsidRPr="00233047" w:rsidRDefault="00BB0980" w:rsidP="00BB0980">
      <w:pPr>
        <w:rPr>
          <w:rFonts w:asciiTheme="minorHAnsi" w:hAnsiTheme="minorHAnsi"/>
          <w:color w:val="404040" w:themeColor="text1" w:themeTint="BF"/>
        </w:rPr>
      </w:pPr>
      <w:r w:rsidRPr="00233047">
        <w:rPr>
          <w:rFonts w:asciiTheme="minorHAnsi" w:hAnsiTheme="minorHAnsi"/>
          <w:color w:val="404040" w:themeColor="text1" w:themeTint="BF"/>
        </w:rPr>
        <w:t>Secure Acceptance Web/Mob</w:t>
      </w:r>
      <w:r>
        <w:rPr>
          <w:rFonts w:asciiTheme="minorHAnsi" w:hAnsiTheme="minorHAnsi"/>
          <w:color w:val="404040" w:themeColor="text1" w:themeTint="BF"/>
        </w:rPr>
        <w:t>ile Authorization Sequence flow:</w:t>
      </w:r>
    </w:p>
    <w:p w14:paraId="2571DE7B" w14:textId="77777777" w:rsidR="00BB0980" w:rsidRPr="00227503" w:rsidRDefault="00BB0980" w:rsidP="00BB0980">
      <w:pPr>
        <w:pStyle w:val="ListParagraph"/>
        <w:numPr>
          <w:ilvl w:val="0"/>
          <w:numId w:val="31"/>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1C70E263" w14:textId="77777777" w:rsidR="00BB0980" w:rsidRPr="00227503" w:rsidRDefault="00BB0980" w:rsidP="00BB0980">
      <w:pPr>
        <w:pStyle w:val="ListParagraph"/>
        <w:numPr>
          <w:ilvl w:val="0"/>
          <w:numId w:val="31"/>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1A9B14E" w14:textId="77777777" w:rsidR="00BB0980" w:rsidRPr="00227503" w:rsidRDefault="00BB0980" w:rsidP="00BB0980">
      <w:pPr>
        <w:pStyle w:val="ListParagraph"/>
        <w:numPr>
          <w:ilvl w:val="0"/>
          <w:numId w:val="31"/>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5603BFCC" w14:textId="77777777" w:rsidR="00BB0980" w:rsidRDefault="00BB0980" w:rsidP="00BB0980">
      <w:pPr>
        <w:pStyle w:val="ListParagraph"/>
        <w:numPr>
          <w:ilvl w:val="0"/>
          <w:numId w:val="31"/>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68E1D35E" w14:textId="77777777" w:rsidR="00BB0980" w:rsidRDefault="00BB0980" w:rsidP="00BB0980">
      <w:pPr>
        <w:pStyle w:val="ListParagraph"/>
        <w:numPr>
          <w:ilvl w:val="0"/>
          <w:numId w:val="31"/>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3A76AA52" w14:textId="77777777" w:rsidR="00BB0980" w:rsidRPr="00A24FFD" w:rsidRDefault="00BB0980" w:rsidP="00BB0980">
      <w:pPr>
        <w:pStyle w:val="ListParagraph"/>
        <w:rPr>
          <w:rFonts w:asciiTheme="minorHAnsi" w:hAnsiTheme="minorHAnsi"/>
          <w:color w:val="404040" w:themeColor="text1" w:themeTint="BF"/>
        </w:rPr>
      </w:pPr>
    </w:p>
    <w:p w14:paraId="7570D837" w14:textId="77777777" w:rsidR="00BB0980" w:rsidRPr="004A5AA4" w:rsidRDefault="00BB0980" w:rsidP="00BB0980">
      <w:pPr>
        <w:rPr>
          <w:i/>
          <w:color w:val="404040" w:themeColor="text1" w:themeTint="BF"/>
          <w:sz w:val="32"/>
          <w:szCs w:val="32"/>
        </w:rPr>
      </w:pPr>
      <w:r w:rsidRPr="004A5AA4">
        <w:rPr>
          <w:i/>
          <w:color w:val="404040" w:themeColor="text1" w:themeTint="BF"/>
          <w:sz w:val="32"/>
          <w:szCs w:val="32"/>
        </w:rPr>
        <w:t>Usage</w:t>
      </w:r>
    </w:p>
    <w:p w14:paraId="05239A50" w14:textId="77777777" w:rsidR="00BB0980" w:rsidRPr="00EA7D7F" w:rsidRDefault="00BB0980" w:rsidP="00BB0980">
      <w:pPr>
        <w:rPr>
          <w:i/>
          <w:color w:val="404040" w:themeColor="text1" w:themeTint="BF"/>
          <w:sz w:val="28"/>
          <w:szCs w:val="28"/>
        </w:rPr>
      </w:pPr>
    </w:p>
    <w:p w14:paraId="41E3AAEE" w14:textId="77777777" w:rsidR="00BB0980" w:rsidRPr="00DF130B" w:rsidRDefault="00BB0980" w:rsidP="00BB0980">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56214B52" w14:textId="77777777" w:rsidR="00BB0980" w:rsidRPr="00476ED0" w:rsidRDefault="00BB0980" w:rsidP="00BB0980">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565360FB" w14:textId="77777777" w:rsidR="00BB0980" w:rsidRPr="009D024C" w:rsidRDefault="00BB0980" w:rsidP="00BB0980">
      <w:pPr>
        <w:pStyle w:val="ListParagraph"/>
        <w:numPr>
          <w:ilvl w:val="0"/>
          <w:numId w:val="24"/>
        </w:numPr>
        <w:rPr>
          <w:rFonts w:asciiTheme="minorHAnsi" w:hAnsiTheme="minorHAnsi"/>
          <w:color w:val="404040" w:themeColor="text1" w:themeTint="BF"/>
        </w:rPr>
      </w:pPr>
      <w:r w:rsidRPr="009D024C">
        <w:rPr>
          <w:rFonts w:asciiTheme="minorHAnsi" w:hAnsiTheme="minorHAnsi"/>
          <w:color w:val="404040" w:themeColor="text1" w:themeTint="BF"/>
        </w:rPr>
        <w:t xml:space="preserve">Under 'Merchant Tools &gt; Ordering &gt; Payment Methods' </w:t>
      </w:r>
      <w:r>
        <w:rPr>
          <w:rFonts w:asciiTheme="minorHAnsi" w:hAnsiTheme="minorHAnsi"/>
          <w:color w:val="404040" w:themeColor="text1" w:themeTint="BF"/>
        </w:rPr>
        <w:t>ensure</w:t>
      </w:r>
      <w:r w:rsidRPr="009D024C">
        <w:rPr>
          <w:rFonts w:asciiTheme="minorHAnsi" w:hAnsiTheme="minorHAnsi"/>
          <w:color w:val="404040" w:themeColor="text1" w:themeTint="BF"/>
        </w:rPr>
        <w:t xml:space="preserve"> the '</w:t>
      </w:r>
      <w:r w:rsidRPr="00460970">
        <w:t xml:space="preserve"> </w:t>
      </w:r>
      <w:r w:rsidRPr="009D024C">
        <w:rPr>
          <w:rFonts w:asciiTheme="minorHAnsi" w:hAnsiTheme="minorHAnsi"/>
          <w:color w:val="404040" w:themeColor="text1" w:themeTint="BF"/>
        </w:rPr>
        <w:t>SA_REDIRECT' payment</w:t>
      </w:r>
    </w:p>
    <w:p w14:paraId="57BC4F01" w14:textId="77777777" w:rsidR="00BB0980" w:rsidRPr="00923E44" w:rsidRDefault="00BB0980" w:rsidP="00BB0980">
      <w:pPr>
        <w:pStyle w:val="ListParagraph"/>
        <w:rPr>
          <w:rFonts w:asciiTheme="minorHAnsi" w:hAnsiTheme="minorHAnsi"/>
          <w:color w:val="404040" w:themeColor="text1" w:themeTint="BF"/>
        </w:rPr>
      </w:pPr>
      <w:r w:rsidRPr="00923E44">
        <w:rPr>
          <w:rFonts w:asciiTheme="minorHAnsi" w:hAnsiTheme="minorHAnsi"/>
          <w:color w:val="404040" w:themeColor="text1" w:themeTint="BF"/>
        </w:rPr>
        <w:t>method is enabled and configured to use the CYBERSOURCE_CREDIT payment processor.</w:t>
      </w:r>
    </w:p>
    <w:p w14:paraId="6E2FC0B0" w14:textId="77777777" w:rsidR="00BB0980" w:rsidRPr="00FF2034" w:rsidRDefault="00BB0980" w:rsidP="00BB0980">
      <w:pPr>
        <w:pStyle w:val="ListParagraph"/>
        <w:numPr>
          <w:ilvl w:val="0"/>
          <w:numId w:val="24"/>
        </w:numPr>
        <w:rPr>
          <w:rFonts w:asciiTheme="minorHAnsi" w:hAnsiTheme="minorHAnsi"/>
          <w:color w:val="404040" w:themeColor="text1" w:themeTint="BF"/>
        </w:rPr>
      </w:pPr>
      <w:r w:rsidRPr="00923E44">
        <w:rPr>
          <w:rFonts w:asciiTheme="minorHAnsi" w:hAnsiTheme="minorHAnsi"/>
          <w:color w:val="404040" w:themeColor="text1" w:themeTint="BF"/>
        </w:rPr>
        <w:t>On the same page, select 'Credit/Debit cards' to select the credit card type you want supported.</w:t>
      </w:r>
    </w:p>
    <w:p w14:paraId="39000C49" w14:textId="77777777" w:rsidR="00BB0980" w:rsidRDefault="00BB0980" w:rsidP="00BB0980">
      <w:pPr>
        <w:rPr>
          <w:color w:val="404040" w:themeColor="text1" w:themeTint="BF"/>
        </w:rPr>
      </w:pPr>
    </w:p>
    <w:p w14:paraId="51E4192C" w14:textId="77777777" w:rsidR="00BB0980" w:rsidRPr="004A5AA4" w:rsidRDefault="00BB0980" w:rsidP="00BB0980">
      <w:pPr>
        <w:rPr>
          <w:i/>
          <w:color w:val="404040" w:themeColor="text1" w:themeTint="BF"/>
          <w:sz w:val="32"/>
          <w:szCs w:val="32"/>
        </w:rPr>
      </w:pPr>
      <w:r w:rsidRPr="004A5AA4">
        <w:rPr>
          <w:i/>
          <w:color w:val="404040" w:themeColor="text1" w:themeTint="BF"/>
          <w:sz w:val="32"/>
          <w:szCs w:val="32"/>
        </w:rPr>
        <w:t>Configuration</w:t>
      </w:r>
    </w:p>
    <w:p w14:paraId="36A67FDB" w14:textId="77777777" w:rsidR="00BB0980" w:rsidRDefault="00BB0980" w:rsidP="00BB0980">
      <w:pPr>
        <w:rPr>
          <w:color w:val="404040" w:themeColor="text1" w:themeTint="BF"/>
          <w:u w:val="single"/>
        </w:rPr>
      </w:pPr>
    </w:p>
    <w:p w14:paraId="2C83CA5A" w14:textId="77777777" w:rsidR="00BB0980" w:rsidRPr="00EC0FE9" w:rsidRDefault="00BB0980" w:rsidP="00BB0980">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BB0980" w14:paraId="61F908A4" w14:textId="77777777" w:rsidTr="00F42EC3">
        <w:tc>
          <w:tcPr>
            <w:tcW w:w="4765" w:type="dxa"/>
          </w:tcPr>
          <w:p w14:paraId="56F6B7B6" w14:textId="77777777" w:rsidR="00BB0980" w:rsidRPr="00EC0FE9" w:rsidRDefault="00BB0980" w:rsidP="00F42EC3">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1F292DD" w14:textId="77777777" w:rsidR="00BB0980" w:rsidRPr="00EC0FE9" w:rsidRDefault="00BB0980" w:rsidP="00F42EC3">
            <w:pPr>
              <w:rPr>
                <w:b/>
                <w:color w:val="404040" w:themeColor="text1" w:themeTint="BF"/>
                <w:sz w:val="20"/>
                <w:szCs w:val="20"/>
              </w:rPr>
            </w:pPr>
            <w:r w:rsidRPr="00EC0FE9">
              <w:rPr>
                <w:b/>
                <w:color w:val="404040" w:themeColor="text1" w:themeTint="BF"/>
                <w:sz w:val="20"/>
                <w:szCs w:val="20"/>
              </w:rPr>
              <w:t>Usage</w:t>
            </w:r>
          </w:p>
        </w:tc>
      </w:tr>
      <w:tr w:rsidR="00BB0980" w14:paraId="290287DE" w14:textId="77777777" w:rsidTr="00F42EC3">
        <w:trPr>
          <w:trHeight w:val="53"/>
        </w:trPr>
        <w:tc>
          <w:tcPr>
            <w:tcW w:w="4765" w:type="dxa"/>
          </w:tcPr>
          <w:p w14:paraId="29CD6C0C" w14:textId="77777777" w:rsidR="00BB0980" w:rsidRPr="00DF130B" w:rsidRDefault="00BB0980" w:rsidP="00F42EC3">
            <w:pPr>
              <w:rPr>
                <w:rFonts w:asciiTheme="minorHAnsi" w:hAnsiTheme="minorHAnsi"/>
                <w:color w:val="404040" w:themeColor="text1" w:themeTint="BF"/>
                <w:sz w:val="20"/>
                <w:szCs w:val="20"/>
              </w:rPr>
            </w:pPr>
            <w:proofErr w:type="spellStart"/>
            <w:r w:rsidRPr="006F2497">
              <w:rPr>
                <w:rFonts w:asciiTheme="minorHAnsi" w:hAnsiTheme="minorHAnsi"/>
                <w:color w:val="404040" w:themeColor="text1" w:themeTint="BF"/>
                <w:sz w:val="20"/>
                <w:szCs w:val="20"/>
              </w:rPr>
              <w:t>SA_Redirect_ProfileID</w:t>
            </w:r>
            <w:proofErr w:type="spellEnd"/>
          </w:p>
        </w:tc>
        <w:tc>
          <w:tcPr>
            <w:tcW w:w="6025" w:type="dxa"/>
          </w:tcPr>
          <w:p w14:paraId="48B6D47C" w14:textId="77777777" w:rsidR="00BB0980" w:rsidRPr="00DF130B" w:rsidRDefault="00BB0980" w:rsidP="00F42EC3">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BB0980" w14:paraId="7D8B8ACE" w14:textId="77777777" w:rsidTr="00F42EC3">
        <w:tc>
          <w:tcPr>
            <w:tcW w:w="4765" w:type="dxa"/>
          </w:tcPr>
          <w:p w14:paraId="61231BEC" w14:textId="77777777" w:rsidR="00BB0980" w:rsidRPr="00DF130B" w:rsidRDefault="00BB0980" w:rsidP="00F42EC3">
            <w:pPr>
              <w:rPr>
                <w:rFonts w:asciiTheme="minorHAnsi" w:hAnsiTheme="minorHAnsi"/>
                <w:color w:val="404040" w:themeColor="text1" w:themeTint="BF"/>
                <w:sz w:val="20"/>
                <w:szCs w:val="20"/>
              </w:rPr>
            </w:pPr>
            <w:proofErr w:type="spellStart"/>
            <w:r w:rsidRPr="00A4099D">
              <w:rPr>
                <w:rFonts w:asciiTheme="minorHAnsi" w:hAnsiTheme="minorHAnsi"/>
                <w:color w:val="404040" w:themeColor="text1" w:themeTint="BF"/>
                <w:sz w:val="20"/>
                <w:szCs w:val="20"/>
              </w:rPr>
              <w:t>SA_Redirect_SecretKey</w:t>
            </w:r>
            <w:proofErr w:type="spellEnd"/>
          </w:p>
        </w:tc>
        <w:tc>
          <w:tcPr>
            <w:tcW w:w="6025" w:type="dxa"/>
          </w:tcPr>
          <w:p w14:paraId="1AF3297E" w14:textId="77777777" w:rsidR="00BB0980" w:rsidRPr="00DF130B" w:rsidRDefault="00BB0980" w:rsidP="00F42EC3">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BB0980" w14:paraId="5D0CBB9B" w14:textId="77777777" w:rsidTr="00F42EC3">
        <w:tc>
          <w:tcPr>
            <w:tcW w:w="4765" w:type="dxa"/>
          </w:tcPr>
          <w:p w14:paraId="6D58FE57" w14:textId="77777777" w:rsidR="00BB0980" w:rsidRPr="00DF130B" w:rsidRDefault="00BB0980" w:rsidP="00F42EC3">
            <w:pPr>
              <w:rPr>
                <w:rFonts w:asciiTheme="minorHAnsi" w:hAnsiTheme="minorHAnsi"/>
                <w:color w:val="404040" w:themeColor="text1" w:themeTint="BF"/>
                <w:sz w:val="20"/>
                <w:szCs w:val="20"/>
              </w:rPr>
            </w:pPr>
            <w:proofErr w:type="spellStart"/>
            <w:r w:rsidRPr="008C0CFB">
              <w:rPr>
                <w:rFonts w:asciiTheme="minorHAnsi" w:hAnsiTheme="minorHAnsi"/>
                <w:color w:val="404040" w:themeColor="text1" w:themeTint="BF"/>
                <w:sz w:val="20"/>
                <w:szCs w:val="20"/>
              </w:rPr>
              <w:t>SA_Redirect_AccessKey</w:t>
            </w:r>
            <w:proofErr w:type="spellEnd"/>
          </w:p>
        </w:tc>
        <w:tc>
          <w:tcPr>
            <w:tcW w:w="6025" w:type="dxa"/>
          </w:tcPr>
          <w:p w14:paraId="0A22330A" w14:textId="77777777" w:rsidR="00BB0980" w:rsidRPr="00DF130B" w:rsidRDefault="00BB0980" w:rsidP="00F42EC3">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BB0980" w14:paraId="0FDD0235" w14:textId="77777777" w:rsidTr="00F42EC3">
        <w:tc>
          <w:tcPr>
            <w:tcW w:w="4765" w:type="dxa"/>
          </w:tcPr>
          <w:p w14:paraId="4C861342" w14:textId="77777777" w:rsidR="00BB0980" w:rsidRPr="00DF130B" w:rsidRDefault="00BB0980" w:rsidP="00F42EC3">
            <w:pPr>
              <w:rPr>
                <w:rFonts w:asciiTheme="minorHAnsi" w:hAnsiTheme="minorHAnsi"/>
                <w:color w:val="404040" w:themeColor="text1" w:themeTint="BF"/>
                <w:sz w:val="20"/>
                <w:szCs w:val="20"/>
              </w:rPr>
            </w:pPr>
            <w:proofErr w:type="spellStart"/>
            <w:r w:rsidRPr="0089439F">
              <w:rPr>
                <w:rFonts w:asciiTheme="minorHAnsi" w:hAnsiTheme="minorHAnsi"/>
                <w:color w:val="404040" w:themeColor="text1" w:themeTint="BF"/>
                <w:sz w:val="20"/>
                <w:szCs w:val="20"/>
              </w:rPr>
              <w:t>CsSARedirectFormAction</w:t>
            </w:r>
            <w:proofErr w:type="spellEnd"/>
          </w:p>
        </w:tc>
        <w:tc>
          <w:tcPr>
            <w:tcW w:w="6025" w:type="dxa"/>
          </w:tcPr>
          <w:p w14:paraId="4E9D9EAC" w14:textId="77777777" w:rsidR="00BB0980" w:rsidRPr="00DF130B" w:rsidRDefault="00BB0980" w:rsidP="00F42EC3">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BB0980" w14:paraId="3772F812" w14:textId="77777777" w:rsidTr="00F42EC3">
        <w:tc>
          <w:tcPr>
            <w:tcW w:w="4765" w:type="dxa"/>
          </w:tcPr>
          <w:p w14:paraId="2CAA56F0" w14:textId="77777777" w:rsidR="00BB0980" w:rsidRPr="00DF130B" w:rsidRDefault="00BB0980" w:rsidP="00F42EC3">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1DD60B0F" w14:textId="77777777" w:rsidR="00BB0980" w:rsidRPr="00DF130B" w:rsidRDefault="00BB0980" w:rsidP="00F42EC3">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BB0980" w14:paraId="4935CDDB" w14:textId="77777777" w:rsidTr="00F42EC3">
        <w:tc>
          <w:tcPr>
            <w:tcW w:w="4765" w:type="dxa"/>
          </w:tcPr>
          <w:p w14:paraId="50A3982A" w14:textId="77777777" w:rsidR="00BB0980" w:rsidRPr="00DF130B" w:rsidRDefault="00BB0980" w:rsidP="00F42EC3">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2F1163FE" w14:textId="77777777" w:rsidR="00BB0980" w:rsidRPr="00DF130B" w:rsidRDefault="00BB0980" w:rsidP="00F42EC3">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BB0980" w14:paraId="7363C50E" w14:textId="77777777" w:rsidTr="00F42EC3">
        <w:tc>
          <w:tcPr>
            <w:tcW w:w="4765" w:type="dxa"/>
          </w:tcPr>
          <w:p w14:paraId="30272872" w14:textId="77777777" w:rsidR="00BB0980" w:rsidRPr="00DF130B" w:rsidRDefault="00BB0980" w:rsidP="00F42EC3">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694767BE" w14:textId="77777777" w:rsidR="00BB0980" w:rsidRPr="00DF130B" w:rsidRDefault="00BB0980" w:rsidP="00F42EC3">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32F4B32F" w14:textId="636D617C" w:rsidR="00BB0980" w:rsidRPr="005560F6" w:rsidRDefault="00BB0980" w:rsidP="00BB0980">
      <w:pPr>
        <w:rPr>
          <w:sz w:val="36"/>
          <w:szCs w:val="36"/>
        </w:rPr>
      </w:pPr>
    </w:p>
    <w:p w14:paraId="659B7E0B" w14:textId="3035884E" w:rsidR="00BB0980" w:rsidRPr="00BB0980" w:rsidRDefault="00BB0980" w:rsidP="00BB0980">
      <w:pPr>
        <w:jc w:val="center"/>
        <w:rPr>
          <w:color w:val="2F5496" w:themeColor="accent1" w:themeShade="BF"/>
          <w:sz w:val="36"/>
          <w:szCs w:val="36"/>
        </w:rPr>
      </w:pPr>
      <w:r w:rsidRPr="00BB0980">
        <w:rPr>
          <w:color w:val="2F5496" w:themeColor="accent1" w:themeShade="BF"/>
          <w:sz w:val="36"/>
          <w:szCs w:val="36"/>
        </w:rPr>
        <w:lastRenderedPageBreak/>
        <w:t>S</w:t>
      </w:r>
      <w:r>
        <w:rPr>
          <w:color w:val="2F5496" w:themeColor="accent1" w:themeShade="BF"/>
          <w:sz w:val="36"/>
          <w:szCs w:val="36"/>
        </w:rPr>
        <w:t xml:space="preserve">ecure </w:t>
      </w:r>
      <w:r w:rsidRPr="00BB0980">
        <w:rPr>
          <w:color w:val="2F5496" w:themeColor="accent1" w:themeShade="BF"/>
          <w:sz w:val="36"/>
          <w:szCs w:val="36"/>
        </w:rPr>
        <w:t>A</w:t>
      </w:r>
      <w:r>
        <w:rPr>
          <w:color w:val="2F5496" w:themeColor="accent1" w:themeShade="BF"/>
          <w:sz w:val="36"/>
          <w:szCs w:val="36"/>
        </w:rPr>
        <w:t>cceptance:</w:t>
      </w:r>
      <w:r w:rsidRPr="00BB0980">
        <w:rPr>
          <w:color w:val="2F5496" w:themeColor="accent1" w:themeShade="BF"/>
          <w:sz w:val="36"/>
          <w:szCs w:val="36"/>
        </w:rPr>
        <w:t xml:space="preserve"> Silent </w:t>
      </w:r>
      <w:r>
        <w:rPr>
          <w:color w:val="2F5496" w:themeColor="accent1" w:themeShade="BF"/>
          <w:sz w:val="36"/>
          <w:szCs w:val="36"/>
        </w:rPr>
        <w:t xml:space="preserve">Order </w:t>
      </w:r>
      <w:r w:rsidRPr="00BB0980">
        <w:rPr>
          <w:color w:val="2F5496" w:themeColor="accent1" w:themeShade="BF"/>
          <w:sz w:val="36"/>
          <w:szCs w:val="36"/>
        </w:rPr>
        <w:t>Post</w:t>
      </w:r>
    </w:p>
    <w:p w14:paraId="193F6C20" w14:textId="77777777" w:rsidR="00BB0980" w:rsidRDefault="00BB0980" w:rsidP="00BB0980">
      <w:pPr>
        <w:jc w:val="center"/>
        <w:rPr>
          <w:sz w:val="36"/>
          <w:szCs w:val="36"/>
        </w:rPr>
      </w:pPr>
    </w:p>
    <w:p w14:paraId="3123D254" w14:textId="77777777" w:rsidR="00BB0980" w:rsidRPr="004A5AA4" w:rsidRDefault="00BB0980" w:rsidP="00BB0980">
      <w:pPr>
        <w:rPr>
          <w:i/>
          <w:color w:val="404040" w:themeColor="text1" w:themeTint="BF"/>
          <w:sz w:val="32"/>
          <w:szCs w:val="32"/>
        </w:rPr>
      </w:pPr>
      <w:r w:rsidRPr="004A5AA4">
        <w:rPr>
          <w:i/>
          <w:color w:val="404040" w:themeColor="text1" w:themeTint="BF"/>
          <w:sz w:val="32"/>
          <w:szCs w:val="32"/>
        </w:rPr>
        <w:t>Integration Overview</w:t>
      </w:r>
    </w:p>
    <w:p w14:paraId="4648BE07" w14:textId="77777777" w:rsidR="00BB0980" w:rsidRPr="00EA7D7F" w:rsidRDefault="00BB0980" w:rsidP="00BB0980">
      <w:pPr>
        <w:rPr>
          <w:i/>
          <w:sz w:val="28"/>
          <w:szCs w:val="28"/>
        </w:rPr>
      </w:pPr>
    </w:p>
    <w:p w14:paraId="6FAEE064" w14:textId="77777777" w:rsidR="00BB0980" w:rsidRDefault="00BB0980" w:rsidP="00BB0980">
      <w:r w:rsidRPr="005557D4">
        <w:rPr>
          <w:rFonts w:asciiTheme="minorHAnsi" w:hAnsiTheme="minorHAnsi"/>
          <w:color w:val="404040" w:themeColor="text1" w:themeTint="BF"/>
        </w:rPr>
        <w:t>Secure Acceptance payment gateway is used to process transaction requests directly from the customer browser so that sensitive payment data does not pass through Demandware servers.</w:t>
      </w:r>
      <w:r w:rsidRPr="006A35D2">
        <w:t xml:space="preserve"> </w:t>
      </w:r>
    </w:p>
    <w:p w14:paraId="22E351F8" w14:textId="77777777" w:rsidR="00BB0980" w:rsidRDefault="00BB0980" w:rsidP="00BB0980"/>
    <w:p w14:paraId="05CC5177" w14:textId="77777777" w:rsidR="00BB0980" w:rsidRDefault="00BB0980" w:rsidP="00BB0980">
      <w:pPr>
        <w:rPr>
          <w:rFonts w:asciiTheme="minorHAnsi" w:hAnsiTheme="minorHAnsi"/>
          <w:color w:val="404040" w:themeColor="text1" w:themeTint="BF"/>
        </w:rPr>
      </w:pPr>
      <w:r w:rsidRPr="00CB7BB4">
        <w:rPr>
          <w:rFonts w:asciiTheme="minorHAnsi" w:hAnsiTheme="minorHAnsi"/>
          <w:color w:val="404040" w:themeColor="text1" w:themeTint="BF"/>
        </w:rPr>
        <w:t>Secure Acceptance Silent Order Post: Credit Card form data is posted to secure acceptance silent post URL and token is generated and user is redirected on review page and normal card authorization flow is being used to further process the transaction.</w:t>
      </w:r>
    </w:p>
    <w:p w14:paraId="0A5E08D1" w14:textId="77777777" w:rsidR="00BB0980" w:rsidRDefault="00BB0980" w:rsidP="00BB0980">
      <w:pPr>
        <w:rPr>
          <w:rFonts w:asciiTheme="minorHAnsi" w:hAnsiTheme="minorHAnsi"/>
          <w:color w:val="404040" w:themeColor="text1" w:themeTint="BF"/>
        </w:rPr>
      </w:pPr>
    </w:p>
    <w:p w14:paraId="5484F172" w14:textId="77777777" w:rsidR="00BB0980" w:rsidRPr="006A4116" w:rsidRDefault="00BB0980" w:rsidP="00BB0980">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0B2F931C" w14:textId="77777777" w:rsidR="00BB0980" w:rsidRPr="006A4116" w:rsidRDefault="00BB0980" w:rsidP="00BB0980">
      <w:pPr>
        <w:rPr>
          <w:rFonts w:asciiTheme="minorHAnsi" w:hAnsiTheme="minorHAnsi"/>
          <w:color w:val="404040" w:themeColor="text1" w:themeTint="BF"/>
        </w:rPr>
      </w:pPr>
    </w:p>
    <w:p w14:paraId="3B2B53D7" w14:textId="77777777" w:rsidR="00BB0980" w:rsidRPr="006A4116" w:rsidRDefault="00BB0980" w:rsidP="00BB0980">
      <w:pPr>
        <w:rPr>
          <w:rFonts w:asciiTheme="minorHAnsi" w:hAnsiTheme="minorHAnsi"/>
          <w:color w:val="404040" w:themeColor="text1" w:themeTint="BF"/>
        </w:rPr>
      </w:pPr>
      <w:r w:rsidRPr="006A4116">
        <w:rPr>
          <w:rFonts w:asciiTheme="minorHAnsi" w:hAnsiTheme="minorHAnsi"/>
          <w:color w:val="404040" w:themeColor="text1" w:themeTint="BF"/>
        </w:rPr>
        <w:t>1.</w:t>
      </w:r>
      <w:r w:rsidRPr="006A4116">
        <w:rPr>
          <w:rFonts w:asciiTheme="minorHAnsi" w:hAnsiTheme="minorHAnsi"/>
          <w:color w:val="404040" w:themeColor="text1" w:themeTint="BF"/>
        </w:rPr>
        <w:tab/>
        <w:t>An Ajax function is created to call Secure Acceptance silent post controller to prepare request data except card details</w:t>
      </w:r>
    </w:p>
    <w:p w14:paraId="083C4191" w14:textId="77777777" w:rsidR="00BB0980" w:rsidRPr="006A4116" w:rsidRDefault="00BB0980" w:rsidP="00BB0980">
      <w:pPr>
        <w:rPr>
          <w:rFonts w:asciiTheme="minorHAnsi" w:hAnsiTheme="minorHAnsi"/>
          <w:color w:val="404040" w:themeColor="text1" w:themeTint="BF"/>
        </w:rPr>
      </w:pPr>
      <w:r w:rsidRPr="006A4116">
        <w:rPr>
          <w:rFonts w:asciiTheme="minorHAnsi" w:hAnsiTheme="minorHAnsi"/>
          <w:color w:val="404040" w:themeColor="text1" w:themeTint="BF"/>
        </w:rPr>
        <w:t>2.</w:t>
      </w:r>
      <w:r w:rsidRPr="006A4116">
        <w:rPr>
          <w:rFonts w:asciiTheme="minorHAnsi" w:hAnsiTheme="minorHAnsi"/>
          <w:color w:val="404040" w:themeColor="text1" w:themeTint="BF"/>
        </w:rPr>
        <w:tab/>
        <w:t>Card details are populated within Ajax to prevent security breach, further the details are posted to selected APM form action URL</w:t>
      </w:r>
    </w:p>
    <w:p w14:paraId="0AABFEB8" w14:textId="77777777" w:rsidR="00BB0980" w:rsidRPr="006A4116" w:rsidRDefault="00BB0980" w:rsidP="00BB0980">
      <w:pPr>
        <w:rPr>
          <w:rFonts w:asciiTheme="minorHAnsi" w:hAnsiTheme="minorHAnsi"/>
          <w:color w:val="404040" w:themeColor="text1" w:themeTint="BF"/>
        </w:rPr>
      </w:pPr>
      <w:r w:rsidRPr="006A4116">
        <w:rPr>
          <w:rFonts w:asciiTheme="minorHAnsi" w:hAnsiTheme="minorHAnsi"/>
          <w:color w:val="404040" w:themeColor="text1" w:themeTint="BF"/>
        </w:rPr>
        <w:t>3.</w:t>
      </w:r>
      <w:r w:rsidRPr="006A4116">
        <w:rPr>
          <w:rFonts w:asciiTheme="minorHAnsi" w:hAnsiTheme="minorHAnsi"/>
          <w:color w:val="404040" w:themeColor="text1" w:themeTint="BF"/>
        </w:rPr>
        <w:tab/>
        <w:t xml:space="preserve">Silent post will create, or update token based on request details and return the response on Demandware custom controller method which parse the response of </w:t>
      </w:r>
      <w:proofErr w:type="spellStart"/>
      <w:r w:rsidRPr="006A4116">
        <w:rPr>
          <w:rFonts w:asciiTheme="minorHAnsi" w:hAnsiTheme="minorHAnsi"/>
          <w:color w:val="404040" w:themeColor="text1" w:themeTint="BF"/>
        </w:rPr>
        <w:t>CurrentHttpParameterMap</w:t>
      </w:r>
      <w:proofErr w:type="spellEnd"/>
      <w:r>
        <w:rPr>
          <w:rFonts w:asciiTheme="minorHAnsi" w:hAnsiTheme="minorHAnsi"/>
          <w:color w:val="404040" w:themeColor="text1" w:themeTint="BF"/>
        </w:rPr>
        <w:t xml:space="preserve"> and return back </w:t>
      </w:r>
      <w:r w:rsidRPr="006A4116">
        <w:rPr>
          <w:rFonts w:asciiTheme="minorHAnsi" w:hAnsiTheme="minorHAnsi"/>
          <w:color w:val="404040" w:themeColor="text1" w:themeTint="BF"/>
        </w:rPr>
        <w:t>to corresponding pages[summary/billing/cart]</w:t>
      </w:r>
    </w:p>
    <w:p w14:paraId="03577E50" w14:textId="77777777" w:rsidR="00BB0980" w:rsidRDefault="00BB0980" w:rsidP="00BB0980">
      <w:pPr>
        <w:rPr>
          <w:rFonts w:asciiTheme="minorHAnsi" w:hAnsiTheme="minorHAnsi"/>
          <w:color w:val="404040" w:themeColor="text1" w:themeTint="BF"/>
        </w:rPr>
      </w:pPr>
      <w:r>
        <w:rPr>
          <w:rFonts w:asciiTheme="minorHAnsi" w:hAnsiTheme="minorHAnsi"/>
          <w:color w:val="404040" w:themeColor="text1" w:themeTint="BF"/>
        </w:rPr>
        <w:t xml:space="preserve">4.          </w:t>
      </w:r>
      <w:r w:rsidRPr="006A4116">
        <w:rPr>
          <w:rFonts w:asciiTheme="minorHAnsi" w:hAnsiTheme="minorHAnsi"/>
          <w:color w:val="404040" w:themeColor="text1" w:themeTint="BF"/>
        </w:rPr>
        <w:t xml:space="preserve">On Place Order, Secure Acceptance authorization is called which internally completed the flow using CyberSource Authorization [refer </w:t>
      </w:r>
      <w:r w:rsidRPr="009D024C">
        <w:rPr>
          <w:rFonts w:asciiTheme="minorHAnsi" w:hAnsiTheme="minorHAnsi"/>
          <w:color w:val="404040" w:themeColor="text1" w:themeTint="BF"/>
        </w:rPr>
        <w:t>'</w:t>
      </w:r>
      <w:r w:rsidRPr="006A4116">
        <w:rPr>
          <w:rFonts w:asciiTheme="minorHAnsi" w:hAnsiTheme="minorHAnsi"/>
          <w:color w:val="404040" w:themeColor="text1" w:themeTint="BF"/>
        </w:rPr>
        <w:t xml:space="preserve">Credit Card </w:t>
      </w:r>
      <w:proofErr w:type="gramStart"/>
      <w:r w:rsidRPr="006A4116">
        <w:rPr>
          <w:rFonts w:asciiTheme="minorHAnsi" w:hAnsiTheme="minorHAnsi"/>
          <w:color w:val="404040" w:themeColor="text1" w:themeTint="BF"/>
        </w:rPr>
        <w:t>Authorization</w:t>
      </w:r>
      <w:r>
        <w:rPr>
          <w:rFonts w:asciiTheme="minorHAnsi" w:hAnsiTheme="minorHAnsi"/>
          <w:color w:val="404040" w:themeColor="text1" w:themeTint="BF"/>
        </w:rPr>
        <w:t xml:space="preserve"> </w:t>
      </w:r>
      <w:r w:rsidRPr="006A4116">
        <w:rPr>
          <w:rFonts w:asciiTheme="minorHAnsi" w:hAnsiTheme="minorHAnsi"/>
          <w:color w:val="404040" w:themeColor="text1" w:themeTint="BF"/>
        </w:rPr>
        <w:t xml:space="preserve"> service</w:t>
      </w:r>
      <w:proofErr w:type="gramEnd"/>
      <w:r w:rsidRPr="009D024C">
        <w:rPr>
          <w:rFonts w:asciiTheme="minorHAnsi" w:hAnsiTheme="minorHAnsi"/>
          <w:color w:val="404040" w:themeColor="text1" w:themeTint="BF"/>
        </w:rPr>
        <w:t>'</w:t>
      </w:r>
      <w:r w:rsidRPr="006A4116">
        <w:rPr>
          <w:rFonts w:asciiTheme="minorHAnsi" w:hAnsiTheme="minorHAnsi"/>
          <w:color w:val="404040" w:themeColor="text1" w:themeTint="BF"/>
        </w:rPr>
        <w:t>]</w:t>
      </w:r>
    </w:p>
    <w:p w14:paraId="4E956FA5" w14:textId="77777777" w:rsidR="00BB0980" w:rsidRPr="001B2696" w:rsidRDefault="00BB0980" w:rsidP="00BB0980">
      <w:pPr>
        <w:rPr>
          <w:rFonts w:asciiTheme="minorHAnsi" w:hAnsiTheme="minorHAnsi"/>
          <w:color w:val="404040" w:themeColor="text1" w:themeTint="BF"/>
        </w:rPr>
      </w:pPr>
    </w:p>
    <w:p w14:paraId="55E8E9B4" w14:textId="77777777" w:rsidR="00BB0980" w:rsidRPr="004A5AA4" w:rsidRDefault="00BB0980" w:rsidP="00BB0980">
      <w:pPr>
        <w:rPr>
          <w:i/>
          <w:color w:val="404040" w:themeColor="text1" w:themeTint="BF"/>
          <w:sz w:val="32"/>
          <w:szCs w:val="32"/>
        </w:rPr>
      </w:pPr>
      <w:r w:rsidRPr="004A5AA4">
        <w:rPr>
          <w:i/>
          <w:color w:val="404040" w:themeColor="text1" w:themeTint="BF"/>
          <w:sz w:val="32"/>
          <w:szCs w:val="32"/>
        </w:rPr>
        <w:t>Usage</w:t>
      </w:r>
    </w:p>
    <w:p w14:paraId="635A7348" w14:textId="77777777" w:rsidR="00BB0980" w:rsidRPr="00EA7D7F" w:rsidRDefault="00BB0980" w:rsidP="00BB0980">
      <w:pPr>
        <w:rPr>
          <w:i/>
          <w:color w:val="404040" w:themeColor="text1" w:themeTint="BF"/>
          <w:sz w:val="28"/>
          <w:szCs w:val="28"/>
        </w:rPr>
      </w:pPr>
    </w:p>
    <w:p w14:paraId="200589A5" w14:textId="77777777" w:rsidR="00BB0980" w:rsidRDefault="00BB0980" w:rsidP="00BB0980">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0F7E356B" w14:textId="77777777" w:rsidR="00BB0980" w:rsidRPr="00923E44" w:rsidRDefault="00BB0980" w:rsidP="00BB0980">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D3FF5E" w14:textId="77777777" w:rsidR="00BB0980" w:rsidRPr="00923E44" w:rsidRDefault="00BB0980" w:rsidP="00BB0980">
      <w:pPr>
        <w:pStyle w:val="ListParagraph"/>
        <w:numPr>
          <w:ilvl w:val="0"/>
          <w:numId w:val="29"/>
        </w:numPr>
        <w:rPr>
          <w:rFonts w:asciiTheme="minorHAnsi" w:hAnsiTheme="minorHAnsi"/>
          <w:color w:val="404040" w:themeColor="text1" w:themeTint="BF"/>
        </w:rPr>
      </w:pPr>
      <w:r w:rsidRPr="00923E44">
        <w:rPr>
          <w:rFonts w:asciiTheme="minorHAnsi" w:hAnsiTheme="minorHAnsi"/>
          <w:color w:val="404040" w:themeColor="text1" w:themeTint="BF"/>
        </w:rPr>
        <w:t xml:space="preserve">Under 'Merchant Tools &gt; Ordering &gt; Payment Methods' Make sure the </w:t>
      </w:r>
      <w:r>
        <w:rPr>
          <w:rFonts w:asciiTheme="minorHAnsi" w:hAnsiTheme="minorHAnsi"/>
          <w:color w:val="404040" w:themeColor="text1" w:themeTint="BF"/>
        </w:rPr>
        <w:t>'</w:t>
      </w:r>
      <w:r w:rsidRPr="00460970">
        <w:t xml:space="preserve"> </w:t>
      </w:r>
      <w:r w:rsidRPr="00460970">
        <w:rPr>
          <w:rFonts w:asciiTheme="minorHAnsi" w:hAnsiTheme="minorHAnsi"/>
          <w:color w:val="404040" w:themeColor="text1" w:themeTint="BF"/>
        </w:rPr>
        <w:t>SA_SILENTPOST</w:t>
      </w:r>
      <w:r w:rsidRPr="00923E44">
        <w:rPr>
          <w:rFonts w:asciiTheme="minorHAnsi" w:hAnsiTheme="minorHAnsi"/>
          <w:color w:val="404040" w:themeColor="text1" w:themeTint="BF"/>
        </w:rPr>
        <w:t>' payment</w:t>
      </w:r>
    </w:p>
    <w:p w14:paraId="1AF8AD84" w14:textId="77777777" w:rsidR="00BB0980" w:rsidRPr="00923E44" w:rsidRDefault="00BB0980" w:rsidP="00BB0980">
      <w:pPr>
        <w:pStyle w:val="ListParagraph"/>
        <w:rPr>
          <w:rFonts w:asciiTheme="minorHAnsi" w:hAnsiTheme="minorHAnsi"/>
          <w:color w:val="404040" w:themeColor="text1" w:themeTint="BF"/>
        </w:rPr>
      </w:pPr>
      <w:r w:rsidRPr="00923E44">
        <w:rPr>
          <w:rFonts w:asciiTheme="minorHAnsi" w:hAnsiTheme="minorHAnsi"/>
          <w:color w:val="404040" w:themeColor="text1" w:themeTint="BF"/>
        </w:rPr>
        <w:t>method is enabled and configured to use the CYBERSOURCE_CREDIT payment processor.</w:t>
      </w:r>
    </w:p>
    <w:p w14:paraId="512557E0" w14:textId="77777777" w:rsidR="00BB0980" w:rsidRPr="00DF130B" w:rsidRDefault="00BB0980" w:rsidP="00BB0980">
      <w:pPr>
        <w:pStyle w:val="ListParagraph"/>
        <w:numPr>
          <w:ilvl w:val="0"/>
          <w:numId w:val="29"/>
        </w:numPr>
        <w:rPr>
          <w:rFonts w:asciiTheme="minorHAnsi" w:hAnsiTheme="minorHAnsi"/>
          <w:color w:val="404040" w:themeColor="text1" w:themeTint="BF"/>
        </w:rPr>
      </w:pPr>
      <w:r w:rsidRPr="00923E44">
        <w:rPr>
          <w:rFonts w:asciiTheme="minorHAnsi" w:hAnsiTheme="minorHAnsi"/>
          <w:color w:val="404040" w:themeColor="text1" w:themeTint="BF"/>
        </w:rPr>
        <w:t>On the same page, select 'Credit/Debit cards' to select the credit card type you want supported.</w:t>
      </w:r>
    </w:p>
    <w:p w14:paraId="20A90BB0" w14:textId="77777777" w:rsidR="00BB0980" w:rsidRDefault="00BB0980" w:rsidP="00BB0980">
      <w:pPr>
        <w:rPr>
          <w:color w:val="404040" w:themeColor="text1" w:themeTint="BF"/>
        </w:rPr>
      </w:pPr>
    </w:p>
    <w:p w14:paraId="10321437" w14:textId="77777777" w:rsidR="00BB0980" w:rsidRPr="004A5AA4" w:rsidRDefault="00BB0980" w:rsidP="00BB0980">
      <w:pPr>
        <w:rPr>
          <w:i/>
          <w:color w:val="404040" w:themeColor="text1" w:themeTint="BF"/>
          <w:sz w:val="32"/>
          <w:szCs w:val="32"/>
        </w:rPr>
      </w:pPr>
      <w:r w:rsidRPr="004A5AA4">
        <w:rPr>
          <w:i/>
          <w:color w:val="404040" w:themeColor="text1" w:themeTint="BF"/>
          <w:sz w:val="32"/>
          <w:szCs w:val="32"/>
        </w:rPr>
        <w:t>Configuration</w:t>
      </w:r>
    </w:p>
    <w:p w14:paraId="6C3E3B13" w14:textId="77777777" w:rsidR="00BB0980" w:rsidRDefault="00BB0980" w:rsidP="00BB0980">
      <w:pPr>
        <w:rPr>
          <w:color w:val="404040" w:themeColor="text1" w:themeTint="BF"/>
          <w:u w:val="single"/>
        </w:rPr>
      </w:pPr>
    </w:p>
    <w:p w14:paraId="2A6D317A" w14:textId="77777777" w:rsidR="00BB0980" w:rsidRPr="00EC0FE9" w:rsidRDefault="00BB0980" w:rsidP="00BB0980">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BB0980" w14:paraId="472588C8" w14:textId="77777777" w:rsidTr="00F42EC3">
        <w:tc>
          <w:tcPr>
            <w:tcW w:w="4765" w:type="dxa"/>
          </w:tcPr>
          <w:p w14:paraId="3A0FEC9D" w14:textId="77777777" w:rsidR="00BB0980" w:rsidRPr="00EC0FE9" w:rsidRDefault="00BB0980" w:rsidP="00F42EC3">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FF50DF7" w14:textId="77777777" w:rsidR="00BB0980" w:rsidRPr="00EC0FE9" w:rsidRDefault="00BB0980" w:rsidP="00F42EC3">
            <w:pPr>
              <w:rPr>
                <w:b/>
                <w:color w:val="404040" w:themeColor="text1" w:themeTint="BF"/>
                <w:sz w:val="20"/>
                <w:szCs w:val="20"/>
              </w:rPr>
            </w:pPr>
            <w:r w:rsidRPr="00EC0FE9">
              <w:rPr>
                <w:b/>
                <w:color w:val="404040" w:themeColor="text1" w:themeTint="BF"/>
                <w:sz w:val="20"/>
                <w:szCs w:val="20"/>
              </w:rPr>
              <w:t>Usage</w:t>
            </w:r>
          </w:p>
        </w:tc>
      </w:tr>
      <w:tr w:rsidR="00BB0980" w14:paraId="2B079725" w14:textId="77777777" w:rsidTr="00F42EC3">
        <w:trPr>
          <w:trHeight w:val="53"/>
        </w:trPr>
        <w:tc>
          <w:tcPr>
            <w:tcW w:w="4765" w:type="dxa"/>
          </w:tcPr>
          <w:p w14:paraId="05FD4883" w14:textId="77777777" w:rsidR="00BB0980" w:rsidRPr="00DF130B" w:rsidRDefault="00BB0980" w:rsidP="00F42EC3">
            <w:pPr>
              <w:rPr>
                <w:rFonts w:asciiTheme="minorHAnsi" w:hAnsiTheme="minorHAnsi"/>
                <w:color w:val="404040" w:themeColor="text1" w:themeTint="BF"/>
                <w:sz w:val="20"/>
                <w:szCs w:val="20"/>
              </w:rPr>
            </w:pPr>
            <w:proofErr w:type="spellStart"/>
            <w:r w:rsidRPr="009C1768">
              <w:rPr>
                <w:rFonts w:asciiTheme="minorHAnsi" w:hAnsiTheme="minorHAnsi"/>
                <w:color w:val="404040" w:themeColor="text1" w:themeTint="BF"/>
                <w:sz w:val="20"/>
                <w:szCs w:val="20"/>
              </w:rPr>
              <w:t>SA_Silent_ProfileID</w:t>
            </w:r>
            <w:proofErr w:type="spellEnd"/>
          </w:p>
        </w:tc>
        <w:tc>
          <w:tcPr>
            <w:tcW w:w="6025" w:type="dxa"/>
          </w:tcPr>
          <w:p w14:paraId="60D3739F" w14:textId="77777777" w:rsidR="00BB0980" w:rsidRPr="00DF130B" w:rsidRDefault="00BB0980" w:rsidP="00F42EC3">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BB0980" w14:paraId="43C54015" w14:textId="77777777" w:rsidTr="00F42EC3">
        <w:tc>
          <w:tcPr>
            <w:tcW w:w="4765" w:type="dxa"/>
          </w:tcPr>
          <w:p w14:paraId="5D3E2DFF" w14:textId="77777777" w:rsidR="00BB0980" w:rsidRPr="00DF130B" w:rsidRDefault="00BB0980" w:rsidP="00F42EC3">
            <w:pPr>
              <w:rPr>
                <w:rFonts w:asciiTheme="minorHAnsi" w:hAnsiTheme="minorHAnsi"/>
                <w:color w:val="404040" w:themeColor="text1" w:themeTint="BF"/>
                <w:sz w:val="20"/>
                <w:szCs w:val="20"/>
              </w:rPr>
            </w:pPr>
            <w:proofErr w:type="spellStart"/>
            <w:r w:rsidRPr="00544C39">
              <w:rPr>
                <w:rFonts w:asciiTheme="minorHAnsi" w:hAnsiTheme="minorHAnsi"/>
                <w:color w:val="404040" w:themeColor="text1" w:themeTint="BF"/>
                <w:sz w:val="20"/>
                <w:szCs w:val="20"/>
              </w:rPr>
              <w:t>SA_Silent_SecretKey</w:t>
            </w:r>
            <w:proofErr w:type="spellEnd"/>
          </w:p>
        </w:tc>
        <w:tc>
          <w:tcPr>
            <w:tcW w:w="6025" w:type="dxa"/>
          </w:tcPr>
          <w:p w14:paraId="35777B62" w14:textId="77777777" w:rsidR="00BB0980" w:rsidRPr="00DF130B" w:rsidRDefault="00BB0980" w:rsidP="00F42EC3">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BB0980" w14:paraId="5EAA927D" w14:textId="77777777" w:rsidTr="00F42EC3">
        <w:tc>
          <w:tcPr>
            <w:tcW w:w="4765" w:type="dxa"/>
          </w:tcPr>
          <w:p w14:paraId="01384B89" w14:textId="77777777" w:rsidR="00BB0980" w:rsidRPr="00DF130B" w:rsidRDefault="00BB0980" w:rsidP="00F42EC3">
            <w:pPr>
              <w:rPr>
                <w:rFonts w:asciiTheme="minorHAnsi" w:hAnsiTheme="minorHAnsi"/>
                <w:color w:val="404040" w:themeColor="text1" w:themeTint="BF"/>
                <w:sz w:val="20"/>
                <w:szCs w:val="20"/>
              </w:rPr>
            </w:pPr>
            <w:proofErr w:type="spellStart"/>
            <w:r w:rsidRPr="00243A4B">
              <w:rPr>
                <w:rFonts w:asciiTheme="minorHAnsi" w:hAnsiTheme="minorHAnsi"/>
                <w:color w:val="404040" w:themeColor="text1" w:themeTint="BF"/>
                <w:sz w:val="20"/>
                <w:szCs w:val="20"/>
              </w:rPr>
              <w:t>SA_Silent_AccessKey</w:t>
            </w:r>
            <w:proofErr w:type="spellEnd"/>
          </w:p>
        </w:tc>
        <w:tc>
          <w:tcPr>
            <w:tcW w:w="6025" w:type="dxa"/>
          </w:tcPr>
          <w:p w14:paraId="67B67B71" w14:textId="77777777" w:rsidR="00BB0980" w:rsidRPr="00DF130B" w:rsidRDefault="00BB0980" w:rsidP="00F42EC3">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BB0980" w14:paraId="5900344E" w14:textId="77777777" w:rsidTr="00F42EC3">
        <w:tc>
          <w:tcPr>
            <w:tcW w:w="4765" w:type="dxa"/>
          </w:tcPr>
          <w:p w14:paraId="50C2B50D" w14:textId="77777777" w:rsidR="00BB0980" w:rsidRPr="00243A4B" w:rsidRDefault="00BB0980" w:rsidP="00F42EC3">
            <w:pPr>
              <w:rPr>
                <w:rFonts w:asciiTheme="minorHAnsi" w:hAnsiTheme="minorHAnsi"/>
                <w:color w:val="404040" w:themeColor="text1" w:themeTint="BF"/>
                <w:sz w:val="20"/>
                <w:szCs w:val="20"/>
              </w:rPr>
            </w:pPr>
            <w:proofErr w:type="spellStart"/>
            <w:r w:rsidRPr="0017434C">
              <w:rPr>
                <w:rFonts w:asciiTheme="minorHAnsi" w:hAnsiTheme="minorHAnsi"/>
                <w:color w:val="404040" w:themeColor="text1" w:themeTint="BF"/>
                <w:sz w:val="20"/>
                <w:szCs w:val="20"/>
              </w:rPr>
              <w:t>Secure_Acceptance_Token_Create_Endpoint</w:t>
            </w:r>
            <w:proofErr w:type="spellEnd"/>
          </w:p>
        </w:tc>
        <w:tc>
          <w:tcPr>
            <w:tcW w:w="6025" w:type="dxa"/>
          </w:tcPr>
          <w:p w14:paraId="58A8A649" w14:textId="77777777" w:rsidR="00BB0980" w:rsidRPr="00314C15" w:rsidRDefault="00BB0980" w:rsidP="00F42EC3">
            <w:pPr>
              <w:rPr>
                <w:rFonts w:asciiTheme="minorHAnsi" w:hAnsiTheme="minorHAnsi"/>
                <w:color w:val="404040" w:themeColor="text1" w:themeTint="BF"/>
                <w:sz w:val="20"/>
                <w:szCs w:val="20"/>
              </w:rPr>
            </w:pPr>
            <w:proofErr w:type="spellStart"/>
            <w:r w:rsidRPr="002910AF">
              <w:rPr>
                <w:rFonts w:asciiTheme="minorHAnsi" w:hAnsiTheme="minorHAnsi"/>
                <w:color w:val="404040" w:themeColor="text1" w:themeTint="BF"/>
                <w:sz w:val="20"/>
                <w:szCs w:val="20"/>
              </w:rPr>
              <w:t>Secure_Acceptance_Token_Create_Endpoint</w:t>
            </w:r>
            <w:proofErr w:type="spellEnd"/>
            <w:r>
              <w:rPr>
                <w:rFonts w:asciiTheme="minorHAnsi" w:hAnsiTheme="minorHAnsi"/>
                <w:color w:val="404040" w:themeColor="text1" w:themeTint="BF"/>
                <w:sz w:val="20"/>
                <w:szCs w:val="20"/>
              </w:rPr>
              <w:t>.</w:t>
            </w:r>
          </w:p>
        </w:tc>
      </w:tr>
      <w:tr w:rsidR="00BB0980" w14:paraId="583A712D" w14:textId="77777777" w:rsidTr="00F42EC3">
        <w:tc>
          <w:tcPr>
            <w:tcW w:w="4765" w:type="dxa"/>
          </w:tcPr>
          <w:p w14:paraId="77E382DA" w14:textId="77777777" w:rsidR="00BB0980" w:rsidRPr="00DF130B" w:rsidRDefault="00BB0980" w:rsidP="00F42EC3">
            <w:pPr>
              <w:rPr>
                <w:rFonts w:asciiTheme="minorHAnsi" w:hAnsiTheme="minorHAnsi"/>
                <w:color w:val="404040" w:themeColor="text1" w:themeTint="BF"/>
                <w:sz w:val="20"/>
                <w:szCs w:val="20"/>
              </w:rPr>
            </w:pPr>
            <w:proofErr w:type="spellStart"/>
            <w:r w:rsidRPr="00707D09">
              <w:rPr>
                <w:rFonts w:asciiTheme="minorHAnsi" w:hAnsiTheme="minorHAnsi"/>
                <w:color w:val="404040" w:themeColor="text1" w:themeTint="BF"/>
                <w:sz w:val="20"/>
                <w:szCs w:val="20"/>
              </w:rPr>
              <w:t>Secure_Acceptance_Token_Update_Endpoint</w:t>
            </w:r>
            <w:proofErr w:type="spellEnd"/>
          </w:p>
        </w:tc>
        <w:tc>
          <w:tcPr>
            <w:tcW w:w="6025" w:type="dxa"/>
          </w:tcPr>
          <w:p w14:paraId="6E1FE253" w14:textId="77777777" w:rsidR="00BB0980" w:rsidRPr="00DF130B" w:rsidRDefault="00BB0980" w:rsidP="00F42EC3">
            <w:pPr>
              <w:rPr>
                <w:rFonts w:asciiTheme="minorHAnsi" w:hAnsiTheme="minorHAnsi"/>
                <w:color w:val="404040" w:themeColor="text1" w:themeTint="BF"/>
                <w:sz w:val="20"/>
                <w:szCs w:val="20"/>
              </w:rPr>
            </w:pPr>
            <w:proofErr w:type="spellStart"/>
            <w:r w:rsidRPr="005602BC">
              <w:rPr>
                <w:rFonts w:asciiTheme="minorHAnsi" w:hAnsiTheme="minorHAnsi"/>
                <w:color w:val="404040" w:themeColor="text1" w:themeTint="BF"/>
                <w:sz w:val="20"/>
                <w:szCs w:val="20"/>
              </w:rPr>
              <w:t>Secure_Acceptance_Token_Update_Endpoint</w:t>
            </w:r>
            <w:proofErr w:type="spellEnd"/>
            <w:r>
              <w:rPr>
                <w:rFonts w:asciiTheme="minorHAnsi" w:hAnsiTheme="minorHAnsi"/>
                <w:color w:val="404040" w:themeColor="text1" w:themeTint="BF"/>
                <w:sz w:val="20"/>
                <w:szCs w:val="20"/>
              </w:rPr>
              <w:t>.</w:t>
            </w:r>
          </w:p>
        </w:tc>
      </w:tr>
      <w:tr w:rsidR="00BB0980" w14:paraId="32872D24" w14:textId="77777777" w:rsidTr="00F42EC3">
        <w:tc>
          <w:tcPr>
            <w:tcW w:w="4765" w:type="dxa"/>
          </w:tcPr>
          <w:p w14:paraId="5514C242" w14:textId="77777777" w:rsidR="00BB0980" w:rsidRPr="00DF130B" w:rsidRDefault="00BB0980" w:rsidP="00F42EC3">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lastRenderedPageBreak/>
              <w:t>CsSAOverrideBillingAddress</w:t>
            </w:r>
            <w:proofErr w:type="spellEnd"/>
          </w:p>
        </w:tc>
        <w:tc>
          <w:tcPr>
            <w:tcW w:w="6025" w:type="dxa"/>
          </w:tcPr>
          <w:p w14:paraId="186D41EF" w14:textId="77777777" w:rsidR="00BB0980" w:rsidRPr="00DF130B" w:rsidRDefault="00BB0980" w:rsidP="00F42EC3">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BB0980" w14:paraId="7C658A23" w14:textId="77777777" w:rsidTr="00F42EC3">
        <w:tc>
          <w:tcPr>
            <w:tcW w:w="4765" w:type="dxa"/>
          </w:tcPr>
          <w:p w14:paraId="06DB8437" w14:textId="77777777" w:rsidR="00BB0980" w:rsidRPr="00DF130B" w:rsidRDefault="00BB0980" w:rsidP="00F42EC3">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2E6BE60F" w14:textId="77777777" w:rsidR="00BB0980" w:rsidRPr="00DF130B" w:rsidRDefault="00BB0980" w:rsidP="00F42EC3">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BB0980" w14:paraId="05E6510B" w14:textId="77777777" w:rsidTr="00F42EC3">
        <w:tc>
          <w:tcPr>
            <w:tcW w:w="4765" w:type="dxa"/>
          </w:tcPr>
          <w:p w14:paraId="5E7165DC" w14:textId="77777777" w:rsidR="00BB0980" w:rsidRPr="00DF130B" w:rsidRDefault="00BB0980" w:rsidP="00F42EC3">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3F5DA095" w14:textId="77777777" w:rsidR="00BB0980" w:rsidRPr="00DF130B" w:rsidRDefault="00BB0980" w:rsidP="00F42EC3">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6FBFCF76" w14:textId="77777777" w:rsidR="00BB0980" w:rsidRDefault="00BB0980" w:rsidP="00BB0980">
      <w:pPr>
        <w:jc w:val="center"/>
        <w:rPr>
          <w:sz w:val="36"/>
          <w:szCs w:val="36"/>
        </w:rPr>
      </w:pPr>
    </w:p>
    <w:p w14:paraId="0EC002CC" w14:textId="7737F28B" w:rsidR="00F34D6C" w:rsidRDefault="00F34D6C" w:rsidP="00EA7D7F">
      <w:pPr>
        <w:jc w:val="center"/>
        <w:rPr>
          <w:sz w:val="36"/>
          <w:szCs w:val="36"/>
        </w:rPr>
      </w:pPr>
    </w:p>
    <w:p w14:paraId="3860C5AB" w14:textId="738BFEAB" w:rsidR="00F34D6C" w:rsidRDefault="00F34D6C" w:rsidP="00EA7D7F">
      <w:pPr>
        <w:jc w:val="center"/>
        <w:rPr>
          <w:sz w:val="36"/>
          <w:szCs w:val="36"/>
        </w:rPr>
      </w:pPr>
    </w:p>
    <w:p w14:paraId="5CB5E63F" w14:textId="494EF01A" w:rsidR="00F34D6C" w:rsidRDefault="00F34D6C" w:rsidP="00EA7D7F">
      <w:pPr>
        <w:jc w:val="center"/>
        <w:rPr>
          <w:sz w:val="36"/>
          <w:szCs w:val="36"/>
        </w:rPr>
      </w:pPr>
    </w:p>
    <w:p w14:paraId="745E00E4" w14:textId="77777777" w:rsidR="00F34D6C" w:rsidRDefault="00F34D6C" w:rsidP="00EA7D7F">
      <w:pPr>
        <w:jc w:val="center"/>
        <w:rPr>
          <w:sz w:val="36"/>
          <w:szCs w:val="36"/>
        </w:rPr>
      </w:pPr>
    </w:p>
    <w:p w14:paraId="1E8D060D" w14:textId="2F71EDD1" w:rsidR="005560F6" w:rsidRDefault="007C7626" w:rsidP="00EA7D7F">
      <w:pPr>
        <w:jc w:val="center"/>
        <w:rPr>
          <w:sz w:val="36"/>
          <w:szCs w:val="36"/>
        </w:rPr>
      </w:pPr>
      <w:r>
        <w:rPr>
          <w:sz w:val="36"/>
          <w:szCs w:val="36"/>
        </w:rPr>
        <w:t>Payer Authentication</w:t>
      </w:r>
    </w:p>
    <w:p w14:paraId="40BD3FAC" w14:textId="77777777" w:rsidR="000F056C" w:rsidRPr="005560F6" w:rsidRDefault="000F056C" w:rsidP="00EA7D7F">
      <w:pPr>
        <w:jc w:val="center"/>
        <w:rPr>
          <w:sz w:val="36"/>
          <w:szCs w:val="36"/>
        </w:rPr>
      </w:pPr>
    </w:p>
    <w:p w14:paraId="232DDFF7" w14:textId="77777777" w:rsidR="005560F6" w:rsidRPr="005560F6" w:rsidRDefault="005560F6" w:rsidP="00EA7D7F">
      <w:pPr>
        <w:jc w:val="center"/>
        <w:rPr>
          <w:sz w:val="36"/>
          <w:szCs w:val="36"/>
        </w:rPr>
      </w:pPr>
    </w:p>
    <w:p w14:paraId="4BDFEC49" w14:textId="77777777" w:rsidR="007C7626" w:rsidRDefault="007C7626" w:rsidP="007C7626">
      <w:pPr>
        <w:jc w:val="center"/>
        <w:rPr>
          <w:sz w:val="36"/>
          <w:szCs w:val="36"/>
        </w:rPr>
      </w:pPr>
    </w:p>
    <w:p w14:paraId="35FC7F16" w14:textId="50D2AB14" w:rsidR="007C7626" w:rsidRPr="00963FFC" w:rsidRDefault="007C7626" w:rsidP="007C7626">
      <w:pPr>
        <w:jc w:val="center"/>
        <w:rPr>
          <w:sz w:val="36"/>
          <w:szCs w:val="36"/>
        </w:rPr>
      </w:pPr>
      <w:proofErr w:type="spellStart"/>
      <w:r>
        <w:rPr>
          <w:sz w:val="36"/>
          <w:szCs w:val="36"/>
        </w:rPr>
        <w:t>MicroForm</w:t>
      </w:r>
      <w:proofErr w:type="spellEnd"/>
    </w:p>
    <w:sectPr w:rsidR="007C7626" w:rsidRPr="00963FFC" w:rsidSect="00EB05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alatino-Roman">
    <w:altName w:val="Book Ant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165DF"/>
    <w:multiLevelType w:val="hybridMultilevel"/>
    <w:tmpl w:val="CCA2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426B6"/>
    <w:multiLevelType w:val="multilevel"/>
    <w:tmpl w:val="A590FD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A7729D1"/>
    <w:multiLevelType w:val="hybridMultilevel"/>
    <w:tmpl w:val="D85E4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767A4"/>
    <w:multiLevelType w:val="multilevel"/>
    <w:tmpl w:val="BCFE17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8B680C"/>
    <w:multiLevelType w:val="hybridMultilevel"/>
    <w:tmpl w:val="3942243C"/>
    <w:lvl w:ilvl="0" w:tplc="A7B68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934D7"/>
    <w:multiLevelType w:val="hybridMultilevel"/>
    <w:tmpl w:val="0F44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1"/>
  </w:num>
  <w:num w:numId="3">
    <w:abstractNumId w:val="4"/>
  </w:num>
  <w:num w:numId="4">
    <w:abstractNumId w:val="10"/>
  </w:num>
  <w:num w:numId="5">
    <w:abstractNumId w:val="26"/>
  </w:num>
  <w:num w:numId="6">
    <w:abstractNumId w:val="21"/>
  </w:num>
  <w:num w:numId="7">
    <w:abstractNumId w:val="25"/>
  </w:num>
  <w:num w:numId="8">
    <w:abstractNumId w:val="14"/>
  </w:num>
  <w:num w:numId="9">
    <w:abstractNumId w:val="16"/>
  </w:num>
  <w:num w:numId="10">
    <w:abstractNumId w:val="7"/>
  </w:num>
  <w:num w:numId="11">
    <w:abstractNumId w:val="15"/>
  </w:num>
  <w:num w:numId="12">
    <w:abstractNumId w:val="23"/>
  </w:num>
  <w:num w:numId="13">
    <w:abstractNumId w:val="24"/>
  </w:num>
  <w:num w:numId="14">
    <w:abstractNumId w:val="27"/>
  </w:num>
  <w:num w:numId="15">
    <w:abstractNumId w:val="30"/>
  </w:num>
  <w:num w:numId="16">
    <w:abstractNumId w:val="22"/>
  </w:num>
  <w:num w:numId="17">
    <w:abstractNumId w:val="9"/>
  </w:num>
  <w:num w:numId="18">
    <w:abstractNumId w:val="6"/>
  </w:num>
  <w:num w:numId="19">
    <w:abstractNumId w:val="2"/>
  </w:num>
  <w:num w:numId="20">
    <w:abstractNumId w:val="8"/>
  </w:num>
  <w:num w:numId="21">
    <w:abstractNumId w:val="19"/>
  </w:num>
  <w:num w:numId="22">
    <w:abstractNumId w:val="0"/>
  </w:num>
  <w:num w:numId="23">
    <w:abstractNumId w:val="13"/>
  </w:num>
  <w:num w:numId="24">
    <w:abstractNumId w:val="20"/>
  </w:num>
  <w:num w:numId="25">
    <w:abstractNumId w:val="5"/>
  </w:num>
  <w:num w:numId="26">
    <w:abstractNumId w:val="18"/>
  </w:num>
  <w:num w:numId="27">
    <w:abstractNumId w:val="3"/>
  </w:num>
  <w:num w:numId="28">
    <w:abstractNumId w:val="28"/>
  </w:num>
  <w:num w:numId="29">
    <w:abstractNumId w:val="12"/>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FC"/>
    <w:rsid w:val="000028CE"/>
    <w:rsid w:val="00080B6A"/>
    <w:rsid w:val="000848B7"/>
    <w:rsid w:val="000F018B"/>
    <w:rsid w:val="000F056C"/>
    <w:rsid w:val="001464A9"/>
    <w:rsid w:val="001865ED"/>
    <w:rsid w:val="00190475"/>
    <w:rsid w:val="00216CE7"/>
    <w:rsid w:val="00247F33"/>
    <w:rsid w:val="00267458"/>
    <w:rsid w:val="002D2FB6"/>
    <w:rsid w:val="0030713F"/>
    <w:rsid w:val="0038041A"/>
    <w:rsid w:val="003A0907"/>
    <w:rsid w:val="003A7570"/>
    <w:rsid w:val="003D4B1C"/>
    <w:rsid w:val="003E680D"/>
    <w:rsid w:val="00415859"/>
    <w:rsid w:val="00430627"/>
    <w:rsid w:val="004312A0"/>
    <w:rsid w:val="00441304"/>
    <w:rsid w:val="004702E9"/>
    <w:rsid w:val="00477781"/>
    <w:rsid w:val="00496A03"/>
    <w:rsid w:val="004A5AA4"/>
    <w:rsid w:val="004A74E5"/>
    <w:rsid w:val="004C7A2A"/>
    <w:rsid w:val="004D36F7"/>
    <w:rsid w:val="004D4B58"/>
    <w:rsid w:val="004D5AA5"/>
    <w:rsid w:val="004F038A"/>
    <w:rsid w:val="00507008"/>
    <w:rsid w:val="00547B44"/>
    <w:rsid w:val="00552B5B"/>
    <w:rsid w:val="00555FC1"/>
    <w:rsid w:val="005560F6"/>
    <w:rsid w:val="005B69C0"/>
    <w:rsid w:val="005D1579"/>
    <w:rsid w:val="005D3F5C"/>
    <w:rsid w:val="005F4E1A"/>
    <w:rsid w:val="00662635"/>
    <w:rsid w:val="006935E7"/>
    <w:rsid w:val="006971C5"/>
    <w:rsid w:val="006A7225"/>
    <w:rsid w:val="006C38C2"/>
    <w:rsid w:val="006E7017"/>
    <w:rsid w:val="0076501C"/>
    <w:rsid w:val="007A2D11"/>
    <w:rsid w:val="007C5727"/>
    <w:rsid w:val="007C7626"/>
    <w:rsid w:val="007D73B5"/>
    <w:rsid w:val="00822BFD"/>
    <w:rsid w:val="00826464"/>
    <w:rsid w:val="008A68A6"/>
    <w:rsid w:val="008B198D"/>
    <w:rsid w:val="008D3AF6"/>
    <w:rsid w:val="008E1D30"/>
    <w:rsid w:val="00935FED"/>
    <w:rsid w:val="009454B8"/>
    <w:rsid w:val="00963FFC"/>
    <w:rsid w:val="009E7DA7"/>
    <w:rsid w:val="00A31550"/>
    <w:rsid w:val="00A82C9F"/>
    <w:rsid w:val="00A86807"/>
    <w:rsid w:val="00AA20CE"/>
    <w:rsid w:val="00AD36BD"/>
    <w:rsid w:val="00AF5A71"/>
    <w:rsid w:val="00B23075"/>
    <w:rsid w:val="00B62D14"/>
    <w:rsid w:val="00B856A4"/>
    <w:rsid w:val="00BA1D4E"/>
    <w:rsid w:val="00BB0980"/>
    <w:rsid w:val="00BB6C7D"/>
    <w:rsid w:val="00BC1020"/>
    <w:rsid w:val="00BD35D3"/>
    <w:rsid w:val="00C12139"/>
    <w:rsid w:val="00C34EB5"/>
    <w:rsid w:val="00C403F0"/>
    <w:rsid w:val="00C51824"/>
    <w:rsid w:val="00C5196A"/>
    <w:rsid w:val="00CA72F1"/>
    <w:rsid w:val="00CA7C95"/>
    <w:rsid w:val="00CE1BA7"/>
    <w:rsid w:val="00CE559C"/>
    <w:rsid w:val="00D042DA"/>
    <w:rsid w:val="00D90241"/>
    <w:rsid w:val="00DA1F52"/>
    <w:rsid w:val="00DB7106"/>
    <w:rsid w:val="00DD341D"/>
    <w:rsid w:val="00DE394A"/>
    <w:rsid w:val="00DE776A"/>
    <w:rsid w:val="00DF130B"/>
    <w:rsid w:val="00E05EEE"/>
    <w:rsid w:val="00E53D2A"/>
    <w:rsid w:val="00E57881"/>
    <w:rsid w:val="00E61A1C"/>
    <w:rsid w:val="00E63B6B"/>
    <w:rsid w:val="00E72027"/>
    <w:rsid w:val="00E83927"/>
    <w:rsid w:val="00EA17BD"/>
    <w:rsid w:val="00EA6E27"/>
    <w:rsid w:val="00EA7D7F"/>
    <w:rsid w:val="00EB0581"/>
    <w:rsid w:val="00EC0FE9"/>
    <w:rsid w:val="00EC512E"/>
    <w:rsid w:val="00EC5E31"/>
    <w:rsid w:val="00EF190B"/>
    <w:rsid w:val="00F0013B"/>
    <w:rsid w:val="00F104FE"/>
    <w:rsid w:val="00F12064"/>
    <w:rsid w:val="00F34D6C"/>
    <w:rsid w:val="00F42EC3"/>
    <w:rsid w:val="00F51680"/>
    <w:rsid w:val="00F558BC"/>
    <w:rsid w:val="00F6355D"/>
    <w:rsid w:val="00F6510A"/>
    <w:rsid w:val="00FB71BF"/>
    <w:rsid w:val="00FE29A4"/>
    <w:rsid w:val="00FE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80D"/>
    <w:rPr>
      <w:rFonts w:ascii="Times New Roman" w:eastAsia="Times New Roman" w:hAnsi="Times New Roman" w:cs="Times New Roman"/>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ybersource.com/support_center/support_documentation/services_documentation/pay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5FAFB-C790-824C-9448-3D28953A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20</Pages>
  <Words>5634</Words>
  <Characters>32116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91</cp:revision>
  <dcterms:created xsi:type="dcterms:W3CDTF">2018-08-16T19:05:00Z</dcterms:created>
  <dcterms:modified xsi:type="dcterms:W3CDTF">2018-10-05T18:44:00Z</dcterms:modified>
</cp:coreProperties>
</file>