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21BB944"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ED3254">
        <w:rPr>
          <w:i/>
          <w:color w:val="262626" w:themeColor="text1" w:themeTint="D9"/>
          <w:sz w:val="32"/>
          <w:szCs w:val="32"/>
        </w:rPr>
        <w:t>3.0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EE3E15">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EE3E15">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EE3E15">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EE3E15">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EE3E15">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EE3E15">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EE3E15">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EE3E15">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EE3E15">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EE3E15">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EE3E15">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EE3E15">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EE3E15">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EE3E15">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EE3E15">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EE3E15">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EE3E15">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EE3E15">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EE3E15">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EE3E15">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EE3E15">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EE3E15">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EE3E15">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EE3E15">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EE3E15">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11BFB6B0"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spellStart"/>
      <w:r w:rsidR="00AD36BD" w:rsidRPr="00DF130B">
        <w:rPr>
          <w:rFonts w:asciiTheme="minorHAnsi" w:hAnsiTheme="minorHAnsi"/>
          <w:color w:val="404040" w:themeColor="text1" w:themeTint="BF"/>
        </w:rPr>
        <w:t>want</w:t>
      </w:r>
      <w:r w:rsidR="00DB7106">
        <w:rPr>
          <w:rFonts w:asciiTheme="minorHAnsi" w:hAnsiTheme="minorHAnsi"/>
          <w:color w:val="404040" w:themeColor="text1" w:themeTint="BF"/>
        </w:rPr>
        <w:t>’</w:t>
      </w:r>
      <w:r w:rsidR="00AD36BD" w:rsidRPr="00DF130B">
        <w:rPr>
          <w:rFonts w:asciiTheme="minorHAnsi" w:hAnsiTheme="minorHAnsi"/>
          <w:color w:val="404040" w:themeColor="text1" w:themeTint="BF"/>
        </w:rPr>
        <w:t>s</w:t>
      </w:r>
      <w:proofErr w:type="spell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66181F3" w14:textId="100B13D3"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on the ‘</w:t>
      </w:r>
      <w:proofErr w:type="spellStart"/>
      <w:r w:rsidRPr="00DF130B">
        <w:rPr>
          <w:rFonts w:asciiTheme="minorHAnsi" w:hAnsiTheme="minorHAnsi"/>
          <w:color w:val="404040" w:themeColor="text1" w:themeTint="BF"/>
        </w:rPr>
        <w:t>UpdateOrderStatus</w:t>
      </w:r>
      <w:proofErr w:type="spellEnd"/>
      <w:r w:rsidRPr="00DF130B">
        <w:rPr>
          <w:rFonts w:asciiTheme="minorHAnsi" w:hAnsiTheme="minorHAnsi"/>
          <w:color w:val="404040" w:themeColor="text1" w:themeTint="BF"/>
        </w:rPr>
        <w:t>’ Step.</w:t>
      </w:r>
    </w:p>
    <w:p w14:paraId="63E9D72A" w14:textId="1DB567DE"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Scroll down to the ‘Custom Parameters’ section.</w:t>
      </w:r>
    </w:p>
    <w:p w14:paraId="535E62B6" w14:textId="38CA8DCF"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Fill in the job parameters. (parameter descriptions are below)</w:t>
      </w:r>
    </w:p>
    <w:p w14:paraId="4DAF2380" w14:textId="578C31EC"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Click the ‘Assign’</w:t>
      </w:r>
      <w:r w:rsidR="002D2FB6" w:rsidRPr="00DF130B">
        <w:rPr>
          <w:rFonts w:asciiTheme="minorHAnsi" w:hAnsiTheme="minorHAnsi"/>
          <w:color w:val="404040" w:themeColor="text1" w:themeTint="BF"/>
        </w:rPr>
        <w:t xml:space="preserve"> button</w:t>
      </w:r>
      <w:r w:rsidRPr="00DF130B">
        <w:rPr>
          <w:rFonts w:asciiTheme="minorHAnsi" w:hAnsiTheme="minorHAnsi"/>
          <w:color w:val="404040" w:themeColor="text1" w:themeTint="BF"/>
        </w:rPr>
        <w:t>.</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7ED5154" w:rsidR="003D21D2" w:rsidRP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 Details</w:t>
      </w:r>
    </w:p>
    <w:p w14:paraId="4B0B52E9" w14:textId="1655F316" w:rsidR="00B62D14" w:rsidRDefault="00B62D14" w:rsidP="00B62D14">
      <w:pPr>
        <w:pStyle w:val="ListParagraph"/>
        <w:rPr>
          <w:color w:val="404040" w:themeColor="text1" w:themeTint="BF"/>
        </w:rPr>
      </w:pPr>
    </w:p>
    <w:p w14:paraId="7A5B5839" w14:textId="1D547C9E" w:rsidR="003D21D2" w:rsidRDefault="003D21D2" w:rsidP="00B62D14">
      <w:pPr>
        <w:pStyle w:val="ListParagraph"/>
        <w:rPr>
          <w:color w:val="404040" w:themeColor="text1" w:themeTint="BF"/>
        </w:rPr>
      </w:pPr>
    </w:p>
    <w:p w14:paraId="4D3D8141" w14:textId="77777777" w:rsidR="003D21D2" w:rsidRPr="00B62D14" w:rsidRDefault="003D21D2" w:rsidP="00B62D14">
      <w:pPr>
        <w:pStyle w:val="ListParagraph"/>
        <w:rPr>
          <w:color w:val="404040" w:themeColor="text1" w:themeTint="BF"/>
        </w:rPr>
      </w:pPr>
    </w:p>
    <w:p w14:paraId="1BC1C675" w14:textId="076101ED" w:rsidR="00EF190B" w:rsidRPr="005F43B9" w:rsidRDefault="00EF190B" w:rsidP="00EF190B">
      <w:pPr>
        <w:rPr>
          <w:i/>
          <w:color w:val="404040" w:themeColor="text1" w:themeTint="BF"/>
          <w:sz w:val="36"/>
          <w:szCs w:val="36"/>
        </w:rPr>
      </w:pPr>
      <w:r w:rsidRPr="004312A0">
        <w:rPr>
          <w:i/>
          <w:color w:val="404040" w:themeColor="text1" w:themeTint="BF"/>
          <w:sz w:val="36"/>
          <w:szCs w:val="36"/>
        </w:rPr>
        <w:t>Configuration</w:t>
      </w: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3775"/>
        <w:gridCol w:w="7015"/>
      </w:tblGrid>
      <w:tr w:rsidR="00EF190B" w:rsidRPr="004312A0" w14:paraId="0080CC67"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A40F76" w14:textId="77777777" w:rsidR="00EF190B" w:rsidRPr="00512BA6" w:rsidRDefault="00EF190B" w:rsidP="00415859">
            <w:pPr>
              <w:rPr>
                <w:color w:val="404040" w:themeColor="text1" w:themeTint="BF"/>
              </w:rPr>
            </w:pPr>
            <w:r w:rsidRPr="00512BA6">
              <w:rPr>
                <w:color w:val="404040" w:themeColor="text1" w:themeTint="BF"/>
              </w:rPr>
              <w:t>Preference Name</w:t>
            </w:r>
          </w:p>
        </w:tc>
        <w:tc>
          <w:tcPr>
            <w:tcW w:w="7015" w:type="dxa"/>
          </w:tcPr>
          <w:p w14:paraId="5EF1E23B" w14:textId="77777777" w:rsidR="00EF190B" w:rsidRPr="00512BA6" w:rsidRDefault="00EF190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EF190B" w:rsidRPr="00DF130B" w14:paraId="7BAAA278"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682E2C29" w14:textId="1229185E" w:rsidR="00EF190B" w:rsidRPr="008E6DB6" w:rsidRDefault="00B62D14" w:rsidP="00415859">
            <w:pPr>
              <w:rPr>
                <w:rFonts w:asciiTheme="minorHAnsi" w:hAnsiTheme="minorHAnsi"/>
                <w:b w:val="0"/>
                <w:color w:val="404040" w:themeColor="text1" w:themeTint="BF"/>
                <w:sz w:val="20"/>
                <w:szCs w:val="20"/>
              </w:rPr>
            </w:pPr>
            <w:proofErr w:type="spellStart"/>
            <w:r w:rsidRPr="008E6DB6">
              <w:rPr>
                <w:rFonts w:asciiTheme="minorHAnsi" w:hAnsiTheme="minorHAnsi"/>
                <w:b w:val="0"/>
                <w:color w:val="404040" w:themeColor="text1" w:themeTint="BF"/>
                <w:sz w:val="20"/>
                <w:szCs w:val="20"/>
              </w:rPr>
              <w:t>MerchantId</w:t>
            </w:r>
            <w:proofErr w:type="spellEnd"/>
          </w:p>
        </w:tc>
        <w:tc>
          <w:tcPr>
            <w:tcW w:w="7015" w:type="dxa"/>
          </w:tcPr>
          <w:p w14:paraId="4E610932" w14:textId="0133CD62"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Your CyberSource merchant ID (The same one used to log into CS Business Center)</w:t>
            </w:r>
          </w:p>
        </w:tc>
      </w:tr>
      <w:tr w:rsidR="00B62D14" w:rsidRPr="00DF130B" w14:paraId="55ADDDD3" w14:textId="77777777" w:rsidTr="00512BA6">
        <w:tc>
          <w:tcPr>
            <w:cnfStyle w:val="001000000000" w:firstRow="0" w:lastRow="0" w:firstColumn="1" w:lastColumn="0" w:oddVBand="0" w:evenVBand="0" w:oddHBand="0" w:evenHBand="0" w:firstRowFirstColumn="0" w:firstRowLastColumn="0" w:lastRowFirstColumn="0" w:lastRowLastColumn="0"/>
            <w:tcW w:w="3775" w:type="dxa"/>
          </w:tcPr>
          <w:p w14:paraId="2E840539" w14:textId="5E57F1A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username</w:t>
            </w:r>
          </w:p>
        </w:tc>
        <w:tc>
          <w:tcPr>
            <w:tcW w:w="7015" w:type="dxa"/>
          </w:tcPr>
          <w:p w14:paraId="19C92C1C" w14:textId="2538B9C8" w:rsidR="00B62D14" w:rsidRPr="00DF130B" w:rsidRDefault="00B62D14"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User name</w:t>
            </w:r>
          </w:p>
        </w:tc>
      </w:tr>
      <w:tr w:rsidR="00B62D14" w:rsidRPr="00DF130B" w14:paraId="3903B5E0"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4F40A994" w14:textId="484A023E" w:rsidR="00B62D14" w:rsidRPr="008E6DB6" w:rsidRDefault="00B62D14"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password</w:t>
            </w:r>
          </w:p>
        </w:tc>
        <w:tc>
          <w:tcPr>
            <w:tcW w:w="7015" w:type="dxa"/>
          </w:tcPr>
          <w:p w14:paraId="7EB67717" w14:textId="719D16FC" w:rsidR="00B62D14" w:rsidRPr="00DF130B" w:rsidRDefault="00B62D14"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 CyberSource Business Center login Password</w:t>
            </w:r>
          </w:p>
        </w:tc>
      </w:tr>
    </w:tbl>
    <w:p w14:paraId="5C27D798" w14:textId="4EECB272" w:rsidR="00EF190B" w:rsidRDefault="00EF190B" w:rsidP="00EF190B">
      <w:pPr>
        <w:rPr>
          <w:rFonts w:asciiTheme="minorHAnsi" w:hAnsiTheme="minorHAnsi"/>
          <w:color w:val="404040" w:themeColor="text1" w:themeTint="BF"/>
          <w:sz w:val="36"/>
          <w:szCs w:val="36"/>
        </w:rPr>
      </w:pPr>
    </w:p>
    <w:p w14:paraId="1A6B2952" w14:textId="77777777" w:rsidR="005F43B9" w:rsidRPr="00E818F9" w:rsidRDefault="005F43B9" w:rsidP="005F43B9">
      <w:pPr>
        <w:jc w:val="center"/>
        <w:rPr>
          <w:b/>
          <w:color w:val="595959" w:themeColor="text1" w:themeTint="A6"/>
        </w:rPr>
      </w:pPr>
      <w:r w:rsidRPr="00E818F9">
        <w:rPr>
          <w:b/>
          <w:color w:val="595959" w:themeColor="text1" w:themeTint="A6"/>
        </w:rPr>
        <w:lastRenderedPageBreak/>
        <w:t>Site Preference Group: CyberSource: Core</w:t>
      </w:r>
    </w:p>
    <w:tbl>
      <w:tblPr>
        <w:tblStyle w:val="GridTable4-Accent5"/>
        <w:tblW w:w="0" w:type="auto"/>
        <w:tblLook w:val="04A0" w:firstRow="1" w:lastRow="0" w:firstColumn="1" w:lastColumn="0" w:noHBand="0" w:noVBand="1"/>
      </w:tblPr>
      <w:tblGrid>
        <w:gridCol w:w="4405"/>
        <w:gridCol w:w="6385"/>
      </w:tblGrid>
      <w:tr w:rsidR="005F43B9" w:rsidRPr="004312A0" w14:paraId="696A9A45"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1DB0C2F6" w14:textId="77777777" w:rsidR="005F43B9" w:rsidRPr="00512BA6" w:rsidRDefault="005F43B9" w:rsidP="00BE661E">
            <w:pPr>
              <w:rPr>
                <w:color w:val="404040" w:themeColor="text1" w:themeTint="BF"/>
              </w:rPr>
            </w:pPr>
            <w:r w:rsidRPr="00512BA6">
              <w:rPr>
                <w:color w:val="404040" w:themeColor="text1" w:themeTint="BF"/>
              </w:rPr>
              <w:t>Preference Name</w:t>
            </w:r>
          </w:p>
        </w:tc>
        <w:tc>
          <w:tcPr>
            <w:tcW w:w="6385" w:type="dxa"/>
          </w:tcPr>
          <w:p w14:paraId="21342B37" w14:textId="77777777" w:rsidR="005F43B9" w:rsidRPr="00512BA6" w:rsidRDefault="005F43B9" w:rsidP="00BE661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5F43B9" w:rsidRPr="00DF130B" w14:paraId="62998072"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5" w:type="dxa"/>
          </w:tcPr>
          <w:p w14:paraId="39AD393C" w14:textId="3B34B02F" w:rsidR="005F43B9" w:rsidRPr="008E6DB6" w:rsidRDefault="005F43B9" w:rsidP="005F43B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Decision Manager </w:t>
            </w:r>
            <w:proofErr w:type="spellStart"/>
            <w:r w:rsidRPr="008E6DB6">
              <w:rPr>
                <w:rFonts w:asciiTheme="minorHAnsi" w:hAnsiTheme="minorHAnsi"/>
                <w:b w:val="0"/>
                <w:color w:val="404040" w:themeColor="text1" w:themeTint="BF"/>
                <w:sz w:val="20"/>
                <w:szCs w:val="20"/>
              </w:rPr>
              <w:t>OrderUpdate</w:t>
            </w:r>
            <w:proofErr w:type="spellEnd"/>
            <w:r w:rsidRPr="008E6DB6">
              <w:rPr>
                <w:rFonts w:asciiTheme="minorHAnsi" w:hAnsiTheme="minorHAnsi"/>
                <w:b w:val="0"/>
                <w:color w:val="404040" w:themeColor="text1" w:themeTint="BF"/>
                <w:sz w:val="20"/>
                <w:szCs w:val="20"/>
              </w:rPr>
              <w:t xml:space="preserve"> Lookback time</w:t>
            </w:r>
          </w:p>
        </w:tc>
        <w:tc>
          <w:tcPr>
            <w:tcW w:w="6385" w:type="dxa"/>
          </w:tcPr>
          <w:p w14:paraId="4579896A" w14:textId="66309456" w:rsidR="005F43B9" w:rsidRPr="00DF130B" w:rsidRDefault="005F43B9" w:rsidP="00BE661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Hours to look back for</w:t>
            </w:r>
            <w:r w:rsidR="007F51C8">
              <w:rPr>
                <w:rFonts w:asciiTheme="minorHAnsi" w:hAnsiTheme="minorHAnsi"/>
                <w:color w:val="404040" w:themeColor="text1" w:themeTint="BF"/>
                <w:sz w:val="20"/>
                <w:szCs w:val="20"/>
              </w:rPr>
              <w:t xml:space="preserve"> new</w:t>
            </w:r>
            <w:r>
              <w:rPr>
                <w:rFonts w:asciiTheme="minorHAnsi" w:hAnsiTheme="minorHAnsi"/>
                <w:color w:val="404040" w:themeColor="text1" w:themeTint="BF"/>
                <w:sz w:val="20"/>
                <w:szCs w:val="20"/>
              </w:rPr>
              <w:t xml:space="preserve"> decisions.  API max is 24</w:t>
            </w:r>
          </w:p>
        </w:tc>
      </w:tr>
    </w:tbl>
    <w:p w14:paraId="4D192D2B" w14:textId="77777777" w:rsidR="005F43B9" w:rsidRDefault="005F43B9" w:rsidP="005560F6">
      <w:pPr>
        <w:rPr>
          <w:rFonts w:asciiTheme="minorHAnsi" w:hAnsiTheme="minorHAnsi"/>
          <w:color w:val="0D0D0D" w:themeColor="text1" w:themeTint="F2"/>
        </w:rPr>
      </w:pPr>
    </w:p>
    <w:p w14:paraId="62249ABC" w14:textId="31510D58" w:rsidR="005F43B9" w:rsidRPr="005F43B9" w:rsidRDefault="00F6510A" w:rsidP="005560F6">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The Scheduled Jobs import file will import 2 jobs</w:t>
      </w:r>
      <w:r w:rsidR="002D2FB6" w:rsidRPr="00DF130B">
        <w:rPr>
          <w:rFonts w:asciiTheme="minorHAnsi" w:hAnsiTheme="minorHAnsi"/>
          <w:color w:val="404040" w:themeColor="text1" w:themeTint="BF"/>
        </w:rPr>
        <w:t xml:space="preserve">.  If you have not integrated Secure Acceptance, you can safely delete the ‘CyberSource: </w:t>
      </w:r>
      <w:proofErr w:type="spellStart"/>
      <w:r w:rsidR="002D2FB6" w:rsidRPr="00DF130B">
        <w:rPr>
          <w:rFonts w:asciiTheme="minorHAnsi" w:hAnsiTheme="minorHAnsi"/>
          <w:color w:val="404040" w:themeColor="text1" w:themeTint="BF"/>
        </w:rPr>
        <w:t>SecureAcceptance</w:t>
      </w:r>
      <w:proofErr w:type="spellEnd"/>
      <w:r w:rsidR="002D2FB6" w:rsidRPr="00DF130B">
        <w:rPr>
          <w:rFonts w:asciiTheme="minorHAnsi" w:hAnsiTheme="minorHAnsi"/>
          <w:color w:val="404040" w:themeColor="text1" w:themeTint="BF"/>
        </w:rPr>
        <w:t xml:space="preserve"> Merchant Post’ Job.</w:t>
      </w: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EE3E15" w:rsidP="008130D5">
      <w:pPr>
        <w:rPr>
          <w:rFonts w:asciiTheme="minorHAnsi" w:hAnsiTheme="minorHAnsi"/>
          <w:color w:val="404040" w:themeColor="text1" w:themeTint="BF"/>
        </w:rPr>
      </w:pPr>
      <w:r w:rsidRPr="00EE3E15">
        <w:rPr>
          <w:rFonts w:asciiTheme="minorHAnsi" w:hAnsiTheme="minorHAnsi"/>
          <w:noProof/>
          <w:color w:val="404040" w:themeColor="text1" w:themeTint="BF"/>
        </w:rPr>
        <w:object w:dxaOrig="1508" w:dyaOrig="983" w14:anchorId="40883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6.1pt;height:48.7pt;mso-width-percent:0;mso-height-percent:0;mso-width-percent:0;mso-height-percent:0" o:ole="">
            <v:imagedata r:id="rId15" o:title=""/>
          </v:shape>
          <o:OLEObject Type="Embed" ProgID="Word.Document.12" ShapeID="_x0000_i1025" DrawAspect="Icon" ObjectID="_1625656918"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param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45A4FD41" w14:textId="65948C5D" w:rsidR="001B335D" w:rsidRPr="00561492" w:rsidRDefault="001B335D" w:rsidP="00561492">
      <w:r>
        <w:br w:type="page"/>
      </w:r>
    </w:p>
    <w:p w14:paraId="425B751A" w14:textId="2C6F4249" w:rsidR="00765896" w:rsidRPr="00930892" w:rsidRDefault="001B335D" w:rsidP="007D042D">
      <w:pPr>
        <w:pStyle w:val="Heading1"/>
        <w:numPr>
          <w:ilvl w:val="0"/>
          <w:numId w:val="30"/>
        </w:numPr>
        <w:rPr>
          <w:sz w:val="36"/>
          <w:szCs w:val="36"/>
        </w:rPr>
      </w:pPr>
      <w:bookmarkStart w:id="22" w:name="_Toc2169316"/>
      <w:r w:rsidRPr="00930892">
        <w:rPr>
          <w:sz w:val="36"/>
          <w:szCs w:val="36"/>
        </w:rPr>
        <w:lastRenderedPageBreak/>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2"/>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3" w:name="_Toc2169317"/>
      <w:r w:rsidRPr="00930892">
        <w:rPr>
          <w:sz w:val="36"/>
          <w:szCs w:val="36"/>
        </w:rPr>
        <w:t>Secure Acceptance Redirect</w:t>
      </w:r>
      <w:bookmarkEnd w:id="23"/>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4"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4"/>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5"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5"/>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w:t>
      </w:r>
      <w:proofErr w:type="gramStart"/>
      <w:r>
        <w:rPr>
          <w:rFonts w:asciiTheme="minorHAnsi" w:hAnsiTheme="minorHAnsi"/>
          <w:color w:val="404040" w:themeColor="text1" w:themeTint="BF"/>
        </w:rPr>
        <w:t>locals, but</w:t>
      </w:r>
      <w:proofErr w:type="gramEnd"/>
      <w:r>
        <w:rPr>
          <w:rFonts w:asciiTheme="minorHAnsi" w:hAnsiTheme="minorHAnsi"/>
          <w:color w:val="404040" w:themeColor="text1" w:themeTint="BF"/>
        </w:rPr>
        <w:t xml:space="preserve">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18"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19"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dd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6" w:name="_Toc2169320"/>
      <w:bookmarkStart w:id="27" w:name="_Toc528589849"/>
      <w:r w:rsidRPr="000E7389">
        <w:rPr>
          <w:sz w:val="36"/>
          <w:szCs w:val="36"/>
        </w:rPr>
        <w:lastRenderedPageBreak/>
        <w:t>Capture Service</w:t>
      </w:r>
      <w:bookmarkEnd w:id="26"/>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8" w:name="_Toc2169321"/>
      <w:r w:rsidR="00361507">
        <w:rPr>
          <w:sz w:val="36"/>
          <w:szCs w:val="36"/>
        </w:rPr>
        <w:t>Auth Reversal</w:t>
      </w:r>
      <w:r w:rsidR="00361507" w:rsidRPr="000E7389">
        <w:rPr>
          <w:sz w:val="36"/>
          <w:szCs w:val="36"/>
        </w:rPr>
        <w:t xml:space="preserve"> Service</w:t>
      </w:r>
      <w:bookmarkEnd w:id="28"/>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1"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EE3E15">
      <w:pPr>
        <w:rPr>
          <w:rFonts w:asciiTheme="minorHAnsi" w:hAnsiTheme="minorHAnsi"/>
          <w:color w:val="404040" w:themeColor="text1" w:themeTint="BF"/>
        </w:rPr>
      </w:pPr>
      <w:hyperlink r:id="rId22"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29" w:name="_Toc2169322"/>
      <w:r>
        <w:rPr>
          <w:sz w:val="36"/>
          <w:szCs w:val="36"/>
        </w:rPr>
        <w:lastRenderedPageBreak/>
        <w:t>Credit</w:t>
      </w:r>
      <w:r w:rsidRPr="000E7389">
        <w:rPr>
          <w:sz w:val="36"/>
          <w:szCs w:val="36"/>
        </w:rPr>
        <w:t xml:space="preserve"> Service</w:t>
      </w:r>
      <w:bookmarkEnd w:id="29"/>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r w:rsidRPr="00C40545">
        <w:rPr>
          <w:rFonts w:asciiTheme="minorHAnsi" w:hAnsiTheme="minorHAnsi"/>
          <w:color w:val="2F5496" w:themeColor="accent1" w:themeShade="BF"/>
          <w:sz w:val="20"/>
          <w:szCs w:val="20"/>
        </w:rPr>
        <w:t xml:space="preserve">var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0" w:name="_Toc2169323"/>
      <w:bookmarkEnd w:id="27"/>
      <w:r>
        <w:rPr>
          <w:sz w:val="36"/>
          <w:szCs w:val="36"/>
        </w:rPr>
        <w:lastRenderedPageBreak/>
        <w:t xml:space="preserve">Request </w:t>
      </w:r>
      <w:r w:rsidR="008F6E8F">
        <w:rPr>
          <w:sz w:val="36"/>
          <w:szCs w:val="36"/>
        </w:rPr>
        <w:t>Customization</w:t>
      </w:r>
      <w:r>
        <w:rPr>
          <w:sz w:val="36"/>
          <w:szCs w:val="36"/>
        </w:rPr>
        <w:t>s</w:t>
      </w:r>
      <w:bookmarkEnd w:id="30"/>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1" w:name="_Toc2169324"/>
      <w:r>
        <w:lastRenderedPageBreak/>
        <w:t>Visa Checkout</w:t>
      </w:r>
      <w:bookmarkEnd w:id="31"/>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5"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6"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28"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2" w:name="_Toc2169325"/>
      <w:r w:rsidRPr="002817C0">
        <w:rPr>
          <w:sz w:val="36"/>
          <w:szCs w:val="36"/>
        </w:rPr>
        <w:lastRenderedPageBreak/>
        <w:t>Bank Transfer</w:t>
      </w:r>
      <w:bookmarkEnd w:id="32"/>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3" w:name="_Toc2169326"/>
      <w:r>
        <w:t>Alipay</w:t>
      </w:r>
      <w:bookmarkEnd w:id="33"/>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w:t>
      </w:r>
      <w:proofErr w:type="gramStart"/>
      <w:r w:rsidRPr="00C60AB6">
        <w:rPr>
          <w:rFonts w:asciiTheme="minorHAnsi" w:hAnsiTheme="minorHAnsi"/>
          <w:color w:val="404040" w:themeColor="text1" w:themeTint="BF"/>
        </w:rPr>
        <w:t>call</w:t>
      </w:r>
      <w:proofErr w:type="gramEnd"/>
      <w:r w:rsidRPr="00C60AB6">
        <w:rPr>
          <w:rFonts w:asciiTheme="minorHAnsi" w:hAnsiTheme="minorHAnsi"/>
          <w:color w:val="404040" w:themeColor="text1" w:themeTint="BF"/>
        </w:rPr>
        <w:t xml:space="preserve">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4" w:name="_Toc2169327"/>
      <w:r>
        <w:rPr>
          <w:sz w:val="36"/>
          <w:szCs w:val="36"/>
        </w:rPr>
        <w:lastRenderedPageBreak/>
        <w:t>Google Pay</w:t>
      </w:r>
      <w:bookmarkEnd w:id="34"/>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4678C44A" w14:textId="77777777" w:rsidR="00CA4966" w:rsidRDefault="00CA4966" w:rsidP="00CA4966">
      <w:pPr>
        <w:rPr>
          <w:b/>
          <w:color w:val="262626" w:themeColor="text1" w:themeTint="D9"/>
          <w:sz w:val="40"/>
          <w:szCs w:val="40"/>
        </w:rPr>
      </w:pPr>
    </w:p>
    <w:p w14:paraId="0EAFD96C" w14:textId="5C509A25" w:rsidR="007B7F24" w:rsidRDefault="007B7F24">
      <w:pPr>
        <w:rPr>
          <w:b/>
          <w:color w:val="262626" w:themeColor="text1" w:themeTint="D9"/>
          <w:sz w:val="40"/>
          <w:szCs w:val="40"/>
        </w:rPr>
      </w:pPr>
      <w:r>
        <w:rPr>
          <w:b/>
          <w:color w:val="262626" w:themeColor="text1" w:themeTint="D9"/>
          <w:sz w:val="40"/>
          <w:szCs w:val="40"/>
        </w:rPr>
        <w:lastRenderedPageBreak/>
        <w:br w:type="page"/>
      </w:r>
    </w:p>
    <w:p w14:paraId="1B365A94" w14:textId="77777777" w:rsidR="00F865B6" w:rsidRDefault="00F865B6" w:rsidP="007B7F24">
      <w:pPr>
        <w:rPr>
          <w:b/>
          <w:color w:val="262626" w:themeColor="text1" w:themeTint="D9"/>
          <w:sz w:val="40"/>
          <w:szCs w:val="40"/>
        </w:rPr>
      </w:pPr>
    </w:p>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w:t>
            </w:r>
            <w:bookmarkStart w:id="35" w:name="_GoBack"/>
            <w:bookmarkEnd w:id="35"/>
            <w:r w:rsidRPr="00ED3254">
              <w:rPr>
                <w:color w:val="3B3838" w:themeColor="background2" w:themeShade="40"/>
                <w:sz w:val="22"/>
                <w:szCs w:val="22"/>
              </w:rPr>
              <w:t>Update 3DS to version 2.0 utilizing Cardinal Cruise.</w:t>
            </w:r>
          </w:p>
        </w:tc>
      </w:tr>
    </w:tbl>
    <w:p w14:paraId="12530F0C" w14:textId="77777777" w:rsidR="009C6EF6" w:rsidRPr="009C6EF6" w:rsidRDefault="009C6EF6" w:rsidP="009C6EF6">
      <w:pPr>
        <w:jc w:val="center"/>
        <w:rPr>
          <w:b/>
          <w:color w:val="262626" w:themeColor="text1" w:themeTint="D9"/>
          <w:sz w:val="40"/>
          <w:szCs w:val="40"/>
        </w:rPr>
      </w:pPr>
    </w:p>
    <w:sectPr w:rsidR="009C6EF6" w:rsidRPr="009C6EF6" w:rsidSect="00EB5C53">
      <w:footerReference w:type="default" r:id="rId30"/>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864B4" w14:textId="77777777" w:rsidR="00EE3E15" w:rsidRDefault="00EE3E15" w:rsidP="007C2A3F">
      <w:r>
        <w:separator/>
      </w:r>
    </w:p>
  </w:endnote>
  <w:endnote w:type="continuationSeparator" w:id="0">
    <w:p w14:paraId="12E06119" w14:textId="77777777" w:rsidR="00EE3E15" w:rsidRDefault="00EE3E15"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Bold">
    <w:panose1 w:val="00000000000000000000"/>
    <w:charset w:val="4D"/>
    <w:family w:val="auto"/>
    <w:pitch w:val="variable"/>
    <w:sig w:usb0="A00002FF" w:usb1="7800205A" w:usb2="14600000" w:usb3="00000000" w:csb0="00000193" w:csb1="00000000"/>
  </w:font>
  <w:font w:name="Segoe UI">
    <w:altName w:val="Calibr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E97736" w:rsidRDefault="00E97736"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E97736" w:rsidRDefault="00E97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FBCE7" w14:textId="77777777" w:rsidR="00EE3E15" w:rsidRDefault="00EE3E15" w:rsidP="007C2A3F">
      <w:r>
        <w:separator/>
      </w:r>
    </w:p>
  </w:footnote>
  <w:footnote w:type="continuationSeparator" w:id="0">
    <w:p w14:paraId="126154B0" w14:textId="77777777" w:rsidR="00EE3E15" w:rsidRDefault="00EE3E15"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37354"/>
    <w:multiLevelType w:val="multilevel"/>
    <w:tmpl w:val="6C72B6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0"/>
  </w:num>
  <w:num w:numId="3">
    <w:abstractNumId w:val="23"/>
  </w:num>
  <w:num w:numId="4">
    <w:abstractNumId w:val="12"/>
  </w:num>
  <w:num w:numId="5">
    <w:abstractNumId w:val="22"/>
  </w:num>
  <w:num w:numId="6">
    <w:abstractNumId w:val="40"/>
  </w:num>
  <w:num w:numId="7">
    <w:abstractNumId w:val="44"/>
  </w:num>
  <w:num w:numId="8">
    <w:abstractNumId w:val="48"/>
  </w:num>
  <w:num w:numId="9">
    <w:abstractNumId w:val="33"/>
  </w:num>
  <w:num w:numId="10">
    <w:abstractNumId w:val="15"/>
  </w:num>
  <w:num w:numId="11">
    <w:abstractNumId w:val="11"/>
  </w:num>
  <w:num w:numId="12">
    <w:abstractNumId w:val="6"/>
  </w:num>
  <w:num w:numId="13">
    <w:abstractNumId w:val="13"/>
  </w:num>
  <w:num w:numId="14">
    <w:abstractNumId w:val="26"/>
  </w:num>
  <w:num w:numId="15">
    <w:abstractNumId w:val="4"/>
  </w:num>
  <w:num w:numId="16">
    <w:abstractNumId w:val="20"/>
  </w:num>
  <w:num w:numId="17">
    <w:abstractNumId w:val="29"/>
  </w:num>
  <w:num w:numId="18">
    <w:abstractNumId w:val="8"/>
  </w:num>
  <w:num w:numId="19">
    <w:abstractNumId w:val="25"/>
  </w:num>
  <w:num w:numId="20">
    <w:abstractNumId w:val="7"/>
  </w:num>
  <w:num w:numId="21">
    <w:abstractNumId w:val="47"/>
  </w:num>
  <w:num w:numId="22">
    <w:abstractNumId w:val="18"/>
  </w:num>
  <w:num w:numId="23">
    <w:abstractNumId w:val="24"/>
  </w:num>
  <w:num w:numId="24">
    <w:abstractNumId w:val="5"/>
  </w:num>
  <w:num w:numId="25">
    <w:abstractNumId w:val="36"/>
  </w:num>
  <w:num w:numId="26">
    <w:abstractNumId w:val="21"/>
  </w:num>
  <w:num w:numId="27">
    <w:abstractNumId w:val="0"/>
  </w:num>
  <w:num w:numId="28">
    <w:abstractNumId w:val="31"/>
  </w:num>
  <w:num w:numId="29">
    <w:abstractNumId w:val="17"/>
  </w:num>
  <w:num w:numId="30">
    <w:abstractNumId w:val="1"/>
  </w:num>
  <w:num w:numId="31">
    <w:abstractNumId w:val="37"/>
  </w:num>
  <w:num w:numId="32">
    <w:abstractNumId w:val="45"/>
  </w:num>
  <w:num w:numId="33">
    <w:abstractNumId w:val="2"/>
  </w:num>
  <w:num w:numId="34">
    <w:abstractNumId w:val="38"/>
  </w:num>
  <w:num w:numId="35">
    <w:abstractNumId w:val="16"/>
  </w:num>
  <w:num w:numId="36">
    <w:abstractNumId w:val="27"/>
  </w:num>
  <w:num w:numId="37">
    <w:abstractNumId w:val="28"/>
  </w:num>
  <w:num w:numId="38">
    <w:abstractNumId w:val="34"/>
  </w:num>
  <w:num w:numId="39">
    <w:abstractNumId w:val="39"/>
  </w:num>
  <w:num w:numId="40">
    <w:abstractNumId w:val="41"/>
  </w:num>
  <w:num w:numId="41">
    <w:abstractNumId w:val="3"/>
  </w:num>
  <w:num w:numId="42">
    <w:abstractNumId w:val="14"/>
  </w:num>
  <w:num w:numId="43">
    <w:abstractNumId w:val="32"/>
  </w:num>
  <w:num w:numId="44">
    <w:abstractNumId w:val="42"/>
  </w:num>
  <w:num w:numId="45">
    <w:abstractNumId w:val="35"/>
  </w:num>
  <w:num w:numId="46">
    <w:abstractNumId w:val="46"/>
  </w:num>
  <w:num w:numId="47">
    <w:abstractNumId w:val="19"/>
  </w:num>
  <w:num w:numId="48">
    <w:abstractNumId w:val="10"/>
  </w:num>
  <w:num w:numId="49">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6F3B"/>
    <w:rsid w:val="0006706F"/>
    <w:rsid w:val="00072E45"/>
    <w:rsid w:val="000775BC"/>
    <w:rsid w:val="00080B6A"/>
    <w:rsid w:val="00083E6D"/>
    <w:rsid w:val="000844F4"/>
    <w:rsid w:val="000848B7"/>
    <w:rsid w:val="000859A0"/>
    <w:rsid w:val="00096E17"/>
    <w:rsid w:val="000A4E28"/>
    <w:rsid w:val="000A4FF5"/>
    <w:rsid w:val="000A6ECB"/>
    <w:rsid w:val="000A7B12"/>
    <w:rsid w:val="000B083F"/>
    <w:rsid w:val="000B39D7"/>
    <w:rsid w:val="000C6AC3"/>
    <w:rsid w:val="000D598E"/>
    <w:rsid w:val="000E4DAD"/>
    <w:rsid w:val="000E7389"/>
    <w:rsid w:val="000F018B"/>
    <w:rsid w:val="000F056C"/>
    <w:rsid w:val="000F0D94"/>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D31CA"/>
    <w:rsid w:val="001F47E2"/>
    <w:rsid w:val="00200628"/>
    <w:rsid w:val="00200A76"/>
    <w:rsid w:val="00207DBE"/>
    <w:rsid w:val="00214E65"/>
    <w:rsid w:val="00215789"/>
    <w:rsid w:val="00216CE7"/>
    <w:rsid w:val="00220B6A"/>
    <w:rsid w:val="00227503"/>
    <w:rsid w:val="0023108E"/>
    <w:rsid w:val="00231D20"/>
    <w:rsid w:val="00233047"/>
    <w:rsid w:val="002376ED"/>
    <w:rsid w:val="002428C0"/>
    <w:rsid w:val="002433E0"/>
    <w:rsid w:val="00243A4B"/>
    <w:rsid w:val="002444A4"/>
    <w:rsid w:val="00247F33"/>
    <w:rsid w:val="00264749"/>
    <w:rsid w:val="00267458"/>
    <w:rsid w:val="002744B0"/>
    <w:rsid w:val="002767D7"/>
    <w:rsid w:val="00282689"/>
    <w:rsid w:val="00283406"/>
    <w:rsid w:val="00285A52"/>
    <w:rsid w:val="002910AF"/>
    <w:rsid w:val="002958C7"/>
    <w:rsid w:val="002A299E"/>
    <w:rsid w:val="002B1121"/>
    <w:rsid w:val="002B1F0E"/>
    <w:rsid w:val="002B272F"/>
    <w:rsid w:val="002C02E0"/>
    <w:rsid w:val="002C64D1"/>
    <w:rsid w:val="002D2FB6"/>
    <w:rsid w:val="002D3896"/>
    <w:rsid w:val="002D6CCF"/>
    <w:rsid w:val="002E5F58"/>
    <w:rsid w:val="00304550"/>
    <w:rsid w:val="00304C76"/>
    <w:rsid w:val="0030713F"/>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3DEE"/>
    <w:rsid w:val="00403DBB"/>
    <w:rsid w:val="004048AB"/>
    <w:rsid w:val="00404F44"/>
    <w:rsid w:val="00415859"/>
    <w:rsid w:val="00424D48"/>
    <w:rsid w:val="00430627"/>
    <w:rsid w:val="004312A0"/>
    <w:rsid w:val="004328E0"/>
    <w:rsid w:val="0043400B"/>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F038A"/>
    <w:rsid w:val="004F14CC"/>
    <w:rsid w:val="00502235"/>
    <w:rsid w:val="0050295A"/>
    <w:rsid w:val="00503280"/>
    <w:rsid w:val="005046E9"/>
    <w:rsid w:val="00507008"/>
    <w:rsid w:val="00512BA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62635"/>
    <w:rsid w:val="00665A45"/>
    <w:rsid w:val="0066668F"/>
    <w:rsid w:val="00672C1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170A"/>
    <w:rsid w:val="007E1EFB"/>
    <w:rsid w:val="007E232F"/>
    <w:rsid w:val="007E3F43"/>
    <w:rsid w:val="007E4ED2"/>
    <w:rsid w:val="007E52AD"/>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4B8"/>
    <w:rsid w:val="0094645F"/>
    <w:rsid w:val="009528D8"/>
    <w:rsid w:val="00956E42"/>
    <w:rsid w:val="00961529"/>
    <w:rsid w:val="00963FFC"/>
    <w:rsid w:val="0096491C"/>
    <w:rsid w:val="0096629F"/>
    <w:rsid w:val="009662A7"/>
    <w:rsid w:val="00972436"/>
    <w:rsid w:val="0097557E"/>
    <w:rsid w:val="00994E0B"/>
    <w:rsid w:val="00995C5D"/>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869FB"/>
    <w:rsid w:val="00C923B8"/>
    <w:rsid w:val="00C94DEB"/>
    <w:rsid w:val="00C976B4"/>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5675"/>
    <w:rsid w:val="00D41507"/>
    <w:rsid w:val="00D52D48"/>
    <w:rsid w:val="00D630E5"/>
    <w:rsid w:val="00D65394"/>
    <w:rsid w:val="00D7295F"/>
    <w:rsid w:val="00D72A0B"/>
    <w:rsid w:val="00D74149"/>
    <w:rsid w:val="00D75058"/>
    <w:rsid w:val="00D752D1"/>
    <w:rsid w:val="00D8218B"/>
    <w:rsid w:val="00D82BD0"/>
    <w:rsid w:val="00D90241"/>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apitest.cybersource.com/flex/v1/keys" TargetMode="External"/><Relationship Id="rId26" Type="http://schemas.openxmlformats.org/officeDocument/2006/relationships/hyperlink" Target="https://assets.secure.checkout.visa.com/checkout-widget/resources/js/integration/v1/sdk.js" TargetMode="External"/><Relationship Id="rId3" Type="http://schemas.openxmlformats.org/officeDocument/2006/relationships/styles" Target="styles.xml"/><Relationship Id="rId21" Type="http://schemas.openxmlformats.org/officeDocument/2006/relationships/hyperlink" Target="http://apps.cybersource.com/library/documentation/dev_guides/CC_Svcs_SO_API/Credit_Cards_SO_API.pdf" TargetMode="Externa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hyperlink" Target="https://sandbox-assets.secure.checkout.visa.com/checkout-widget/resources/js/integration/v1/sdk.js" TargetMode="Externa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image" Target="media/image8.emf"/><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cid:image003.jpg@01D22FA7.D802ED0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9.jpeg"/><Relationship Id="rId28" Type="http://schemas.openxmlformats.org/officeDocument/2006/relationships/hyperlink" Target="https://secure.checkout.visa.com/wallet-services-web/xo/button.png" TargetMode="External"/><Relationship Id="rId10" Type="http://schemas.openxmlformats.org/officeDocument/2006/relationships/image" Target="media/image3.jpg"/><Relationship Id="rId19" Type="http://schemas.openxmlformats.org/officeDocument/2006/relationships/hyperlink" Target="https://api.cybersource.com/flex/v1/key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hyperlink" Target="http://apps.cybersource.com/library/documentation/dev_guides/CC_Svcs_SO_API/Credit_Cards_SO_API.pdf" TargetMode="External"/><Relationship Id="rId27" Type="http://schemas.openxmlformats.org/officeDocument/2006/relationships/hyperlink" Target="https://sandbox.secure.checkout.visa.com/wallet-services-web/xo/button.png"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8410B-46E7-954C-9B63-699B7E2E0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1890</TotalTime>
  <Pages>51</Pages>
  <Words>12996</Words>
  <Characters>74083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Doss, Michael</cp:lastModifiedBy>
  <cp:revision>156</cp:revision>
  <dcterms:created xsi:type="dcterms:W3CDTF">2018-10-26T14:28:00Z</dcterms:created>
  <dcterms:modified xsi:type="dcterms:W3CDTF">2019-07-26T18:35:00Z</dcterms:modified>
</cp:coreProperties>
</file>