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12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right="-119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8"/>
          <w:szCs w:val="48"/>
          <w:rtl w:val="0"/>
        </w:rPr>
        <w:t xml:space="preserve">Rudraksh Yadav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61.99999999999994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500"/>
          <w:tab w:val="left" w:leader="none" w:pos="5640"/>
          <w:tab w:val="left" w:leader="none" w:pos="7140"/>
        </w:tabs>
        <w:spacing w:after="0" w:lineRule="auto"/>
        <w:ind w:left="0" w:firstLine="0"/>
        <w:jc w:val="center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302017, Jaipur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rudrakshyadav816@gmail.com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971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3641-511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|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6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rtl w:val="0"/>
          </w:rPr>
          <w:t xml:space="preserve">rudraksh-yadav-340591230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github.com/cyberuv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17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3540" y="3777619"/>
                          <a:ext cx="634492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11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61.99999999999994" w:lineRule="auto"/>
        <w:ind w:left="120" w:firstLine="0"/>
        <w:jc w:val="both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Highly dedicated third-year B.Tech student in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omputer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cience, specializing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offensive cybersecurity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targeting 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unior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enetration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esting role. Strong foundation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vulnerability analysis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web exploitation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. Actively preparing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OSCP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c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ertification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gaining hands-on experience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binary exploitation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security automation.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roven rapid learning ability and analytical thinking to deliver measurable value in security attack and defense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10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3540" y="3777619"/>
                          <a:ext cx="634492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after="0" w:line="11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540"/>
        </w:tabs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Jaipur National University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Jaipur, Rajasthan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8"/>
          <w:szCs w:val="18"/>
          <w:rtl w:val="0"/>
        </w:rPr>
        <w:t xml:space="preserve">Aug 2023 – Expected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5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B.Tech CSE Hons. in CyberSecurity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560"/>
        </w:tabs>
        <w:spacing w:after="0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CGPA: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8.2/10</w:t>
      </w:r>
    </w:p>
    <w:p w:rsidR="00000000" w:rsidDel="00000000" w:rsidP="00000000" w:rsidRDefault="00000000" w:rsidRPr="00000000" w14:paraId="00000013">
      <w:pPr>
        <w:spacing w:after="0" w:line="153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560"/>
        </w:tabs>
        <w:spacing w:after="0" w:line="203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Coursework: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Computer Networking, Core of Ethical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acking, Automation, Data Security</w:t>
      </w:r>
    </w:p>
    <w:p w:rsidR="00000000" w:rsidDel="00000000" w:rsidP="00000000" w:rsidRDefault="00000000" w:rsidRPr="00000000" w14:paraId="00000015">
      <w:pPr>
        <w:spacing w:after="0" w:line="12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040"/>
        </w:tabs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Government Model Higher Secondary School,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Gwalior, Madhya Pradesh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19"/>
          <w:szCs w:val="19"/>
          <w:rtl w:val="0"/>
        </w:rPr>
        <w:t xml:space="preserve">Jul 2020 – Apr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Higher Secondary (Science 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560"/>
        </w:tabs>
        <w:spacing w:after="0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12th Grade: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82.4%</w:t>
      </w:r>
    </w:p>
    <w:p w:rsidR="00000000" w:rsidDel="00000000" w:rsidP="00000000" w:rsidRDefault="00000000" w:rsidRPr="00000000" w14:paraId="0000001A">
      <w:pPr>
        <w:spacing w:after="0" w:line="153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left" w:leader="none" w:pos="560"/>
        </w:tabs>
        <w:spacing w:after="0" w:line="203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10th Grade: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82%</w:t>
      </w:r>
    </w:p>
    <w:p w:rsidR="00000000" w:rsidDel="00000000" w:rsidP="00000000" w:rsidRDefault="00000000" w:rsidRPr="00000000" w14:paraId="0000001C">
      <w:pPr>
        <w:spacing w:after="0" w:line="13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50800</wp:posOffset>
                </wp:positionV>
                <wp:extent cx="634492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3540" y="3777619"/>
                          <a:ext cx="634492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50800</wp:posOffset>
                </wp:positionV>
                <wp:extent cx="634492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="10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200"/>
        </w:tabs>
        <w:spacing w:after="0" w:lineRule="auto"/>
        <w:ind w:left="1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rtl w:val="0"/>
          </w:rPr>
          <w:t xml:space="preserve">Cybersecurity CTF Participant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Jaipur, India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5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CyberCure Technologies Pvt. Ltd. — Jaipur National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tabs>
          <w:tab w:val="left" w:leader="none" w:pos="560"/>
        </w:tabs>
        <w:spacing w:after="0" w:line="279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Competed in a rigorous on-site CTF covering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Web Exploitation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, OSINT, Pwn, Cryptography, and Source Code Analysis;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our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team secured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6th place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with 1550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2000 points.</w:t>
      </w:r>
    </w:p>
    <w:p w:rsidR="00000000" w:rsidDel="00000000" w:rsidP="00000000" w:rsidRDefault="00000000" w:rsidRPr="00000000" w14:paraId="00000025">
      <w:pPr>
        <w:spacing w:after="0" w:line="14.399999999999999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tabs>
          <w:tab w:val="left" w:leader="none" w:pos="560"/>
        </w:tabs>
        <w:spacing w:after="0" w:line="293.00000000000006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Leveraged expertise in</w:t>
      </w:r>
      <w:r w:rsidDel="00000000" w:rsidR="00000000" w:rsidRPr="00000000">
        <w:rPr>
          <w:rFonts w:ascii="Arial" w:cs="Arial" w:eastAsia="Arial" w:hAnsi="Arial"/>
          <w:color w:val="004f90"/>
          <w:sz w:val="20"/>
          <w:szCs w:val="20"/>
          <w:rtl w:val="0"/>
        </w:rPr>
        <w:t xml:space="preserve"> </w:t>
      </w:r>
      <w:hyperlink r:id="rId9">
        <w:r w:rsidDel="00000000" w:rsidR="00000000" w:rsidRPr="00000000">
          <w:rPr>
            <w:rFonts w:ascii="Arial" w:cs="Arial" w:eastAsia="Arial" w:hAnsi="Arial"/>
            <w:color w:val="004f90"/>
            <w:sz w:val="20"/>
            <w:szCs w:val="20"/>
            <w:rtl w:val="0"/>
          </w:rPr>
          <w:t xml:space="preserve">Web Penetration Testing</w:t>
        </w:r>
      </w:hyperlink>
      <w:hyperlink r:id="rId10">
        <w:r w:rsidDel="00000000" w:rsidR="00000000" w:rsidRPr="00000000">
          <w:rPr>
            <w:rFonts w:ascii="Arial" w:cs="Arial" w:eastAsia="Arial" w:hAnsi="Arial"/>
            <w:color w:val="000000"/>
            <w:sz w:val="20"/>
            <w:szCs w:val="20"/>
            <w:rtl w:val="0"/>
          </w:rPr>
          <w:t xml:space="preserve"> </w:t>
        </w:r>
      </w:hyperlink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and source code review to identify and exploit vulnerabilities under extreme time constraints.</w:t>
      </w:r>
    </w:p>
    <w:p w:rsidR="00000000" w:rsidDel="00000000" w:rsidP="00000000" w:rsidRDefault="00000000" w:rsidRPr="00000000" w14:paraId="00000027">
      <w:pPr>
        <w:spacing w:after="0" w:lineRule="auto"/>
        <w:ind w:left="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rtl w:val="0"/>
          </w:rPr>
          <w:t xml:space="preserve">Cyberuv Email Intelligence Search Tool (Phishing &amp; Keylogger Simulation – PoC)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5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tabs>
          <w:tab w:val="left" w:leader="none" w:pos="560"/>
        </w:tabs>
        <w:spacing w:after="0" w:line="259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Engineered an ethical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roof-of-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oncept to simulate comprehensive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phishing and keylogging attack-chains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for security awareness and detailed threat analysis.</w:t>
      </w:r>
    </w:p>
    <w:p w:rsidR="00000000" w:rsidDel="00000000" w:rsidP="00000000" w:rsidRDefault="00000000" w:rsidRPr="00000000" w14:paraId="0000002A">
      <w:pPr>
        <w:spacing w:after="0" w:line="2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20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00000"/>
            <w:sz w:val="20"/>
            <w:szCs w:val="20"/>
            <w:rtl w:val="0"/>
          </w:rPr>
          <w:t xml:space="preserve">Captive Portal Exploitation Toolkit (WiFi Rate-Limit Bypass – PoC)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5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tabs>
          <w:tab w:val="left" w:leader="none" w:pos="560"/>
        </w:tabs>
        <w:spacing w:after="0" w:line="256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Developed an advanced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Python-based toolkit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to analyze common captive portal weaknesses, focusing on session handling and authentication logic.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tabs>
          <w:tab w:val="left" w:leader="none" w:pos="560"/>
        </w:tabs>
        <w:spacing w:after="0" w:line="302" w:lineRule="auto"/>
        <w:ind w:left="560" w:hanging="206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Applied principles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Network Security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to analyze packet data and re-engineer captive portal authentication flows.</w:t>
      </w:r>
    </w:p>
    <w:p w:rsidR="00000000" w:rsidDel="00000000" w:rsidP="00000000" w:rsidRDefault="00000000" w:rsidRPr="00000000" w14:paraId="0000002F">
      <w:pPr>
        <w:spacing w:after="0" w:line="64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3540" y="3777619"/>
                          <a:ext cx="634492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spacing w:after="0" w:line="112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Programming Languages: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Python, Bash, C,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6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Operating Systems &amp; Protocols: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Windows, Ubuntu, Kali Linux, TCP/IP, SSH, HTTP/HTTPS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6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Core Competencies: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Analytical Thinking, 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173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Certificates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73540" y="3777619"/>
                          <a:ext cx="6344920" cy="4763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-3809</wp:posOffset>
                </wp:positionH>
                <wp:positionV relativeFrom="paragraph">
                  <wp:posOffset>57785</wp:posOffset>
                </wp:positionV>
                <wp:extent cx="634492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49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spacing w:after="0" w:line="11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0.0" w:type="dxa"/>
        <w:jc w:val="left"/>
        <w:tblInd w:w="120.0" w:type="dxa"/>
        <w:tblLayout w:type="fixed"/>
        <w:tblLook w:val="0000"/>
      </w:tblPr>
      <w:tblGrid>
        <w:gridCol w:w="7640"/>
        <w:gridCol w:w="2100"/>
        <w:tblGridChange w:id="0">
          <w:tblGrid>
            <w:gridCol w:w="7640"/>
            <w:gridCol w:w="2100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00"/>
                  <w:sz w:val="20"/>
                  <w:szCs w:val="20"/>
                  <w:rtl w:val="0"/>
                </w:rPr>
                <w:t xml:space="preserve">AIG – Shields Up: Cybersecurity Job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D">
            <w:pPr>
              <w:spacing w:after="0" w:lineRule="auto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Virtual,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00"/>
                  <w:sz w:val="20"/>
                  <w:szCs w:val="20"/>
                  <w:rtl w:val="0"/>
                </w:rPr>
                <w:t xml:space="preserve">Deloitte Australia – Cyber Job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3F">
            <w:pPr>
              <w:spacing w:after="0" w:lineRule="auto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Virtual,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b w:val="1"/>
                  <w:bCs w:val="1"/>
                  <w:color w:val="000000"/>
                  <w:sz w:val="20"/>
                  <w:szCs w:val="20"/>
                  <w:rtl w:val="0"/>
                </w:rPr>
                <w:t xml:space="preserve">Tata – Cybersecurity Analyst Job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1">
            <w:pPr>
              <w:spacing w:after="0" w:lineRule="auto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Virtual, Dec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Information Security Education and Awareness (ISEA)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Cyber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3">
            <w:pPr>
              <w:spacing w:after="0" w:lineRule="auto"/>
              <w:jc w:val="righ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India, Jan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14.399999999999999" w:lineRule="auto"/>
        <w:rPr>
          <w:color w:val="000000"/>
          <w:sz w:val="20"/>
          <w:szCs w:val="20"/>
        </w:rPr>
        <w:sectPr>
          <w:pgSz w:h="15840" w:w="12240" w:orient="portrait"/>
          <w:pgMar w:bottom="676" w:top="604" w:left="1120" w:right="124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ind w:left="12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0"/>
          <w:szCs w:val="20"/>
          <w:rtl w:val="0"/>
        </w:rPr>
        <w:t xml:space="preserve">Credential ID: CYBETH/85789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676" w:top="604" w:left="1120" w:right="12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◦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◦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◦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◦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rudraksh-yadav-340591230/details/projects/" TargetMode="External"/><Relationship Id="rId10" Type="http://schemas.openxmlformats.org/officeDocument/2006/relationships/hyperlink" Target="https://www.linkedin.com/in/rudraksh-yadav-340591230/details/projects/" TargetMode="External"/><Relationship Id="rId13" Type="http://schemas.openxmlformats.org/officeDocument/2006/relationships/hyperlink" Target="https://www.theforage.com/completion-certificates/4nAmAbTbHbnGMNSyo/2ZFnEGEDKTQMtEv9C_4nAmAbTbHbnGMNSyo_694f906ebeda68c473aabef4_1766825732588_completion_certificate.pdf" TargetMode="External"/><Relationship Id="rId12" Type="http://schemas.openxmlformats.org/officeDocument/2006/relationships/hyperlink" Target="https://github.com/CyberUV/captive-portal-bypass-toolk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rudraksh-yadav-340591230/details/projects/" TargetMode="External"/><Relationship Id="rId15" Type="http://schemas.openxmlformats.org/officeDocument/2006/relationships/hyperlink" Target="https://www.theforage.com/completion-certificates/ifobHAoMjQs9s6bKS/gmf3ypEXBj2wvfQWC_ifobHAoMjQs9s6bKS_694f906ebeda68c473aabef4_1766828758810_completion_certificate.pdf" TargetMode="External"/><Relationship Id="rId14" Type="http://schemas.openxmlformats.org/officeDocument/2006/relationships/hyperlink" Target="https://www.theforage.com/completion-certificates/9PBTqmSxAf6zZTseP/E9pA6qsdbeyEkp3ti_9PBTqmSxAf6zZTseP_694f906ebeda68c473aabef4_1766823342621_completion_certificat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rudraksh-yadav-340591230/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linkedin.com/feed/update/urn:li:activity:738085184147707084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