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7472" w14:textId="77777777" w:rsidR="001C30F0" w:rsidRPr="00730E8C" w:rsidRDefault="001C30F0" w:rsidP="00756C2C">
      <w:pPr>
        <w:rPr>
          <w:rFonts w:ascii="Times New Roman" w:hAnsi="Times New Roman" w:cs="Times New Roman"/>
          <w:sz w:val="22"/>
        </w:rPr>
      </w:pPr>
    </w:p>
    <w:tbl>
      <w:tblPr>
        <w:tblStyle w:val="TableGrid"/>
        <w:tblW w:w="0" w:type="auto"/>
        <w:jc w:val="center"/>
        <w:tblLook w:val="04A0" w:firstRow="1" w:lastRow="0" w:firstColumn="1" w:lastColumn="0" w:noHBand="0" w:noVBand="1"/>
      </w:tblPr>
      <w:tblGrid>
        <w:gridCol w:w="3969"/>
        <w:gridCol w:w="6231"/>
      </w:tblGrid>
      <w:tr w:rsidR="001C30F0" w:rsidRPr="00730E8C" w14:paraId="1BD5B265" w14:textId="77777777" w:rsidTr="00F25465">
        <w:trPr>
          <w:jc w:val="center"/>
        </w:trPr>
        <w:tc>
          <w:tcPr>
            <w:tcW w:w="3969" w:type="dxa"/>
            <w:shd w:val="clear" w:color="auto" w:fill="D9EAF7"/>
          </w:tcPr>
          <w:p w14:paraId="4FEB102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Student Information</w:t>
            </w:r>
          </w:p>
        </w:tc>
        <w:tc>
          <w:tcPr>
            <w:tcW w:w="6231" w:type="dxa"/>
            <w:shd w:val="clear" w:color="auto" w:fill="D9EAF7"/>
          </w:tcPr>
          <w:p w14:paraId="07D89B9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Details</w:t>
            </w:r>
          </w:p>
        </w:tc>
      </w:tr>
      <w:tr w:rsidR="001C30F0" w:rsidRPr="00730E8C" w14:paraId="7AEDCD2A" w14:textId="77777777" w:rsidTr="00F25465">
        <w:trPr>
          <w:jc w:val="center"/>
        </w:trPr>
        <w:tc>
          <w:tcPr>
            <w:tcW w:w="3969" w:type="dxa"/>
            <w:vAlign w:val="center"/>
          </w:tcPr>
          <w:p w14:paraId="70298B8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Student Name</w:t>
            </w:r>
          </w:p>
        </w:tc>
        <w:tc>
          <w:tcPr>
            <w:tcW w:w="6231" w:type="dxa"/>
            <w:vAlign w:val="center"/>
          </w:tcPr>
          <w:p w14:paraId="04DBAFA4" w14:textId="0670A95D" w:rsidR="001C30F0" w:rsidRPr="00730E8C" w:rsidRDefault="0051046D" w:rsidP="00756C2C">
            <w:pPr>
              <w:rPr>
                <w:rFonts w:ascii="Times New Roman" w:hAnsi="Times New Roman" w:cs="Times New Roman"/>
                <w:sz w:val="22"/>
              </w:rPr>
            </w:pPr>
            <w:r w:rsidRPr="00730E8C">
              <w:rPr>
                <w:rFonts w:ascii="Times New Roman" w:hAnsi="Times New Roman" w:cs="Times New Roman"/>
                <w:sz w:val="22"/>
              </w:rPr>
              <w:t>Ehimen Precious</w:t>
            </w:r>
          </w:p>
        </w:tc>
      </w:tr>
      <w:tr w:rsidR="001C30F0" w:rsidRPr="00730E8C" w14:paraId="39774ABD" w14:textId="77777777" w:rsidTr="00F25465">
        <w:trPr>
          <w:jc w:val="center"/>
        </w:trPr>
        <w:tc>
          <w:tcPr>
            <w:tcW w:w="3969" w:type="dxa"/>
            <w:vAlign w:val="center"/>
          </w:tcPr>
          <w:p w14:paraId="0FE4B30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Student ID</w:t>
            </w:r>
          </w:p>
        </w:tc>
        <w:tc>
          <w:tcPr>
            <w:tcW w:w="6231" w:type="dxa"/>
            <w:vAlign w:val="center"/>
          </w:tcPr>
          <w:p w14:paraId="53B3F2D2" w14:textId="63B5FFE5" w:rsidR="001C30F0" w:rsidRPr="00730E8C" w:rsidRDefault="00AB05AD" w:rsidP="00756C2C">
            <w:pPr>
              <w:rPr>
                <w:rFonts w:ascii="Times New Roman" w:hAnsi="Times New Roman" w:cs="Times New Roman"/>
                <w:sz w:val="22"/>
              </w:rPr>
            </w:pPr>
            <w:r w:rsidRPr="00730E8C">
              <w:rPr>
                <w:rFonts w:ascii="Times New Roman" w:hAnsi="Times New Roman" w:cs="Times New Roman"/>
                <w:sz w:val="22"/>
              </w:rPr>
              <w:t>17568</w:t>
            </w:r>
          </w:p>
        </w:tc>
      </w:tr>
      <w:tr w:rsidR="001C30F0" w:rsidRPr="00730E8C" w14:paraId="3ACF47C9" w14:textId="77777777" w:rsidTr="00F25465">
        <w:trPr>
          <w:jc w:val="center"/>
        </w:trPr>
        <w:tc>
          <w:tcPr>
            <w:tcW w:w="3969" w:type="dxa"/>
            <w:vAlign w:val="center"/>
          </w:tcPr>
          <w:p w14:paraId="307B167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Course / Module</w:t>
            </w:r>
          </w:p>
        </w:tc>
        <w:tc>
          <w:tcPr>
            <w:tcW w:w="6231" w:type="dxa"/>
            <w:vAlign w:val="center"/>
          </w:tcPr>
          <w:p w14:paraId="7D18C876" w14:textId="78DC680E" w:rsidR="001C30F0" w:rsidRPr="00730E8C" w:rsidRDefault="00990AA8" w:rsidP="00756C2C">
            <w:pPr>
              <w:rPr>
                <w:rFonts w:ascii="Times New Roman" w:hAnsi="Times New Roman" w:cs="Times New Roman"/>
                <w:sz w:val="22"/>
              </w:rPr>
            </w:pPr>
            <w:r w:rsidRPr="00730E8C">
              <w:rPr>
                <w:rFonts w:ascii="Times New Roman" w:hAnsi="Times New Roman" w:cs="Times New Roman"/>
                <w:sz w:val="22"/>
              </w:rPr>
              <w:t>Linux security and Monitoring</w:t>
            </w:r>
          </w:p>
        </w:tc>
      </w:tr>
      <w:tr w:rsidR="001C30F0" w:rsidRPr="00730E8C" w14:paraId="618C7F7A" w14:textId="77777777" w:rsidTr="00F25465">
        <w:trPr>
          <w:jc w:val="center"/>
        </w:trPr>
        <w:tc>
          <w:tcPr>
            <w:tcW w:w="3969" w:type="dxa"/>
            <w:vAlign w:val="center"/>
          </w:tcPr>
          <w:p w14:paraId="3D01B9AB"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Assigned Environment</w:t>
            </w:r>
          </w:p>
        </w:tc>
        <w:tc>
          <w:tcPr>
            <w:tcW w:w="6231" w:type="dxa"/>
            <w:vAlign w:val="center"/>
          </w:tcPr>
          <w:p w14:paraId="063CB23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ICDFA Smart Cyber Shell</w:t>
            </w:r>
          </w:p>
        </w:tc>
      </w:tr>
      <w:tr w:rsidR="001C30F0" w:rsidRPr="00730E8C" w14:paraId="29084C67" w14:textId="77777777" w:rsidTr="00F25465">
        <w:trPr>
          <w:jc w:val="center"/>
        </w:trPr>
        <w:tc>
          <w:tcPr>
            <w:tcW w:w="3969" w:type="dxa"/>
            <w:vAlign w:val="center"/>
          </w:tcPr>
          <w:p w14:paraId="66035352"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Submission Date</w:t>
            </w:r>
          </w:p>
        </w:tc>
        <w:tc>
          <w:tcPr>
            <w:tcW w:w="6231" w:type="dxa"/>
            <w:vAlign w:val="center"/>
          </w:tcPr>
          <w:p w14:paraId="28A04F20" w14:textId="463B9651" w:rsidR="001C30F0" w:rsidRPr="00730E8C" w:rsidRDefault="007400D3" w:rsidP="00756C2C">
            <w:pPr>
              <w:rPr>
                <w:rFonts w:ascii="Times New Roman" w:hAnsi="Times New Roman" w:cs="Times New Roman"/>
                <w:sz w:val="22"/>
              </w:rPr>
            </w:pPr>
            <w:r w:rsidRPr="00730E8C">
              <w:rPr>
                <w:rFonts w:ascii="Times New Roman" w:hAnsi="Times New Roman" w:cs="Times New Roman"/>
                <w:sz w:val="22"/>
              </w:rPr>
              <w:t>2/10/2026</w:t>
            </w:r>
          </w:p>
        </w:tc>
      </w:tr>
    </w:tbl>
    <w:p w14:paraId="3E67D3B9" w14:textId="77777777" w:rsidR="001C30F0" w:rsidRPr="00730E8C" w:rsidRDefault="001C30F0" w:rsidP="00756C2C">
      <w:pPr>
        <w:rPr>
          <w:rFonts w:ascii="Times New Roman" w:hAnsi="Times New Roman" w:cs="Times New Roman"/>
          <w:sz w:val="22"/>
        </w:rPr>
      </w:pPr>
    </w:p>
    <w:p w14:paraId="303244E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br w:type="page"/>
      </w:r>
    </w:p>
    <w:p w14:paraId="138A7D48"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lastRenderedPageBreak/>
        <w:t>Executive Summary</w:t>
      </w:r>
    </w:p>
    <w:p w14:paraId="42F4F671" w14:textId="5D598D6F"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The assessment examined Linux audit logging, system-log availability, security hardening and the governance use of technical evidence. The assigned ICDFA Smart Cyber Shell imposed important technical limitations: systemd was not operating as </w:t>
      </w:r>
      <w:r w:rsidR="00996617">
        <w:rPr>
          <w:rFonts w:ascii="Times New Roman" w:hAnsi="Times New Roman" w:cs="Times New Roman"/>
          <w:sz w:val="22"/>
        </w:rPr>
        <w:t>PID1</w:t>
      </w:r>
      <w:r w:rsidRPr="00730E8C">
        <w:rPr>
          <w:rFonts w:ascii="Times New Roman" w:hAnsi="Times New Roman" w:cs="Times New Roman"/>
          <w:sz w:val="22"/>
        </w:rPr>
        <w:t xml:space="preserve"> </w:t>
      </w:r>
      <w:proofErr w:type="spellStart"/>
      <w:r w:rsidRPr="00730E8C">
        <w:rPr>
          <w:rFonts w:ascii="Times New Roman" w:hAnsi="Times New Roman" w:cs="Times New Roman"/>
          <w:sz w:val="22"/>
        </w:rPr>
        <w:t>auditd</w:t>
      </w:r>
      <w:proofErr w:type="spellEnd"/>
      <w:r w:rsidRPr="00730E8C">
        <w:rPr>
          <w:rFonts w:ascii="Times New Roman" w:hAnsi="Times New Roman" w:cs="Times New Roman"/>
          <w:sz w:val="22"/>
        </w:rPr>
        <w:t xml:space="preserve"> could not be started successfully, journalctl reported no journal files, and /var/log/auth.log was unavailable. These limitations prevented successful collection of some evidence requested by the laboratory and are recorded transparently rather than replaced with simulated results.</w:t>
      </w:r>
    </w:p>
    <w:p w14:paraId="4A9F2B3C"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The strongest completed technical assessment was the Lynis security audit (version 3.0.9). Lynis completed its security-audit and vulnerability-scan modules and produced several hardening recommendations. The three most significant governance themes are: (1) insufficient audit coverage in the assigned environment, (2) insufficient system/authentication logging evidence, and (3) unresolved hardening and integrity-monitoring recommendations. In a production environment, these conditions could weaken detection, investigation, forensic reconstruction and assurance over security controls.</w:t>
      </w:r>
    </w:p>
    <w:p w14:paraId="574A82FF" w14:textId="77777777" w:rsidR="001C30F0" w:rsidRPr="00492410" w:rsidRDefault="00000000" w:rsidP="00756C2C">
      <w:pPr>
        <w:rPr>
          <w:rFonts w:ascii="Times New Roman" w:hAnsi="Times New Roman" w:cs="Times New Roman"/>
          <w:b/>
          <w:bCs/>
          <w:sz w:val="22"/>
        </w:rPr>
      </w:pPr>
      <w:r w:rsidRPr="00492410">
        <w:rPr>
          <w:rFonts w:ascii="Times New Roman" w:hAnsi="Times New Roman" w:cs="Times New Roman"/>
          <w:b/>
          <w:bCs/>
          <w:sz w:val="22"/>
        </w:rPr>
        <w:t>1. Scope and Authorisation</w:t>
      </w:r>
    </w:p>
    <w:p w14:paraId="6090678C"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The work was limited to the assigned Linux laboratory environment and benign, instructor-approved activities. No external hosts or accounts were targeted. Testing covered auditd configuration and events, Linux log analysis, Lynis security assessment, SIEM/automation mapping and governance/control-assurance interpretation. Where the assigned environment prevented </w:t>
      </w:r>
      <w:proofErr w:type="gramStart"/>
      <w:r w:rsidRPr="00730E8C">
        <w:rPr>
          <w:rFonts w:ascii="Times New Roman" w:hAnsi="Times New Roman" w:cs="Times New Roman"/>
          <w:sz w:val="22"/>
        </w:rPr>
        <w:t>a required</w:t>
      </w:r>
      <w:proofErr w:type="gramEnd"/>
      <w:r w:rsidRPr="00730E8C">
        <w:rPr>
          <w:rFonts w:ascii="Times New Roman" w:hAnsi="Times New Roman" w:cs="Times New Roman"/>
          <w:sz w:val="22"/>
        </w:rPr>
        <w:t xml:space="preserve"> command from operating, the error or unavailable evidence was documented as an environmental limitation.</w:t>
      </w:r>
    </w:p>
    <w:p w14:paraId="1EE149D1" w14:textId="77777777" w:rsidR="001C30F0" w:rsidRPr="00492410" w:rsidRDefault="00000000" w:rsidP="00756C2C">
      <w:pPr>
        <w:rPr>
          <w:rFonts w:ascii="Times New Roman" w:hAnsi="Times New Roman" w:cs="Times New Roman"/>
          <w:b/>
          <w:bCs/>
          <w:sz w:val="22"/>
        </w:rPr>
      </w:pPr>
      <w:r w:rsidRPr="00492410">
        <w:rPr>
          <w:rFonts w:ascii="Times New Roman" w:hAnsi="Times New Roman" w:cs="Times New Roman"/>
          <w:b/>
          <w:bCs/>
          <w:sz w:val="22"/>
        </w:rPr>
        <w:t>2. Methodology</w:t>
      </w:r>
    </w:p>
    <w:tbl>
      <w:tblPr>
        <w:tblStyle w:val="TableGrid"/>
        <w:tblW w:w="0" w:type="auto"/>
        <w:jc w:val="center"/>
        <w:tblLook w:val="04A0" w:firstRow="1" w:lastRow="0" w:firstColumn="1" w:lastColumn="0" w:noHBand="0" w:noVBand="1"/>
      </w:tblPr>
      <w:tblGrid>
        <w:gridCol w:w="5100"/>
        <w:gridCol w:w="5100"/>
      </w:tblGrid>
      <w:tr w:rsidR="001C30F0" w:rsidRPr="00730E8C" w14:paraId="0C1E9D79" w14:textId="77777777" w:rsidTr="00F25465">
        <w:trPr>
          <w:jc w:val="center"/>
        </w:trPr>
        <w:tc>
          <w:tcPr>
            <w:tcW w:w="5100" w:type="dxa"/>
          </w:tcPr>
          <w:p w14:paraId="43D9963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Area</w:t>
            </w:r>
          </w:p>
        </w:tc>
        <w:tc>
          <w:tcPr>
            <w:tcW w:w="5100" w:type="dxa"/>
          </w:tcPr>
          <w:p w14:paraId="0D658EA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Method</w:t>
            </w:r>
          </w:p>
        </w:tc>
      </w:tr>
      <w:tr w:rsidR="001C30F0" w:rsidRPr="00730E8C" w14:paraId="57840594" w14:textId="77777777">
        <w:trPr>
          <w:jc w:val="center"/>
        </w:trPr>
        <w:tc>
          <w:tcPr>
            <w:tcW w:w="5100" w:type="dxa"/>
            <w:vAlign w:val="center"/>
          </w:tcPr>
          <w:p w14:paraId="0D8BE7A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Auditd</w:t>
            </w:r>
          </w:p>
        </w:tc>
        <w:tc>
          <w:tcPr>
            <w:tcW w:w="5100" w:type="dxa"/>
            <w:vAlign w:val="center"/>
          </w:tcPr>
          <w:p w14:paraId="4B42AA1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Checked installation/service status; attempted supported service management; reviewed audit subsystem behaviour and recorded environment restrictions.</w:t>
            </w:r>
          </w:p>
        </w:tc>
      </w:tr>
      <w:tr w:rsidR="001C30F0" w:rsidRPr="00730E8C" w14:paraId="46C68B69" w14:textId="77777777">
        <w:trPr>
          <w:jc w:val="center"/>
        </w:trPr>
        <w:tc>
          <w:tcPr>
            <w:tcW w:w="5100" w:type="dxa"/>
            <w:vAlign w:val="center"/>
          </w:tcPr>
          <w:p w14:paraId="7ED6D4B4"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Linux logs</w:t>
            </w:r>
          </w:p>
        </w:tc>
        <w:tc>
          <w:tcPr>
            <w:tcW w:w="5100" w:type="dxa"/>
            <w:vAlign w:val="center"/>
          </w:tcPr>
          <w:p w14:paraId="12AB0AB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Attempted journalctl review and checked traditional /var/log sources, including authentication-log availability.</w:t>
            </w:r>
          </w:p>
        </w:tc>
      </w:tr>
      <w:tr w:rsidR="001C30F0" w:rsidRPr="00730E8C" w14:paraId="778159C5" w14:textId="77777777">
        <w:trPr>
          <w:jc w:val="center"/>
        </w:trPr>
        <w:tc>
          <w:tcPr>
            <w:tcW w:w="5100" w:type="dxa"/>
            <w:vAlign w:val="center"/>
          </w:tcPr>
          <w:p w14:paraId="49DF03D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Lynis</w:t>
            </w:r>
          </w:p>
        </w:tc>
        <w:tc>
          <w:tcPr>
            <w:tcW w:w="5100" w:type="dxa"/>
            <w:vAlign w:val="center"/>
          </w:tcPr>
          <w:p w14:paraId="0BA296D6"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Executed Lynis system audit; reviewed version, report/log locations and security-hardening suggestions.</w:t>
            </w:r>
          </w:p>
        </w:tc>
      </w:tr>
      <w:tr w:rsidR="001C30F0" w:rsidRPr="00730E8C" w14:paraId="101C789A" w14:textId="77777777">
        <w:trPr>
          <w:jc w:val="center"/>
        </w:trPr>
        <w:tc>
          <w:tcPr>
            <w:tcW w:w="5100" w:type="dxa"/>
            <w:vAlign w:val="center"/>
          </w:tcPr>
          <w:p w14:paraId="385DC61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Control assurance</w:t>
            </w:r>
          </w:p>
        </w:tc>
        <w:tc>
          <w:tcPr>
            <w:tcW w:w="5100" w:type="dxa"/>
            <w:vAlign w:val="center"/>
          </w:tcPr>
          <w:p w14:paraId="00852D0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Converted observed technical conditions into control objectives, owners, thresholds, risks, remediation and retest actions.</w:t>
            </w:r>
          </w:p>
        </w:tc>
      </w:tr>
      <w:tr w:rsidR="001C30F0" w:rsidRPr="00730E8C" w14:paraId="29E81ABA" w14:textId="77777777">
        <w:trPr>
          <w:jc w:val="center"/>
        </w:trPr>
        <w:tc>
          <w:tcPr>
            <w:tcW w:w="5100" w:type="dxa"/>
            <w:vAlign w:val="center"/>
          </w:tcPr>
          <w:p w14:paraId="2F4B5B6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SIEM / automation</w:t>
            </w:r>
          </w:p>
        </w:tc>
        <w:tc>
          <w:tcPr>
            <w:tcW w:w="5100" w:type="dxa"/>
            <w:vAlign w:val="center"/>
          </w:tcPr>
          <w:p w14:paraId="78FD566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Mapped host evidence to centralized collection, correlation, alerting, control monitoring and governance escalation.</w:t>
            </w:r>
          </w:p>
        </w:tc>
      </w:tr>
    </w:tbl>
    <w:p w14:paraId="48560C17" w14:textId="77777777" w:rsidR="001C30F0" w:rsidRPr="00730E8C" w:rsidRDefault="001C30F0" w:rsidP="00756C2C">
      <w:pPr>
        <w:rPr>
          <w:rFonts w:ascii="Times New Roman" w:hAnsi="Times New Roman" w:cs="Times New Roman"/>
          <w:sz w:val="22"/>
        </w:rPr>
      </w:pPr>
    </w:p>
    <w:p w14:paraId="281AA2E0" w14:textId="77777777" w:rsidR="001C30F0" w:rsidRPr="00492410" w:rsidRDefault="00000000" w:rsidP="00756C2C">
      <w:pPr>
        <w:rPr>
          <w:rFonts w:ascii="Times New Roman" w:hAnsi="Times New Roman" w:cs="Times New Roman"/>
          <w:b/>
          <w:bCs/>
          <w:sz w:val="22"/>
        </w:rPr>
      </w:pPr>
      <w:r w:rsidRPr="00492410">
        <w:rPr>
          <w:rFonts w:ascii="Times New Roman" w:hAnsi="Times New Roman" w:cs="Times New Roman"/>
          <w:b/>
          <w:bCs/>
          <w:sz w:val="22"/>
        </w:rPr>
        <w:t>3. Findings</w:t>
      </w:r>
    </w:p>
    <w:tbl>
      <w:tblPr>
        <w:tblStyle w:val="TableGrid"/>
        <w:tblW w:w="0" w:type="auto"/>
        <w:jc w:val="center"/>
        <w:tblLook w:val="04A0" w:firstRow="1" w:lastRow="0" w:firstColumn="1" w:lastColumn="0" w:noHBand="0" w:noVBand="1"/>
      </w:tblPr>
      <w:tblGrid>
        <w:gridCol w:w="2040"/>
        <w:gridCol w:w="2040"/>
        <w:gridCol w:w="2040"/>
        <w:gridCol w:w="2040"/>
        <w:gridCol w:w="2135"/>
      </w:tblGrid>
      <w:tr w:rsidR="001C30F0" w:rsidRPr="00730E8C" w14:paraId="564ED5AA" w14:textId="77777777" w:rsidTr="00F25465">
        <w:trPr>
          <w:jc w:val="center"/>
        </w:trPr>
        <w:tc>
          <w:tcPr>
            <w:tcW w:w="2040" w:type="dxa"/>
          </w:tcPr>
          <w:p w14:paraId="20E7410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ID</w:t>
            </w:r>
          </w:p>
        </w:tc>
        <w:tc>
          <w:tcPr>
            <w:tcW w:w="2040" w:type="dxa"/>
          </w:tcPr>
          <w:p w14:paraId="62B627E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Finding / Evidence</w:t>
            </w:r>
          </w:p>
        </w:tc>
        <w:tc>
          <w:tcPr>
            <w:tcW w:w="2040" w:type="dxa"/>
          </w:tcPr>
          <w:p w14:paraId="0125562F"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Risk / Significance</w:t>
            </w:r>
          </w:p>
        </w:tc>
        <w:tc>
          <w:tcPr>
            <w:tcW w:w="2040" w:type="dxa"/>
          </w:tcPr>
          <w:p w14:paraId="1068025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Priority</w:t>
            </w:r>
          </w:p>
        </w:tc>
        <w:tc>
          <w:tcPr>
            <w:tcW w:w="2040" w:type="dxa"/>
          </w:tcPr>
          <w:p w14:paraId="012DD4F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Recommended Action</w:t>
            </w:r>
          </w:p>
        </w:tc>
      </w:tr>
      <w:tr w:rsidR="001C30F0" w:rsidRPr="00730E8C" w14:paraId="76E00A61" w14:textId="77777777">
        <w:trPr>
          <w:jc w:val="center"/>
        </w:trPr>
        <w:tc>
          <w:tcPr>
            <w:tcW w:w="2040" w:type="dxa"/>
            <w:vAlign w:val="center"/>
          </w:tcPr>
          <w:p w14:paraId="2967AE1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F-01</w:t>
            </w:r>
          </w:p>
        </w:tc>
        <w:tc>
          <w:tcPr>
            <w:tcW w:w="2040" w:type="dxa"/>
            <w:vAlign w:val="center"/>
          </w:tcPr>
          <w:p w14:paraId="098F89F2"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auditd installed but unable to run successfully. Direct execution returned 'Cannot change </w:t>
            </w:r>
            <w:r w:rsidRPr="00730E8C">
              <w:rPr>
                <w:rFonts w:ascii="Times New Roman" w:hAnsi="Times New Roman" w:cs="Times New Roman"/>
                <w:sz w:val="22"/>
              </w:rPr>
              <w:lastRenderedPageBreak/>
              <w:t>priority (Operation not permitted)' and the daemon exited. Lynis also suggested enabling auditd (ACCT-9628).</w:t>
            </w:r>
          </w:p>
        </w:tc>
        <w:tc>
          <w:tcPr>
            <w:tcW w:w="2040" w:type="dxa"/>
            <w:vAlign w:val="center"/>
          </w:tcPr>
          <w:p w14:paraId="62ABC29B"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lastRenderedPageBreak/>
              <w:t xml:space="preserve">Required security-relevant activity may not be available for detection, </w:t>
            </w:r>
            <w:r w:rsidRPr="00730E8C">
              <w:rPr>
                <w:rFonts w:ascii="Times New Roman" w:hAnsi="Times New Roman" w:cs="Times New Roman"/>
                <w:sz w:val="22"/>
              </w:rPr>
              <w:lastRenderedPageBreak/>
              <w:t>investigation or forensic reconstruction. In this lab, the condition is also an environment limitation.</w:t>
            </w:r>
          </w:p>
        </w:tc>
        <w:tc>
          <w:tcPr>
            <w:tcW w:w="2040" w:type="dxa"/>
            <w:vAlign w:val="center"/>
          </w:tcPr>
          <w:p w14:paraId="7255AF4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lastRenderedPageBreak/>
              <w:t>High</w:t>
            </w:r>
          </w:p>
        </w:tc>
        <w:tc>
          <w:tcPr>
            <w:tcW w:w="2040" w:type="dxa"/>
            <w:vAlign w:val="center"/>
          </w:tcPr>
          <w:p w14:paraId="5C31A05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Confirm the limitation with the lab/infrastructure owner. On supported production Linux </w:t>
            </w:r>
            <w:r w:rsidRPr="00730E8C">
              <w:rPr>
                <w:rFonts w:ascii="Times New Roman" w:hAnsi="Times New Roman" w:cs="Times New Roman"/>
                <w:sz w:val="22"/>
              </w:rPr>
              <w:lastRenderedPageBreak/>
              <w:t>hosts, enable auditd, load approved rules and verify event collection.</w:t>
            </w:r>
          </w:p>
        </w:tc>
      </w:tr>
      <w:tr w:rsidR="001C30F0" w:rsidRPr="00730E8C" w14:paraId="28A5ABB4" w14:textId="77777777">
        <w:trPr>
          <w:jc w:val="center"/>
        </w:trPr>
        <w:tc>
          <w:tcPr>
            <w:tcW w:w="2040" w:type="dxa"/>
            <w:vAlign w:val="center"/>
          </w:tcPr>
          <w:p w14:paraId="0BFB2BF8"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lastRenderedPageBreak/>
              <w:t>F-02</w:t>
            </w:r>
          </w:p>
        </w:tc>
        <w:tc>
          <w:tcPr>
            <w:tcW w:w="2040" w:type="dxa"/>
            <w:vAlign w:val="center"/>
          </w:tcPr>
          <w:p w14:paraId="3DD27EF8"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journalctl returned 'No journal files were found'; /var/log/auth.log was not present. Lynis suggested checking syslog configuration (LOGG-2130).</w:t>
            </w:r>
          </w:p>
        </w:tc>
        <w:tc>
          <w:tcPr>
            <w:tcW w:w="2040" w:type="dxa"/>
            <w:vAlign w:val="center"/>
          </w:tcPr>
          <w:p w14:paraId="4F5DBA92"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Insufficient logging creates monitoring blind spots and reduces assurance that authentication, privilege-use and service events are retained.</w:t>
            </w:r>
          </w:p>
        </w:tc>
        <w:tc>
          <w:tcPr>
            <w:tcW w:w="2040" w:type="dxa"/>
            <w:vAlign w:val="center"/>
          </w:tcPr>
          <w:p w14:paraId="59CB6202"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High</w:t>
            </w:r>
          </w:p>
        </w:tc>
        <w:tc>
          <w:tcPr>
            <w:tcW w:w="2040" w:type="dxa"/>
            <w:vAlign w:val="center"/>
          </w:tcPr>
          <w:p w14:paraId="6A7BC0F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Identify the supported logging mechanism and ensure required system/authentication logs are generated, retained and forwarded centrally.</w:t>
            </w:r>
          </w:p>
        </w:tc>
      </w:tr>
      <w:tr w:rsidR="001C30F0" w:rsidRPr="00730E8C" w14:paraId="429E6932" w14:textId="77777777">
        <w:trPr>
          <w:jc w:val="center"/>
        </w:trPr>
        <w:tc>
          <w:tcPr>
            <w:tcW w:w="2040" w:type="dxa"/>
            <w:vAlign w:val="center"/>
          </w:tcPr>
          <w:p w14:paraId="76B8DD2C"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F-03</w:t>
            </w:r>
          </w:p>
        </w:tc>
        <w:tc>
          <w:tcPr>
            <w:tcW w:w="2040" w:type="dxa"/>
            <w:vAlign w:val="center"/>
          </w:tcPr>
          <w:p w14:paraId="2D09D77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Lynis produced multiple hardening suggestions, including auditd, file-integrity monitoring, syslog, update management and configuration hardening.</w:t>
            </w:r>
          </w:p>
        </w:tc>
        <w:tc>
          <w:tcPr>
            <w:tcW w:w="2040" w:type="dxa"/>
            <w:vAlign w:val="center"/>
          </w:tcPr>
          <w:p w14:paraId="6D9B10FF"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Unresolved hardening weaknesses can increase attack surface and indicate inconsistent baseline implementation.</w:t>
            </w:r>
          </w:p>
        </w:tc>
        <w:tc>
          <w:tcPr>
            <w:tcW w:w="2040" w:type="dxa"/>
            <w:vAlign w:val="center"/>
          </w:tcPr>
          <w:p w14:paraId="70E7E5A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Medium-High</w:t>
            </w:r>
          </w:p>
        </w:tc>
        <w:tc>
          <w:tcPr>
            <w:tcW w:w="2040" w:type="dxa"/>
            <w:vAlign w:val="center"/>
          </w:tcPr>
          <w:p w14:paraId="0B61D112"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Risk-rank findings, assign owners and remediation SLAs, then retest.</w:t>
            </w:r>
          </w:p>
        </w:tc>
      </w:tr>
      <w:tr w:rsidR="001C30F0" w:rsidRPr="00730E8C" w14:paraId="71CE915A" w14:textId="77777777">
        <w:trPr>
          <w:jc w:val="center"/>
        </w:trPr>
        <w:tc>
          <w:tcPr>
            <w:tcW w:w="2040" w:type="dxa"/>
            <w:vAlign w:val="center"/>
          </w:tcPr>
          <w:p w14:paraId="52366BD8"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F-04</w:t>
            </w:r>
          </w:p>
        </w:tc>
        <w:tc>
          <w:tcPr>
            <w:tcW w:w="2040" w:type="dxa"/>
            <w:vAlign w:val="center"/>
          </w:tcPr>
          <w:p w14:paraId="0CD41EA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Lynis recommended a file-integrity monitoring tool (FINT-4350).</w:t>
            </w:r>
          </w:p>
        </w:tc>
        <w:tc>
          <w:tcPr>
            <w:tcW w:w="2040" w:type="dxa"/>
            <w:vAlign w:val="center"/>
          </w:tcPr>
          <w:p w14:paraId="40A8B6B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Unauthorized changes to critical files may not be detected promptly.</w:t>
            </w:r>
          </w:p>
        </w:tc>
        <w:tc>
          <w:tcPr>
            <w:tcW w:w="2040" w:type="dxa"/>
            <w:vAlign w:val="center"/>
          </w:tcPr>
          <w:p w14:paraId="2375B63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Medium-High</w:t>
            </w:r>
          </w:p>
        </w:tc>
        <w:tc>
          <w:tcPr>
            <w:tcW w:w="2040" w:type="dxa"/>
            <w:vAlign w:val="center"/>
          </w:tcPr>
          <w:p w14:paraId="75DB1C0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Implement an approved file-integrity monitoring capability for critical systems/files and test alerting.</w:t>
            </w:r>
          </w:p>
        </w:tc>
      </w:tr>
      <w:tr w:rsidR="001C30F0" w:rsidRPr="00730E8C" w14:paraId="1258041F" w14:textId="77777777">
        <w:trPr>
          <w:jc w:val="center"/>
        </w:trPr>
        <w:tc>
          <w:tcPr>
            <w:tcW w:w="2040" w:type="dxa"/>
            <w:vAlign w:val="center"/>
          </w:tcPr>
          <w:p w14:paraId="1CAB2A0D"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F-05</w:t>
            </w:r>
          </w:p>
        </w:tc>
        <w:tc>
          <w:tcPr>
            <w:tcW w:w="2040" w:type="dxa"/>
            <w:vAlign w:val="center"/>
          </w:tcPr>
          <w:p w14:paraId="6D78EE0A"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Lynis recommended an access warning banner in /etc/issue (BANN-7126).</w:t>
            </w:r>
          </w:p>
        </w:tc>
        <w:tc>
          <w:tcPr>
            <w:tcW w:w="2040" w:type="dxa"/>
            <w:vAlign w:val="center"/>
          </w:tcPr>
          <w:p w14:paraId="5350F41C"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Missing notice may weaken evidence that users were informed of access/monitoring conditions; it is not a substitute for technical access control.</w:t>
            </w:r>
          </w:p>
        </w:tc>
        <w:tc>
          <w:tcPr>
            <w:tcW w:w="2040" w:type="dxa"/>
            <w:vAlign w:val="center"/>
          </w:tcPr>
          <w:p w14:paraId="63B1C76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Low</w:t>
            </w:r>
          </w:p>
        </w:tc>
        <w:tc>
          <w:tcPr>
            <w:tcW w:w="2040" w:type="dxa"/>
            <w:vAlign w:val="center"/>
          </w:tcPr>
          <w:p w14:paraId="363B0C6A"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Apply organization-approved banner wording where required and retest the relevant Lynis check.</w:t>
            </w:r>
          </w:p>
        </w:tc>
      </w:tr>
    </w:tbl>
    <w:p w14:paraId="55A2C2EC" w14:textId="77777777" w:rsidR="001C30F0" w:rsidRPr="00730E8C" w:rsidRDefault="001C30F0" w:rsidP="00756C2C">
      <w:pPr>
        <w:rPr>
          <w:rFonts w:ascii="Times New Roman" w:hAnsi="Times New Roman" w:cs="Times New Roman"/>
          <w:sz w:val="22"/>
        </w:rPr>
      </w:pPr>
    </w:p>
    <w:p w14:paraId="601CB146" w14:textId="3FEE277A" w:rsidR="001C30F0" w:rsidRPr="00C32599" w:rsidRDefault="00000000" w:rsidP="00756C2C">
      <w:pPr>
        <w:rPr>
          <w:rFonts w:ascii="Times New Roman" w:hAnsi="Times New Roman" w:cs="Times New Roman"/>
          <w:b/>
          <w:bCs/>
          <w:sz w:val="22"/>
        </w:rPr>
      </w:pPr>
      <w:r w:rsidRPr="00C32599">
        <w:rPr>
          <w:rFonts w:ascii="Times New Roman" w:hAnsi="Times New Roman" w:cs="Times New Roman"/>
          <w:b/>
          <w:bCs/>
          <w:sz w:val="22"/>
        </w:rPr>
        <w:t xml:space="preserve">4. </w:t>
      </w:r>
      <w:proofErr w:type="spellStart"/>
      <w:r w:rsidRPr="00C32599">
        <w:rPr>
          <w:rFonts w:ascii="Times New Roman" w:hAnsi="Times New Roman" w:cs="Times New Roman"/>
          <w:b/>
          <w:bCs/>
          <w:sz w:val="22"/>
        </w:rPr>
        <w:t>Auditd</w:t>
      </w:r>
      <w:proofErr w:type="spellEnd"/>
      <w:r w:rsidRPr="00C32599">
        <w:rPr>
          <w:rFonts w:ascii="Times New Roman" w:hAnsi="Times New Roman" w:cs="Times New Roman"/>
          <w:b/>
          <w:bCs/>
          <w:sz w:val="22"/>
        </w:rPr>
        <w:t xml:space="preserve"> Configuration and Events</w:t>
      </w:r>
    </w:p>
    <w:p w14:paraId="47C9A69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Package-management output confirmed that auditd and audispd-plugins were installed. The normal systemctl workflow could not be used because the assigned shell reported that the system had not been booted with systemd as the init system. An alternative service-status check reported that auditd was not running. A direct foreground attempt parsed the auditd configuration but ended with 'Cannot change priority (Operation not permitted)' and 'The audit daemon is </w:t>
      </w:r>
      <w:proofErr w:type="gramStart"/>
      <w:r w:rsidRPr="00730E8C">
        <w:rPr>
          <w:rFonts w:ascii="Times New Roman" w:hAnsi="Times New Roman" w:cs="Times New Roman"/>
          <w:sz w:val="22"/>
        </w:rPr>
        <w:t>exiting</w:t>
      </w:r>
      <w:proofErr w:type="gramEnd"/>
      <w:r w:rsidRPr="00730E8C">
        <w:rPr>
          <w:rFonts w:ascii="Times New Roman" w:hAnsi="Times New Roman" w:cs="Times New Roman"/>
          <w:sz w:val="22"/>
        </w:rPr>
        <w:t>.'</w:t>
      </w:r>
    </w:p>
    <w:p w14:paraId="1E08D8BB"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Because the assigned environment did not permit auditd to operate, successful loaded-rule evidence, ausearch event evidence and aureport output were not obtained. This is a laboratory-environment limitation and should not be represented as successful evidence.</w:t>
      </w:r>
    </w:p>
    <w:p w14:paraId="546F4AA9" w14:textId="77777777" w:rsidR="001C30F0" w:rsidRPr="00C01E6C" w:rsidRDefault="00000000" w:rsidP="00756C2C">
      <w:pPr>
        <w:rPr>
          <w:rFonts w:ascii="Times New Roman" w:hAnsi="Times New Roman" w:cs="Times New Roman"/>
          <w:b/>
          <w:bCs/>
          <w:sz w:val="22"/>
        </w:rPr>
      </w:pPr>
      <w:r w:rsidRPr="00C01E6C">
        <w:rPr>
          <w:rFonts w:ascii="Times New Roman" w:hAnsi="Times New Roman" w:cs="Times New Roman"/>
          <w:b/>
          <w:bCs/>
          <w:sz w:val="22"/>
        </w:rPr>
        <w:lastRenderedPageBreak/>
        <w:t>Audit Record Interpretation</w:t>
      </w:r>
    </w:p>
    <w:p w14:paraId="4C900F3C"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If auditd were operational, an audit record associated with a configured key such as passwd_changes would be interpreted by identifying the authenticated user, effective user, action/object, timestamp and audit key. Activity involving /etc/passwd or /etc/shadow matters to security governance because those files relate to account management. Unexpected modification, activity by an unauthorized user or activity outside an approved administrative process could require investigation and escalation. Retained audit records support monitoring, forensic analysis and assurance that sensitive-system activity is traceable.</w:t>
      </w:r>
    </w:p>
    <w:p w14:paraId="4DA54278" w14:textId="0C7432BB" w:rsidR="001C30F0" w:rsidRPr="00C01E6C" w:rsidRDefault="00000000" w:rsidP="00756C2C">
      <w:pPr>
        <w:rPr>
          <w:rFonts w:ascii="Times New Roman" w:hAnsi="Times New Roman" w:cs="Times New Roman"/>
          <w:b/>
          <w:bCs/>
          <w:sz w:val="22"/>
        </w:rPr>
      </w:pPr>
      <w:r w:rsidRPr="00C01E6C">
        <w:rPr>
          <w:rFonts w:ascii="Times New Roman" w:hAnsi="Times New Roman" w:cs="Times New Roman"/>
          <w:b/>
          <w:bCs/>
          <w:sz w:val="22"/>
        </w:rPr>
        <w:t>5. Linux Log Analysis</w:t>
      </w:r>
    </w:p>
    <w:p w14:paraId="57F3CEFB"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The required journal commands were attempted. Both journalctl and journalctl --since "today" returned 'No journal files were found' and '-- No entries --'. A review of /var/log showed available package and system directories, but /var/log/auth.log was not present and a conventional /var/log/syslog was not visible in the listing reviewed.</w:t>
      </w:r>
    </w:p>
    <w:tbl>
      <w:tblPr>
        <w:tblStyle w:val="TableGrid"/>
        <w:tblW w:w="0" w:type="auto"/>
        <w:jc w:val="center"/>
        <w:tblLook w:val="04A0" w:firstRow="1" w:lastRow="0" w:firstColumn="1" w:lastColumn="0" w:noHBand="0" w:noVBand="1"/>
      </w:tblPr>
      <w:tblGrid>
        <w:gridCol w:w="1512"/>
        <w:gridCol w:w="1665"/>
        <w:gridCol w:w="847"/>
        <w:gridCol w:w="1513"/>
        <w:gridCol w:w="2421"/>
        <w:gridCol w:w="2458"/>
      </w:tblGrid>
      <w:tr w:rsidR="001C30F0" w:rsidRPr="00730E8C" w14:paraId="0A1564FA" w14:textId="77777777" w:rsidTr="0093257E">
        <w:trPr>
          <w:jc w:val="center"/>
        </w:trPr>
        <w:tc>
          <w:tcPr>
            <w:tcW w:w="1700" w:type="dxa"/>
          </w:tcPr>
          <w:p w14:paraId="3F5867C6"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Event / Condition</w:t>
            </w:r>
          </w:p>
        </w:tc>
        <w:tc>
          <w:tcPr>
            <w:tcW w:w="1700" w:type="dxa"/>
          </w:tcPr>
          <w:p w14:paraId="3D91E2AF"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Evidence Source</w:t>
            </w:r>
          </w:p>
        </w:tc>
        <w:tc>
          <w:tcPr>
            <w:tcW w:w="1700" w:type="dxa"/>
          </w:tcPr>
          <w:p w14:paraId="20B21F8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Time</w:t>
            </w:r>
          </w:p>
        </w:tc>
        <w:tc>
          <w:tcPr>
            <w:tcW w:w="1700" w:type="dxa"/>
          </w:tcPr>
          <w:p w14:paraId="6C71451A"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User / Service</w:t>
            </w:r>
          </w:p>
        </w:tc>
        <w:tc>
          <w:tcPr>
            <w:tcW w:w="1700" w:type="dxa"/>
          </w:tcPr>
          <w:p w14:paraId="5074F154"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Security Significance</w:t>
            </w:r>
          </w:p>
        </w:tc>
        <w:tc>
          <w:tcPr>
            <w:tcW w:w="1700" w:type="dxa"/>
          </w:tcPr>
          <w:p w14:paraId="315AF92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Recommended Action</w:t>
            </w:r>
          </w:p>
        </w:tc>
      </w:tr>
      <w:tr w:rsidR="001C30F0" w:rsidRPr="00730E8C" w14:paraId="5FE671C2" w14:textId="77777777">
        <w:trPr>
          <w:jc w:val="center"/>
        </w:trPr>
        <w:tc>
          <w:tcPr>
            <w:tcW w:w="1700" w:type="dxa"/>
            <w:vAlign w:val="center"/>
          </w:tcPr>
          <w:p w14:paraId="71CF7E7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No systemd journal available</w:t>
            </w:r>
          </w:p>
        </w:tc>
        <w:tc>
          <w:tcPr>
            <w:tcW w:w="1700" w:type="dxa"/>
            <w:vAlign w:val="center"/>
          </w:tcPr>
          <w:p w14:paraId="4032BB06"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journalctl / journalctl --since "today"</w:t>
            </w:r>
          </w:p>
        </w:tc>
        <w:tc>
          <w:tcPr>
            <w:tcW w:w="1700" w:type="dxa"/>
            <w:vAlign w:val="center"/>
          </w:tcPr>
          <w:p w14:paraId="753DA65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During lab session</w:t>
            </w:r>
          </w:p>
        </w:tc>
        <w:tc>
          <w:tcPr>
            <w:tcW w:w="1700" w:type="dxa"/>
            <w:vAlign w:val="center"/>
          </w:tcPr>
          <w:p w14:paraId="5922B37D"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systemd journal</w:t>
            </w:r>
          </w:p>
        </w:tc>
        <w:tc>
          <w:tcPr>
            <w:tcW w:w="1700" w:type="dxa"/>
            <w:vAlign w:val="center"/>
          </w:tcPr>
          <w:p w14:paraId="234CADA2"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Prevents journal-based review of recent system/security events in this environment.</w:t>
            </w:r>
          </w:p>
        </w:tc>
        <w:tc>
          <w:tcPr>
            <w:tcW w:w="1700" w:type="dxa"/>
            <w:vAlign w:val="center"/>
          </w:tcPr>
          <w:p w14:paraId="4FADF6EB"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Confirm supported logging source; configure/retain journal or equivalent on production hosts.</w:t>
            </w:r>
          </w:p>
        </w:tc>
      </w:tr>
      <w:tr w:rsidR="001C30F0" w:rsidRPr="00730E8C" w14:paraId="13D68EA1" w14:textId="77777777">
        <w:trPr>
          <w:jc w:val="center"/>
        </w:trPr>
        <w:tc>
          <w:tcPr>
            <w:tcW w:w="1700" w:type="dxa"/>
            <w:vAlign w:val="center"/>
          </w:tcPr>
          <w:p w14:paraId="26A6F7E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Authentication log unavailable</w:t>
            </w:r>
          </w:p>
        </w:tc>
        <w:tc>
          <w:tcPr>
            <w:tcW w:w="1700" w:type="dxa"/>
            <w:vAlign w:val="center"/>
          </w:tcPr>
          <w:p w14:paraId="6E80CC8D"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ls -l /var/log/auth.log</w:t>
            </w:r>
          </w:p>
        </w:tc>
        <w:tc>
          <w:tcPr>
            <w:tcW w:w="1700" w:type="dxa"/>
            <w:vAlign w:val="center"/>
          </w:tcPr>
          <w:p w14:paraId="5E343E8C"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During lab session</w:t>
            </w:r>
          </w:p>
        </w:tc>
        <w:tc>
          <w:tcPr>
            <w:tcW w:w="1700" w:type="dxa"/>
            <w:vAlign w:val="center"/>
          </w:tcPr>
          <w:p w14:paraId="15506E7B"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Authentication logging</w:t>
            </w:r>
          </w:p>
        </w:tc>
        <w:tc>
          <w:tcPr>
            <w:tcW w:w="1700" w:type="dxa"/>
            <w:vAlign w:val="center"/>
          </w:tcPr>
          <w:p w14:paraId="49AB348F"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Authentication/privilege-use evidence could not be reviewed from the expected Ubuntu source.</w:t>
            </w:r>
          </w:p>
        </w:tc>
        <w:tc>
          <w:tcPr>
            <w:tcW w:w="1700" w:type="dxa"/>
            <w:vAlign w:val="center"/>
          </w:tcPr>
          <w:p w14:paraId="480C1D8D"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Identify distribution/environment-specific authentication source and centralize collection.</w:t>
            </w:r>
          </w:p>
        </w:tc>
      </w:tr>
      <w:tr w:rsidR="001C30F0" w:rsidRPr="00730E8C" w14:paraId="1CEC3107" w14:textId="77777777">
        <w:trPr>
          <w:jc w:val="center"/>
        </w:trPr>
        <w:tc>
          <w:tcPr>
            <w:tcW w:w="1700" w:type="dxa"/>
            <w:vAlign w:val="center"/>
          </w:tcPr>
          <w:p w14:paraId="292A794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Audit daemon unavailable</w:t>
            </w:r>
          </w:p>
        </w:tc>
        <w:tc>
          <w:tcPr>
            <w:tcW w:w="1700" w:type="dxa"/>
            <w:vAlign w:val="center"/>
          </w:tcPr>
          <w:p w14:paraId="5D7A600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auditd execution / service checks</w:t>
            </w:r>
          </w:p>
        </w:tc>
        <w:tc>
          <w:tcPr>
            <w:tcW w:w="1700" w:type="dxa"/>
            <w:vAlign w:val="center"/>
          </w:tcPr>
          <w:p w14:paraId="3AC27C8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During lab session</w:t>
            </w:r>
          </w:p>
        </w:tc>
        <w:tc>
          <w:tcPr>
            <w:tcW w:w="1700" w:type="dxa"/>
            <w:vAlign w:val="center"/>
          </w:tcPr>
          <w:p w14:paraId="522F2ECA"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auditd</w:t>
            </w:r>
          </w:p>
        </w:tc>
        <w:tc>
          <w:tcPr>
            <w:tcW w:w="1700" w:type="dxa"/>
            <w:vAlign w:val="center"/>
          </w:tcPr>
          <w:p w14:paraId="7722D19F"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Limits host-level audit evidence and investigation capability.</w:t>
            </w:r>
          </w:p>
        </w:tc>
        <w:tc>
          <w:tcPr>
            <w:tcW w:w="1700" w:type="dxa"/>
            <w:vAlign w:val="center"/>
          </w:tcPr>
          <w:p w14:paraId="0DD0C39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Resolve environment support or enable auditd on supported hosts.</w:t>
            </w:r>
          </w:p>
        </w:tc>
      </w:tr>
    </w:tbl>
    <w:p w14:paraId="2C21A3B9" w14:textId="77777777" w:rsidR="001C30F0" w:rsidRPr="00730E8C" w:rsidRDefault="001C30F0" w:rsidP="00756C2C">
      <w:pPr>
        <w:rPr>
          <w:rFonts w:ascii="Times New Roman" w:hAnsi="Times New Roman" w:cs="Times New Roman"/>
          <w:sz w:val="22"/>
        </w:rPr>
      </w:pPr>
    </w:p>
    <w:p w14:paraId="2192C34E" w14:textId="21034195" w:rsidR="001C30F0" w:rsidRPr="00AB39CA" w:rsidRDefault="00000000" w:rsidP="00756C2C">
      <w:pPr>
        <w:rPr>
          <w:rFonts w:ascii="Times New Roman" w:hAnsi="Times New Roman" w:cs="Times New Roman"/>
          <w:b/>
          <w:bCs/>
          <w:sz w:val="22"/>
        </w:rPr>
      </w:pPr>
      <w:r w:rsidRPr="00AB39CA">
        <w:rPr>
          <w:rFonts w:ascii="Times New Roman" w:hAnsi="Times New Roman" w:cs="Times New Roman"/>
          <w:b/>
          <w:bCs/>
          <w:sz w:val="22"/>
        </w:rPr>
        <w:t>6. Lynis Security Assessment</w:t>
      </w:r>
    </w:p>
    <w:p w14:paraId="165B4BAC"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Lynis version 3.0.9 was executed. The output showed the Security audit and Vulnerability scan modules as completed. The log location was /var/log/lynis.log and report data was written to /var/log/lynis-report.dat. The scan also reported exceptions, which should be reviewed in context rather than treated automatically as security incidents.</w:t>
      </w:r>
    </w:p>
    <w:tbl>
      <w:tblPr>
        <w:tblStyle w:val="TableGrid"/>
        <w:tblW w:w="0" w:type="auto"/>
        <w:jc w:val="center"/>
        <w:tblLook w:val="04A0" w:firstRow="1" w:lastRow="0" w:firstColumn="1" w:lastColumn="0" w:noHBand="0" w:noVBand="1"/>
      </w:tblPr>
      <w:tblGrid>
        <w:gridCol w:w="2159"/>
        <w:gridCol w:w="2040"/>
        <w:gridCol w:w="2040"/>
        <w:gridCol w:w="2040"/>
        <w:gridCol w:w="2040"/>
      </w:tblGrid>
      <w:tr w:rsidR="001C30F0" w:rsidRPr="00730E8C" w14:paraId="75D1A94F" w14:textId="77777777" w:rsidTr="0093257E">
        <w:trPr>
          <w:jc w:val="center"/>
        </w:trPr>
        <w:tc>
          <w:tcPr>
            <w:tcW w:w="2040" w:type="dxa"/>
          </w:tcPr>
          <w:p w14:paraId="4772D22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Lynis Finding</w:t>
            </w:r>
          </w:p>
        </w:tc>
        <w:tc>
          <w:tcPr>
            <w:tcW w:w="2040" w:type="dxa"/>
          </w:tcPr>
          <w:p w14:paraId="1AF45B9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Control Issue / Risk</w:t>
            </w:r>
          </w:p>
        </w:tc>
        <w:tc>
          <w:tcPr>
            <w:tcW w:w="2040" w:type="dxa"/>
          </w:tcPr>
          <w:p w14:paraId="2B6A5F4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Likely Owner</w:t>
            </w:r>
          </w:p>
        </w:tc>
        <w:tc>
          <w:tcPr>
            <w:tcW w:w="2040" w:type="dxa"/>
          </w:tcPr>
          <w:p w14:paraId="2AD64C8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Recommended Remediation</w:t>
            </w:r>
          </w:p>
        </w:tc>
        <w:tc>
          <w:tcPr>
            <w:tcW w:w="2040" w:type="dxa"/>
          </w:tcPr>
          <w:p w14:paraId="7A42F58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Priority</w:t>
            </w:r>
          </w:p>
        </w:tc>
      </w:tr>
      <w:tr w:rsidR="001C30F0" w:rsidRPr="00730E8C" w14:paraId="47F500FC" w14:textId="77777777">
        <w:trPr>
          <w:jc w:val="center"/>
        </w:trPr>
        <w:tc>
          <w:tcPr>
            <w:tcW w:w="2040" w:type="dxa"/>
            <w:vAlign w:val="center"/>
          </w:tcPr>
          <w:p w14:paraId="07592C52"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ACCT-9628 — Enable auditd</w:t>
            </w:r>
          </w:p>
        </w:tc>
        <w:tc>
          <w:tcPr>
            <w:tcW w:w="2040" w:type="dxa"/>
            <w:vAlign w:val="center"/>
          </w:tcPr>
          <w:p w14:paraId="0305F992"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Audit evidence may be unavailable for security-relevant host activity.</w:t>
            </w:r>
          </w:p>
        </w:tc>
        <w:tc>
          <w:tcPr>
            <w:tcW w:w="2040" w:type="dxa"/>
            <w:vAlign w:val="center"/>
          </w:tcPr>
          <w:p w14:paraId="1743F6DC"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Linux/System Administrator</w:t>
            </w:r>
          </w:p>
        </w:tc>
        <w:tc>
          <w:tcPr>
            <w:tcW w:w="2040" w:type="dxa"/>
            <w:vAlign w:val="center"/>
          </w:tcPr>
          <w:p w14:paraId="25621ED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Enable/configure auditd where supported; define approved audit rules and validate collection.</w:t>
            </w:r>
          </w:p>
        </w:tc>
        <w:tc>
          <w:tcPr>
            <w:tcW w:w="2040" w:type="dxa"/>
            <w:vAlign w:val="center"/>
          </w:tcPr>
          <w:p w14:paraId="404591B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High</w:t>
            </w:r>
          </w:p>
        </w:tc>
      </w:tr>
      <w:tr w:rsidR="001C30F0" w:rsidRPr="00730E8C" w14:paraId="02ABD739" w14:textId="77777777">
        <w:trPr>
          <w:jc w:val="center"/>
        </w:trPr>
        <w:tc>
          <w:tcPr>
            <w:tcW w:w="2040" w:type="dxa"/>
            <w:vAlign w:val="center"/>
          </w:tcPr>
          <w:p w14:paraId="1D33B10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LOGG-2130 — Check syslog daemon/configuration</w:t>
            </w:r>
          </w:p>
        </w:tc>
        <w:tc>
          <w:tcPr>
            <w:tcW w:w="2040" w:type="dxa"/>
            <w:vAlign w:val="center"/>
          </w:tcPr>
          <w:p w14:paraId="631ACEC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System/security logs may be unavailable or incomplete.</w:t>
            </w:r>
          </w:p>
        </w:tc>
        <w:tc>
          <w:tcPr>
            <w:tcW w:w="2040" w:type="dxa"/>
            <w:vAlign w:val="center"/>
          </w:tcPr>
          <w:p w14:paraId="167A95F6"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Linux/System Administrator / SOC</w:t>
            </w:r>
          </w:p>
        </w:tc>
        <w:tc>
          <w:tcPr>
            <w:tcW w:w="2040" w:type="dxa"/>
            <w:vAlign w:val="center"/>
          </w:tcPr>
          <w:p w14:paraId="77D7BBA8"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Confirm logging daemon, required sources, retention and centralized forwarding.</w:t>
            </w:r>
          </w:p>
        </w:tc>
        <w:tc>
          <w:tcPr>
            <w:tcW w:w="2040" w:type="dxa"/>
            <w:vAlign w:val="center"/>
          </w:tcPr>
          <w:p w14:paraId="2A470C3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High</w:t>
            </w:r>
          </w:p>
        </w:tc>
      </w:tr>
      <w:tr w:rsidR="001C30F0" w:rsidRPr="00730E8C" w14:paraId="1C43ACF4" w14:textId="77777777">
        <w:trPr>
          <w:jc w:val="center"/>
        </w:trPr>
        <w:tc>
          <w:tcPr>
            <w:tcW w:w="2040" w:type="dxa"/>
            <w:vAlign w:val="center"/>
          </w:tcPr>
          <w:p w14:paraId="156C5F4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lastRenderedPageBreak/>
              <w:t>FINT-4350 — Install file-integrity monitoring</w:t>
            </w:r>
          </w:p>
        </w:tc>
        <w:tc>
          <w:tcPr>
            <w:tcW w:w="2040" w:type="dxa"/>
            <w:vAlign w:val="center"/>
          </w:tcPr>
          <w:p w14:paraId="798F074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Unauthorized changes to critical files may not be detected.</w:t>
            </w:r>
          </w:p>
        </w:tc>
        <w:tc>
          <w:tcPr>
            <w:tcW w:w="2040" w:type="dxa"/>
            <w:vAlign w:val="center"/>
          </w:tcPr>
          <w:p w14:paraId="7F16DDEB"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Security Operations / System Administrator</w:t>
            </w:r>
          </w:p>
        </w:tc>
        <w:tc>
          <w:tcPr>
            <w:tcW w:w="2040" w:type="dxa"/>
            <w:vAlign w:val="center"/>
          </w:tcPr>
          <w:p w14:paraId="2B4C8A5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Deploy approved file-integrity monitoring and define alerts for critical paths.</w:t>
            </w:r>
          </w:p>
        </w:tc>
        <w:tc>
          <w:tcPr>
            <w:tcW w:w="2040" w:type="dxa"/>
            <w:vAlign w:val="center"/>
          </w:tcPr>
          <w:p w14:paraId="3263085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Medium-High</w:t>
            </w:r>
          </w:p>
        </w:tc>
      </w:tr>
      <w:tr w:rsidR="001C30F0" w:rsidRPr="00730E8C" w14:paraId="6693A7EB" w14:textId="77777777">
        <w:trPr>
          <w:jc w:val="center"/>
        </w:trPr>
        <w:tc>
          <w:tcPr>
            <w:tcW w:w="2040" w:type="dxa"/>
            <w:vAlign w:val="center"/>
          </w:tcPr>
          <w:p w14:paraId="6B4EBAB8"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BANN-7126 — Add legal/access banner</w:t>
            </w:r>
          </w:p>
        </w:tc>
        <w:tc>
          <w:tcPr>
            <w:tcW w:w="2040" w:type="dxa"/>
            <w:vAlign w:val="center"/>
          </w:tcPr>
          <w:p w14:paraId="465E19E2"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Users may not receive </w:t>
            </w:r>
            <w:proofErr w:type="gramStart"/>
            <w:r w:rsidRPr="00730E8C">
              <w:rPr>
                <w:rFonts w:ascii="Times New Roman" w:hAnsi="Times New Roman" w:cs="Times New Roman"/>
                <w:sz w:val="22"/>
              </w:rPr>
              <w:t>an approved</w:t>
            </w:r>
            <w:proofErr w:type="gramEnd"/>
            <w:r w:rsidRPr="00730E8C">
              <w:rPr>
                <w:rFonts w:ascii="Times New Roman" w:hAnsi="Times New Roman" w:cs="Times New Roman"/>
                <w:sz w:val="22"/>
              </w:rPr>
              <w:t xml:space="preserve"> access/monitoring notice.</w:t>
            </w:r>
          </w:p>
        </w:tc>
        <w:tc>
          <w:tcPr>
            <w:tcW w:w="2040" w:type="dxa"/>
            <w:vAlign w:val="center"/>
          </w:tcPr>
          <w:p w14:paraId="2313C274"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System Administrator / Security Governance</w:t>
            </w:r>
          </w:p>
        </w:tc>
        <w:tc>
          <w:tcPr>
            <w:tcW w:w="2040" w:type="dxa"/>
            <w:vAlign w:val="center"/>
          </w:tcPr>
          <w:p w14:paraId="48179D54"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Add approved warning text to /etc/issue where policy requires it.</w:t>
            </w:r>
          </w:p>
        </w:tc>
        <w:tc>
          <w:tcPr>
            <w:tcW w:w="2040" w:type="dxa"/>
            <w:vAlign w:val="center"/>
          </w:tcPr>
          <w:p w14:paraId="4CFB7A6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Low</w:t>
            </w:r>
          </w:p>
        </w:tc>
      </w:tr>
      <w:tr w:rsidR="001C30F0" w:rsidRPr="00730E8C" w14:paraId="205FABCC" w14:textId="77777777">
        <w:trPr>
          <w:jc w:val="center"/>
        </w:trPr>
        <w:tc>
          <w:tcPr>
            <w:tcW w:w="2040" w:type="dxa"/>
            <w:vAlign w:val="center"/>
          </w:tcPr>
          <w:p w14:paraId="499DCECB"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PKGS-7420 / update recommendations</w:t>
            </w:r>
          </w:p>
        </w:tc>
        <w:tc>
          <w:tcPr>
            <w:tcW w:w="2040" w:type="dxa"/>
            <w:vAlign w:val="center"/>
          </w:tcPr>
          <w:p w14:paraId="4613153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Updates may rely on manual processes and become overdue.</w:t>
            </w:r>
          </w:p>
        </w:tc>
        <w:tc>
          <w:tcPr>
            <w:tcW w:w="2040" w:type="dxa"/>
            <w:vAlign w:val="center"/>
          </w:tcPr>
          <w:p w14:paraId="6521C628"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System Administrator / Patch Management</w:t>
            </w:r>
          </w:p>
        </w:tc>
        <w:tc>
          <w:tcPr>
            <w:tcW w:w="2040" w:type="dxa"/>
            <w:vAlign w:val="center"/>
          </w:tcPr>
          <w:p w14:paraId="5BBBCAF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Define approved automated update/patch process appropriate to system criticality.</w:t>
            </w:r>
          </w:p>
        </w:tc>
        <w:tc>
          <w:tcPr>
            <w:tcW w:w="2040" w:type="dxa"/>
            <w:vAlign w:val="center"/>
          </w:tcPr>
          <w:p w14:paraId="4E65544B"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Medium</w:t>
            </w:r>
          </w:p>
        </w:tc>
      </w:tr>
    </w:tbl>
    <w:p w14:paraId="114E6FD4" w14:textId="77777777" w:rsidR="001C30F0" w:rsidRPr="00730E8C" w:rsidRDefault="001C30F0" w:rsidP="00756C2C">
      <w:pPr>
        <w:rPr>
          <w:rFonts w:ascii="Times New Roman" w:hAnsi="Times New Roman" w:cs="Times New Roman"/>
          <w:sz w:val="22"/>
        </w:rPr>
      </w:pPr>
    </w:p>
    <w:p w14:paraId="63D0503F" w14:textId="7AB8CAD3" w:rsidR="001C30F0" w:rsidRPr="00D11354" w:rsidRDefault="00000000" w:rsidP="00756C2C">
      <w:pPr>
        <w:rPr>
          <w:rFonts w:ascii="Times New Roman" w:hAnsi="Times New Roman" w:cs="Times New Roman"/>
          <w:b/>
          <w:bCs/>
          <w:sz w:val="22"/>
        </w:rPr>
      </w:pPr>
      <w:r w:rsidRPr="00D11354">
        <w:rPr>
          <w:rFonts w:ascii="Times New Roman" w:hAnsi="Times New Roman" w:cs="Times New Roman"/>
          <w:b/>
          <w:bCs/>
          <w:sz w:val="22"/>
        </w:rPr>
        <w:t>7.Control Monitoring and Governance</w:t>
      </w:r>
    </w:p>
    <w:tbl>
      <w:tblPr>
        <w:tblStyle w:val="TableGrid"/>
        <w:tblW w:w="0" w:type="auto"/>
        <w:jc w:val="center"/>
        <w:tblLook w:val="04A0" w:firstRow="1" w:lastRow="0" w:firstColumn="1" w:lastColumn="0" w:noHBand="0" w:noVBand="1"/>
      </w:tblPr>
      <w:tblGrid>
        <w:gridCol w:w="1106"/>
        <w:gridCol w:w="1127"/>
        <w:gridCol w:w="1312"/>
        <w:gridCol w:w="1203"/>
        <w:gridCol w:w="1376"/>
        <w:gridCol w:w="1637"/>
        <w:gridCol w:w="1560"/>
        <w:gridCol w:w="1095"/>
      </w:tblGrid>
      <w:tr w:rsidR="001C30F0" w:rsidRPr="00730E8C" w14:paraId="0FB4E508" w14:textId="77777777" w:rsidTr="0093257E">
        <w:trPr>
          <w:jc w:val="center"/>
        </w:trPr>
        <w:tc>
          <w:tcPr>
            <w:tcW w:w="1275" w:type="dxa"/>
          </w:tcPr>
          <w:p w14:paraId="49A360F2" w14:textId="3726866C"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Control </w:t>
            </w:r>
          </w:p>
        </w:tc>
        <w:tc>
          <w:tcPr>
            <w:tcW w:w="1275" w:type="dxa"/>
          </w:tcPr>
          <w:p w14:paraId="1BCAF88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Evidence</w:t>
            </w:r>
          </w:p>
        </w:tc>
        <w:tc>
          <w:tcPr>
            <w:tcW w:w="1275" w:type="dxa"/>
          </w:tcPr>
          <w:p w14:paraId="54AC6FD6"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Owner</w:t>
            </w:r>
          </w:p>
        </w:tc>
        <w:tc>
          <w:tcPr>
            <w:tcW w:w="1275" w:type="dxa"/>
          </w:tcPr>
          <w:p w14:paraId="764B520F"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Observed Status</w:t>
            </w:r>
          </w:p>
        </w:tc>
        <w:tc>
          <w:tcPr>
            <w:tcW w:w="1275" w:type="dxa"/>
          </w:tcPr>
          <w:p w14:paraId="42980A2D"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KPI/KRI or Threshold</w:t>
            </w:r>
          </w:p>
        </w:tc>
        <w:tc>
          <w:tcPr>
            <w:tcW w:w="1275" w:type="dxa"/>
          </w:tcPr>
          <w:p w14:paraId="5DCB3C9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Risk / Significance</w:t>
            </w:r>
          </w:p>
        </w:tc>
        <w:tc>
          <w:tcPr>
            <w:tcW w:w="1275" w:type="dxa"/>
          </w:tcPr>
          <w:p w14:paraId="58E010F8"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Remediation</w:t>
            </w:r>
          </w:p>
        </w:tc>
        <w:tc>
          <w:tcPr>
            <w:tcW w:w="1275" w:type="dxa"/>
          </w:tcPr>
          <w:p w14:paraId="26F7E91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Retest / Follow-up</w:t>
            </w:r>
          </w:p>
        </w:tc>
      </w:tr>
      <w:tr w:rsidR="001C30F0" w:rsidRPr="00730E8C" w14:paraId="6582BA8F" w14:textId="77777777">
        <w:trPr>
          <w:jc w:val="center"/>
        </w:trPr>
        <w:tc>
          <w:tcPr>
            <w:tcW w:w="1275" w:type="dxa"/>
            <w:vAlign w:val="center"/>
          </w:tcPr>
          <w:p w14:paraId="29C30BB2"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Audit Logging</w:t>
            </w:r>
          </w:p>
        </w:tc>
        <w:tc>
          <w:tcPr>
            <w:tcW w:w="1275" w:type="dxa"/>
            <w:vAlign w:val="center"/>
          </w:tcPr>
          <w:p w14:paraId="3AA4707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auditd could not run; Lynis ACCT-9628</w:t>
            </w:r>
          </w:p>
        </w:tc>
        <w:tc>
          <w:tcPr>
            <w:tcW w:w="1275" w:type="dxa"/>
            <w:vAlign w:val="center"/>
          </w:tcPr>
          <w:p w14:paraId="517ABBE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Linux/System Administrator</w:t>
            </w:r>
          </w:p>
        </w:tc>
        <w:tc>
          <w:tcPr>
            <w:tcW w:w="1275" w:type="dxa"/>
            <w:vAlign w:val="center"/>
          </w:tcPr>
          <w:p w14:paraId="6C8660E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RED - unavailable in lab environment</w:t>
            </w:r>
          </w:p>
        </w:tc>
        <w:tc>
          <w:tcPr>
            <w:tcW w:w="1275" w:type="dxa"/>
            <w:vAlign w:val="center"/>
          </w:tcPr>
          <w:p w14:paraId="7A3F9624"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100% of in-scope production Linux systems with required audit logging</w:t>
            </w:r>
          </w:p>
        </w:tc>
        <w:tc>
          <w:tcPr>
            <w:tcW w:w="1275" w:type="dxa"/>
            <w:vAlign w:val="center"/>
          </w:tcPr>
          <w:p w14:paraId="746FCD66"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Reduced detection, investigation and traceability.</w:t>
            </w:r>
          </w:p>
        </w:tc>
        <w:tc>
          <w:tcPr>
            <w:tcW w:w="1275" w:type="dxa"/>
            <w:vAlign w:val="center"/>
          </w:tcPr>
          <w:p w14:paraId="0027B8AC"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Enable/configure auditd where supported.</w:t>
            </w:r>
          </w:p>
        </w:tc>
        <w:tc>
          <w:tcPr>
            <w:tcW w:w="1275" w:type="dxa"/>
            <w:vAlign w:val="center"/>
          </w:tcPr>
          <w:p w14:paraId="0EE44048"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Check service; auditctl -l; benign event; ausearch.</w:t>
            </w:r>
          </w:p>
        </w:tc>
      </w:tr>
      <w:tr w:rsidR="001C30F0" w:rsidRPr="00730E8C" w14:paraId="0BCC1F7E" w14:textId="77777777">
        <w:trPr>
          <w:jc w:val="center"/>
        </w:trPr>
        <w:tc>
          <w:tcPr>
            <w:tcW w:w="1275" w:type="dxa"/>
            <w:vAlign w:val="center"/>
          </w:tcPr>
          <w:p w14:paraId="633BF53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System Logging</w:t>
            </w:r>
          </w:p>
        </w:tc>
        <w:tc>
          <w:tcPr>
            <w:tcW w:w="1275" w:type="dxa"/>
            <w:vAlign w:val="center"/>
          </w:tcPr>
          <w:p w14:paraId="0E3A44C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No journal files; auth.log absent; Lynis LOGG-2130</w:t>
            </w:r>
          </w:p>
        </w:tc>
        <w:tc>
          <w:tcPr>
            <w:tcW w:w="1275" w:type="dxa"/>
            <w:vAlign w:val="center"/>
          </w:tcPr>
          <w:p w14:paraId="6C6D2FF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Linux/System Administrator</w:t>
            </w:r>
          </w:p>
        </w:tc>
        <w:tc>
          <w:tcPr>
            <w:tcW w:w="1275" w:type="dxa"/>
            <w:vAlign w:val="center"/>
          </w:tcPr>
          <w:p w14:paraId="33D57D2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RED - insufficient evidence in lab environment</w:t>
            </w:r>
          </w:p>
        </w:tc>
        <w:tc>
          <w:tcPr>
            <w:tcW w:w="1275" w:type="dxa"/>
            <w:vAlign w:val="center"/>
          </w:tcPr>
          <w:p w14:paraId="203029F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100% of in-scope systems generate/retain required logs</w:t>
            </w:r>
          </w:p>
        </w:tc>
        <w:tc>
          <w:tcPr>
            <w:tcW w:w="1275" w:type="dxa"/>
            <w:vAlign w:val="center"/>
          </w:tcPr>
          <w:p w14:paraId="72C619C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Monitoring blind spots and weak forensic evidence.</w:t>
            </w:r>
          </w:p>
        </w:tc>
        <w:tc>
          <w:tcPr>
            <w:tcW w:w="1275" w:type="dxa"/>
            <w:vAlign w:val="center"/>
          </w:tcPr>
          <w:p w14:paraId="34D6F01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Configure supported logging and central forwarding.</w:t>
            </w:r>
          </w:p>
        </w:tc>
        <w:tc>
          <w:tcPr>
            <w:tcW w:w="1275" w:type="dxa"/>
            <w:vAlign w:val="center"/>
          </w:tcPr>
          <w:p w14:paraId="34C52FEB"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Generate test </w:t>
            </w:r>
            <w:proofErr w:type="gramStart"/>
            <w:r w:rsidRPr="00730E8C">
              <w:rPr>
                <w:rFonts w:ascii="Times New Roman" w:hAnsi="Times New Roman" w:cs="Times New Roman"/>
                <w:sz w:val="22"/>
              </w:rPr>
              <w:t>event</w:t>
            </w:r>
            <w:proofErr w:type="gramEnd"/>
            <w:r w:rsidRPr="00730E8C">
              <w:rPr>
                <w:rFonts w:ascii="Times New Roman" w:hAnsi="Times New Roman" w:cs="Times New Roman"/>
                <w:sz w:val="22"/>
              </w:rPr>
              <w:t xml:space="preserve"> and verify expected log/SIEM record.</w:t>
            </w:r>
          </w:p>
        </w:tc>
      </w:tr>
      <w:tr w:rsidR="001C30F0" w:rsidRPr="00730E8C" w14:paraId="1353114C" w14:textId="77777777">
        <w:trPr>
          <w:jc w:val="center"/>
        </w:trPr>
        <w:tc>
          <w:tcPr>
            <w:tcW w:w="1275" w:type="dxa"/>
            <w:vAlign w:val="center"/>
          </w:tcPr>
          <w:p w14:paraId="30E0E57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Security Hardening</w:t>
            </w:r>
          </w:p>
        </w:tc>
        <w:tc>
          <w:tcPr>
            <w:tcW w:w="1275" w:type="dxa"/>
            <w:vAlign w:val="center"/>
          </w:tcPr>
          <w:p w14:paraId="3ECECA2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Multiple Lynis suggestions</w:t>
            </w:r>
          </w:p>
        </w:tc>
        <w:tc>
          <w:tcPr>
            <w:tcW w:w="1275" w:type="dxa"/>
            <w:vAlign w:val="center"/>
          </w:tcPr>
          <w:p w14:paraId="1E2E63E2"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System Administrator / Security Engineering</w:t>
            </w:r>
          </w:p>
        </w:tc>
        <w:tc>
          <w:tcPr>
            <w:tcW w:w="1275" w:type="dxa"/>
            <w:vAlign w:val="center"/>
          </w:tcPr>
          <w:p w14:paraId="74BA988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AMBER</w:t>
            </w:r>
          </w:p>
        </w:tc>
        <w:tc>
          <w:tcPr>
            <w:tcW w:w="1275" w:type="dxa"/>
            <w:vAlign w:val="center"/>
          </w:tcPr>
          <w:p w14:paraId="357AABE4"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High/critical findings remediated within approved SLA</w:t>
            </w:r>
          </w:p>
        </w:tc>
        <w:tc>
          <w:tcPr>
            <w:tcW w:w="1275" w:type="dxa"/>
            <w:vAlign w:val="center"/>
          </w:tcPr>
          <w:p w14:paraId="3E2127DD"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Attack surface and baseline drift.</w:t>
            </w:r>
          </w:p>
        </w:tc>
        <w:tc>
          <w:tcPr>
            <w:tcW w:w="1275" w:type="dxa"/>
            <w:vAlign w:val="center"/>
          </w:tcPr>
          <w:p w14:paraId="1903218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Risk-rank and remediate findings.</w:t>
            </w:r>
          </w:p>
        </w:tc>
        <w:tc>
          <w:tcPr>
            <w:tcW w:w="1275" w:type="dxa"/>
            <w:vAlign w:val="center"/>
          </w:tcPr>
          <w:p w14:paraId="282AF704"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Rerun Lynis and compare finding state.</w:t>
            </w:r>
          </w:p>
        </w:tc>
      </w:tr>
      <w:tr w:rsidR="001C30F0" w:rsidRPr="00730E8C" w14:paraId="2A97BB7F" w14:textId="77777777">
        <w:trPr>
          <w:jc w:val="center"/>
        </w:trPr>
        <w:tc>
          <w:tcPr>
            <w:tcW w:w="1275" w:type="dxa"/>
            <w:vAlign w:val="center"/>
          </w:tcPr>
          <w:p w14:paraId="74CB56F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File Integrity Monitoring</w:t>
            </w:r>
          </w:p>
        </w:tc>
        <w:tc>
          <w:tcPr>
            <w:tcW w:w="1275" w:type="dxa"/>
            <w:vAlign w:val="center"/>
          </w:tcPr>
          <w:p w14:paraId="37D4311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Lynis FINT-4350</w:t>
            </w:r>
          </w:p>
        </w:tc>
        <w:tc>
          <w:tcPr>
            <w:tcW w:w="1275" w:type="dxa"/>
            <w:vAlign w:val="center"/>
          </w:tcPr>
          <w:p w14:paraId="626B7CB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Security Operations / System Administrator</w:t>
            </w:r>
          </w:p>
        </w:tc>
        <w:tc>
          <w:tcPr>
            <w:tcW w:w="1275" w:type="dxa"/>
            <w:vAlign w:val="center"/>
          </w:tcPr>
          <w:p w14:paraId="509D72D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AMBER</w:t>
            </w:r>
          </w:p>
        </w:tc>
        <w:tc>
          <w:tcPr>
            <w:tcW w:w="1275" w:type="dxa"/>
            <w:vAlign w:val="center"/>
          </w:tcPr>
          <w:p w14:paraId="434C936D"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100% of designated critical files/systems monitored</w:t>
            </w:r>
          </w:p>
        </w:tc>
        <w:tc>
          <w:tcPr>
            <w:tcW w:w="1275" w:type="dxa"/>
            <w:vAlign w:val="center"/>
          </w:tcPr>
          <w:p w14:paraId="6BC0A23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Unauthorized file changes may remain undetected.</w:t>
            </w:r>
          </w:p>
        </w:tc>
        <w:tc>
          <w:tcPr>
            <w:tcW w:w="1275" w:type="dxa"/>
            <w:vAlign w:val="center"/>
          </w:tcPr>
          <w:p w14:paraId="581B640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Deploy approved integrity monitoring.</w:t>
            </w:r>
          </w:p>
        </w:tc>
        <w:tc>
          <w:tcPr>
            <w:tcW w:w="1275" w:type="dxa"/>
            <w:vAlign w:val="center"/>
          </w:tcPr>
          <w:p w14:paraId="2DDA4BB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Authorized test change and confirm detection.</w:t>
            </w:r>
          </w:p>
        </w:tc>
      </w:tr>
      <w:tr w:rsidR="001C30F0" w:rsidRPr="00730E8C" w14:paraId="310B9970" w14:textId="77777777">
        <w:trPr>
          <w:jc w:val="center"/>
        </w:trPr>
        <w:tc>
          <w:tcPr>
            <w:tcW w:w="1275" w:type="dxa"/>
            <w:vAlign w:val="center"/>
          </w:tcPr>
          <w:p w14:paraId="1A00AEF6"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Security Warning Banner</w:t>
            </w:r>
          </w:p>
        </w:tc>
        <w:tc>
          <w:tcPr>
            <w:tcW w:w="1275" w:type="dxa"/>
            <w:vAlign w:val="center"/>
          </w:tcPr>
          <w:p w14:paraId="2744D33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Lynis BANN-7126</w:t>
            </w:r>
          </w:p>
        </w:tc>
        <w:tc>
          <w:tcPr>
            <w:tcW w:w="1275" w:type="dxa"/>
            <w:vAlign w:val="center"/>
          </w:tcPr>
          <w:p w14:paraId="166768C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System Administrator / Security Governance</w:t>
            </w:r>
          </w:p>
        </w:tc>
        <w:tc>
          <w:tcPr>
            <w:tcW w:w="1275" w:type="dxa"/>
            <w:vAlign w:val="center"/>
          </w:tcPr>
          <w:p w14:paraId="182C646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AMBER</w:t>
            </w:r>
          </w:p>
        </w:tc>
        <w:tc>
          <w:tcPr>
            <w:tcW w:w="1275" w:type="dxa"/>
            <w:vAlign w:val="center"/>
          </w:tcPr>
          <w:p w14:paraId="7A158F46"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100% of applicable systems use approved notice</w:t>
            </w:r>
          </w:p>
        </w:tc>
        <w:tc>
          <w:tcPr>
            <w:tcW w:w="1275" w:type="dxa"/>
            <w:vAlign w:val="center"/>
          </w:tcPr>
          <w:p w14:paraId="28265CED" w14:textId="75AE4A10"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Weakens notice/acceptable-use evidence</w:t>
            </w:r>
            <w:r w:rsidR="007F2A13">
              <w:rPr>
                <w:rFonts w:ascii="Times New Roman" w:hAnsi="Times New Roman" w:cs="Times New Roman"/>
                <w:sz w:val="22"/>
              </w:rPr>
              <w:t>.</w:t>
            </w:r>
          </w:p>
        </w:tc>
        <w:tc>
          <w:tcPr>
            <w:tcW w:w="1275" w:type="dxa"/>
            <w:vAlign w:val="center"/>
          </w:tcPr>
          <w:p w14:paraId="62C7CA8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Apply approved /etc/issue banner.</w:t>
            </w:r>
          </w:p>
        </w:tc>
        <w:tc>
          <w:tcPr>
            <w:tcW w:w="1275" w:type="dxa"/>
            <w:vAlign w:val="center"/>
          </w:tcPr>
          <w:p w14:paraId="25B1CCD4" w14:textId="5963542A"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Verify file and rerun relevant Lyn</w:t>
            </w:r>
            <w:r w:rsidR="007F2A13">
              <w:rPr>
                <w:rFonts w:ascii="Times New Roman" w:hAnsi="Times New Roman" w:cs="Times New Roman"/>
                <w:sz w:val="22"/>
              </w:rPr>
              <w:t>is</w:t>
            </w:r>
            <w:r w:rsidR="008D48DF">
              <w:rPr>
                <w:rFonts w:ascii="Times New Roman" w:hAnsi="Times New Roman" w:cs="Times New Roman"/>
                <w:sz w:val="22"/>
              </w:rPr>
              <w:t xml:space="preserve"> </w:t>
            </w:r>
          </w:p>
        </w:tc>
      </w:tr>
    </w:tbl>
    <w:p w14:paraId="250A2EE9" w14:textId="4795A305" w:rsidR="001C30F0" w:rsidRPr="00730E8C" w:rsidRDefault="001C30F0" w:rsidP="00756C2C">
      <w:pPr>
        <w:rPr>
          <w:rFonts w:ascii="Times New Roman" w:hAnsi="Times New Roman" w:cs="Times New Roman"/>
          <w:sz w:val="22"/>
        </w:rPr>
      </w:pPr>
    </w:p>
    <w:p w14:paraId="12B67697" w14:textId="77777777" w:rsidR="001C30F0" w:rsidRPr="00971009" w:rsidRDefault="00000000" w:rsidP="00756C2C">
      <w:pPr>
        <w:rPr>
          <w:rFonts w:ascii="Times New Roman" w:hAnsi="Times New Roman" w:cs="Times New Roman"/>
          <w:b/>
          <w:bCs/>
          <w:sz w:val="22"/>
        </w:rPr>
      </w:pPr>
      <w:r w:rsidRPr="00971009">
        <w:rPr>
          <w:rFonts w:ascii="Times New Roman" w:hAnsi="Times New Roman" w:cs="Times New Roman"/>
          <w:b/>
          <w:bCs/>
          <w:sz w:val="22"/>
        </w:rPr>
        <w:t>8. Governance Escalation</w:t>
      </w:r>
    </w:p>
    <w:p w14:paraId="7CF03F71" w14:textId="77777777" w:rsidR="001C30F0" w:rsidRPr="00177661" w:rsidRDefault="00000000" w:rsidP="00756C2C">
      <w:pPr>
        <w:rPr>
          <w:rFonts w:ascii="Times New Roman" w:hAnsi="Times New Roman" w:cs="Times New Roman"/>
          <w:b/>
          <w:bCs/>
          <w:sz w:val="22"/>
        </w:rPr>
      </w:pPr>
      <w:r w:rsidRPr="00177661">
        <w:rPr>
          <w:rFonts w:ascii="Times New Roman" w:hAnsi="Times New Roman" w:cs="Times New Roman"/>
          <w:b/>
          <w:bCs/>
          <w:sz w:val="22"/>
        </w:rPr>
        <w:t>8.1 Highest-Priority Finding</w:t>
      </w:r>
    </w:p>
    <w:p w14:paraId="27BEC1EC"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The </w:t>
      </w:r>
      <w:proofErr w:type="gramStart"/>
      <w:r w:rsidRPr="00730E8C">
        <w:rPr>
          <w:rFonts w:ascii="Times New Roman" w:hAnsi="Times New Roman" w:cs="Times New Roman"/>
          <w:sz w:val="22"/>
        </w:rPr>
        <w:t>highest-priority</w:t>
      </w:r>
      <w:proofErr w:type="gramEnd"/>
      <w:r w:rsidRPr="00730E8C">
        <w:rPr>
          <w:rFonts w:ascii="Times New Roman" w:hAnsi="Times New Roman" w:cs="Times New Roman"/>
          <w:sz w:val="22"/>
        </w:rPr>
        <w:t xml:space="preserve"> finding is insufficient audit coverage. auditd could not operate in the assigned environment and Lynis independently identified ACCT-9628. If the same condition existed on a production system, security-relevant activity might not be recorded, weakening detection, investigation and forensic reconstruction. For this exercise, the condition is recorded as an environment limitation rather than proof that a production host is insecure.</w:t>
      </w:r>
    </w:p>
    <w:p w14:paraId="5C22358D" w14:textId="77777777" w:rsidR="001C30F0" w:rsidRPr="00971009" w:rsidRDefault="00000000" w:rsidP="00756C2C">
      <w:pPr>
        <w:rPr>
          <w:rFonts w:ascii="Times New Roman" w:hAnsi="Times New Roman" w:cs="Times New Roman"/>
          <w:b/>
          <w:bCs/>
          <w:sz w:val="22"/>
        </w:rPr>
      </w:pPr>
      <w:r w:rsidRPr="00971009">
        <w:rPr>
          <w:rFonts w:ascii="Times New Roman" w:hAnsi="Times New Roman" w:cs="Times New Roman"/>
          <w:b/>
          <w:bCs/>
          <w:sz w:val="22"/>
        </w:rPr>
        <w:t>8.2 Remediation Ownership</w:t>
      </w:r>
    </w:p>
    <w:tbl>
      <w:tblPr>
        <w:tblStyle w:val="TableGrid"/>
        <w:tblW w:w="0" w:type="auto"/>
        <w:jc w:val="center"/>
        <w:tblLook w:val="04A0" w:firstRow="1" w:lastRow="0" w:firstColumn="1" w:lastColumn="0" w:noHBand="0" w:noVBand="1"/>
      </w:tblPr>
      <w:tblGrid>
        <w:gridCol w:w="3400"/>
        <w:gridCol w:w="3400"/>
        <w:gridCol w:w="3400"/>
      </w:tblGrid>
      <w:tr w:rsidR="001C30F0" w:rsidRPr="00730E8C" w14:paraId="142634F3" w14:textId="77777777" w:rsidTr="0093257E">
        <w:trPr>
          <w:jc w:val="center"/>
        </w:trPr>
        <w:tc>
          <w:tcPr>
            <w:tcW w:w="3400" w:type="dxa"/>
          </w:tcPr>
          <w:p w14:paraId="276D529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Finding</w:t>
            </w:r>
          </w:p>
        </w:tc>
        <w:tc>
          <w:tcPr>
            <w:tcW w:w="3400" w:type="dxa"/>
          </w:tcPr>
          <w:p w14:paraId="28073C8F"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Primary Owner</w:t>
            </w:r>
          </w:p>
        </w:tc>
        <w:tc>
          <w:tcPr>
            <w:tcW w:w="3400" w:type="dxa"/>
          </w:tcPr>
          <w:p w14:paraId="38AB068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Supporting / Assurance Role</w:t>
            </w:r>
          </w:p>
        </w:tc>
      </w:tr>
      <w:tr w:rsidR="001C30F0" w:rsidRPr="00730E8C" w14:paraId="24DD5C93" w14:textId="77777777">
        <w:trPr>
          <w:jc w:val="center"/>
        </w:trPr>
        <w:tc>
          <w:tcPr>
            <w:tcW w:w="3400" w:type="dxa"/>
            <w:vAlign w:val="center"/>
          </w:tcPr>
          <w:p w14:paraId="18CA01D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Audit logging</w:t>
            </w:r>
          </w:p>
        </w:tc>
        <w:tc>
          <w:tcPr>
            <w:tcW w:w="3400" w:type="dxa"/>
            <w:vAlign w:val="center"/>
          </w:tcPr>
          <w:p w14:paraId="18B4FAA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Linux/System Administrator</w:t>
            </w:r>
          </w:p>
        </w:tc>
        <w:tc>
          <w:tcPr>
            <w:tcW w:w="3400" w:type="dxa"/>
            <w:vAlign w:val="center"/>
          </w:tcPr>
          <w:p w14:paraId="7200D44C"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Security Operations / GRC</w:t>
            </w:r>
          </w:p>
        </w:tc>
      </w:tr>
      <w:tr w:rsidR="001C30F0" w:rsidRPr="00730E8C" w14:paraId="50E8DE5D" w14:textId="77777777">
        <w:trPr>
          <w:jc w:val="center"/>
        </w:trPr>
        <w:tc>
          <w:tcPr>
            <w:tcW w:w="3400" w:type="dxa"/>
            <w:vAlign w:val="center"/>
          </w:tcPr>
          <w:p w14:paraId="5B353BB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System/authentication logging</w:t>
            </w:r>
          </w:p>
        </w:tc>
        <w:tc>
          <w:tcPr>
            <w:tcW w:w="3400" w:type="dxa"/>
            <w:vAlign w:val="center"/>
          </w:tcPr>
          <w:p w14:paraId="24407376"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Linux/System Administrator</w:t>
            </w:r>
          </w:p>
        </w:tc>
        <w:tc>
          <w:tcPr>
            <w:tcW w:w="3400" w:type="dxa"/>
            <w:vAlign w:val="center"/>
          </w:tcPr>
          <w:p w14:paraId="579A2E2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SOC / Security Operations</w:t>
            </w:r>
          </w:p>
        </w:tc>
      </w:tr>
      <w:tr w:rsidR="001C30F0" w:rsidRPr="00730E8C" w14:paraId="38D1957D" w14:textId="77777777">
        <w:trPr>
          <w:jc w:val="center"/>
        </w:trPr>
        <w:tc>
          <w:tcPr>
            <w:tcW w:w="3400" w:type="dxa"/>
            <w:vAlign w:val="center"/>
          </w:tcPr>
          <w:p w14:paraId="10A773F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Lynis hardening findings</w:t>
            </w:r>
          </w:p>
        </w:tc>
        <w:tc>
          <w:tcPr>
            <w:tcW w:w="3400" w:type="dxa"/>
            <w:vAlign w:val="center"/>
          </w:tcPr>
          <w:p w14:paraId="0318D74D"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System Administrator / Security Engineering</w:t>
            </w:r>
          </w:p>
        </w:tc>
        <w:tc>
          <w:tcPr>
            <w:tcW w:w="3400" w:type="dxa"/>
            <w:vAlign w:val="center"/>
          </w:tcPr>
          <w:p w14:paraId="6B084F28"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GRC / Control Assurance</w:t>
            </w:r>
          </w:p>
        </w:tc>
      </w:tr>
      <w:tr w:rsidR="001C30F0" w:rsidRPr="00730E8C" w14:paraId="4C7C6186" w14:textId="77777777">
        <w:trPr>
          <w:jc w:val="center"/>
        </w:trPr>
        <w:tc>
          <w:tcPr>
            <w:tcW w:w="3400" w:type="dxa"/>
            <w:vAlign w:val="center"/>
          </w:tcPr>
          <w:p w14:paraId="5B60B2CD"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File-integrity monitoring</w:t>
            </w:r>
          </w:p>
        </w:tc>
        <w:tc>
          <w:tcPr>
            <w:tcW w:w="3400" w:type="dxa"/>
            <w:vAlign w:val="center"/>
          </w:tcPr>
          <w:p w14:paraId="27B84CDF"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Security Operations / System Administrator</w:t>
            </w:r>
          </w:p>
        </w:tc>
        <w:tc>
          <w:tcPr>
            <w:tcW w:w="3400" w:type="dxa"/>
            <w:vAlign w:val="center"/>
          </w:tcPr>
          <w:p w14:paraId="6469DE2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Security Engineering</w:t>
            </w:r>
          </w:p>
        </w:tc>
      </w:tr>
      <w:tr w:rsidR="001C30F0" w:rsidRPr="00730E8C" w14:paraId="144BCE32" w14:textId="77777777">
        <w:trPr>
          <w:jc w:val="center"/>
        </w:trPr>
        <w:tc>
          <w:tcPr>
            <w:tcW w:w="3400" w:type="dxa"/>
            <w:vAlign w:val="center"/>
          </w:tcPr>
          <w:p w14:paraId="5AB625F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Warning banner</w:t>
            </w:r>
          </w:p>
        </w:tc>
        <w:tc>
          <w:tcPr>
            <w:tcW w:w="3400" w:type="dxa"/>
            <w:vAlign w:val="center"/>
          </w:tcPr>
          <w:p w14:paraId="18DBA89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System Administrator</w:t>
            </w:r>
          </w:p>
        </w:tc>
        <w:tc>
          <w:tcPr>
            <w:tcW w:w="3400" w:type="dxa"/>
            <w:vAlign w:val="center"/>
          </w:tcPr>
          <w:p w14:paraId="3DDE4D64"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Security Governance / Compliance</w:t>
            </w:r>
          </w:p>
        </w:tc>
      </w:tr>
    </w:tbl>
    <w:p w14:paraId="3B3217FA" w14:textId="77777777" w:rsidR="001C30F0" w:rsidRPr="00730E8C" w:rsidRDefault="001C30F0" w:rsidP="00756C2C">
      <w:pPr>
        <w:rPr>
          <w:rFonts w:ascii="Times New Roman" w:hAnsi="Times New Roman" w:cs="Times New Roman"/>
          <w:sz w:val="22"/>
        </w:rPr>
      </w:pPr>
    </w:p>
    <w:p w14:paraId="0BCE940F" w14:textId="77777777" w:rsidR="001C30F0" w:rsidRPr="00971009" w:rsidRDefault="00000000" w:rsidP="00756C2C">
      <w:pPr>
        <w:rPr>
          <w:rFonts w:ascii="Times New Roman" w:hAnsi="Times New Roman" w:cs="Times New Roman"/>
          <w:b/>
          <w:bCs/>
          <w:sz w:val="22"/>
        </w:rPr>
      </w:pPr>
      <w:r w:rsidRPr="00971009">
        <w:rPr>
          <w:rFonts w:ascii="Times New Roman" w:hAnsi="Times New Roman" w:cs="Times New Roman"/>
          <w:b/>
          <w:bCs/>
          <w:sz w:val="22"/>
        </w:rPr>
        <w:t>8.3 Escalation Thresholds</w:t>
      </w:r>
    </w:p>
    <w:p w14:paraId="0F12CCCF"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Routine isolated low-risk findings should remain with operational teams. Escalation to Security/GRC should occur when a control repeatedly fails, remediation becomes overdue, evidence is insufficient, or multiple systems are affected. Escalation to the CISO/Risk function should occur when a critical system is affected, a material logging/audit blind spot exists, a high-risk weakness remains outside approved tolerance, or suspected compromise is involved. A management committee should be engaged </w:t>
      </w:r>
      <w:proofErr w:type="gramStart"/>
      <w:r w:rsidRPr="00730E8C">
        <w:rPr>
          <w:rFonts w:ascii="Times New Roman" w:hAnsi="Times New Roman" w:cs="Times New Roman"/>
          <w:sz w:val="22"/>
        </w:rPr>
        <w:t>for</w:t>
      </w:r>
      <w:proofErr w:type="gramEnd"/>
      <w:r w:rsidRPr="00730E8C">
        <w:rPr>
          <w:rFonts w:ascii="Times New Roman" w:hAnsi="Times New Roman" w:cs="Times New Roman"/>
          <w:sz w:val="22"/>
        </w:rPr>
        <w:t xml:space="preserve"> systemic control failure, material business/regulatory exposure, significant resource decisions or formal acceptance of material residual risk.</w:t>
      </w:r>
    </w:p>
    <w:p w14:paraId="5F47CE01" w14:textId="77777777" w:rsidR="001C30F0" w:rsidRPr="009D4C42" w:rsidRDefault="00000000" w:rsidP="00756C2C">
      <w:pPr>
        <w:rPr>
          <w:rFonts w:ascii="Times New Roman" w:hAnsi="Times New Roman" w:cs="Times New Roman"/>
          <w:b/>
          <w:bCs/>
          <w:sz w:val="22"/>
        </w:rPr>
      </w:pPr>
      <w:r w:rsidRPr="009D4C42">
        <w:rPr>
          <w:rFonts w:ascii="Times New Roman" w:hAnsi="Times New Roman" w:cs="Times New Roman"/>
          <w:b/>
          <w:bCs/>
          <w:sz w:val="22"/>
        </w:rPr>
        <w:t>8.4 Evidence of Successful Remediation</w:t>
      </w:r>
    </w:p>
    <w:p w14:paraId="60B6EE0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Closure evidence should be technical and traceable. auditd remediation requires active service evidence, loaded rules and successful retrieval of a controlled test event. Logging remediation requires proof that required events are generated, retained and accessible. </w:t>
      </w:r>
      <w:proofErr w:type="gramStart"/>
      <w:r w:rsidRPr="00730E8C">
        <w:rPr>
          <w:rFonts w:ascii="Times New Roman" w:hAnsi="Times New Roman" w:cs="Times New Roman"/>
          <w:sz w:val="22"/>
        </w:rPr>
        <w:t>Lynis</w:t>
      </w:r>
      <w:proofErr w:type="gramEnd"/>
      <w:r w:rsidRPr="00730E8C">
        <w:rPr>
          <w:rFonts w:ascii="Times New Roman" w:hAnsi="Times New Roman" w:cs="Times New Roman"/>
          <w:sz w:val="22"/>
        </w:rPr>
        <w:t xml:space="preserve"> findings require before/after configuration evidence and a retest. File-integrity monitoring should detect </w:t>
      </w:r>
      <w:proofErr w:type="gramStart"/>
      <w:r w:rsidRPr="00730E8C">
        <w:rPr>
          <w:rFonts w:ascii="Times New Roman" w:hAnsi="Times New Roman" w:cs="Times New Roman"/>
          <w:sz w:val="22"/>
        </w:rPr>
        <w:t>an authorized</w:t>
      </w:r>
      <w:proofErr w:type="gramEnd"/>
      <w:r w:rsidRPr="00730E8C">
        <w:rPr>
          <w:rFonts w:ascii="Times New Roman" w:hAnsi="Times New Roman" w:cs="Times New Roman"/>
          <w:sz w:val="22"/>
        </w:rPr>
        <w:t xml:space="preserve"> test modification. Banner remediation should show the approved /etc/issue content and, where relevant, a Lynis retest.</w:t>
      </w:r>
    </w:p>
    <w:p w14:paraId="64D6716F" w14:textId="77777777" w:rsidR="001C30F0" w:rsidRPr="00A154E7" w:rsidRDefault="00000000" w:rsidP="00756C2C">
      <w:pPr>
        <w:rPr>
          <w:rFonts w:ascii="Times New Roman" w:hAnsi="Times New Roman" w:cs="Times New Roman"/>
          <w:b/>
          <w:bCs/>
          <w:sz w:val="22"/>
        </w:rPr>
      </w:pPr>
      <w:r w:rsidRPr="00A154E7">
        <w:rPr>
          <w:rFonts w:ascii="Times New Roman" w:hAnsi="Times New Roman" w:cs="Times New Roman"/>
          <w:b/>
          <w:bCs/>
          <w:sz w:val="22"/>
        </w:rPr>
        <w:t>8.5 Retesting</w:t>
      </w:r>
    </w:p>
    <w:p w14:paraId="11CAA8F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High-risk findings should be retested immediately after remediation. Lower-risk findings can be retested within the agreed remediation period or scheduled assurance cycle. The preferred sequence </w:t>
      </w:r>
      <w:proofErr w:type="gramStart"/>
      <w:r w:rsidRPr="00730E8C">
        <w:rPr>
          <w:rFonts w:ascii="Times New Roman" w:hAnsi="Times New Roman" w:cs="Times New Roman"/>
          <w:sz w:val="22"/>
        </w:rPr>
        <w:t>is:</w:t>
      </w:r>
      <w:proofErr w:type="gramEnd"/>
      <w:r w:rsidRPr="00730E8C">
        <w:rPr>
          <w:rFonts w:ascii="Times New Roman" w:hAnsi="Times New Roman" w:cs="Times New Roman"/>
          <w:sz w:val="22"/>
        </w:rPr>
        <w:t xml:space="preserve"> reproduce the original test, compare the post-remediation result, retain evidence, and either close the finding or reopen/escalate it. </w:t>
      </w:r>
      <w:proofErr w:type="gramStart"/>
      <w:r w:rsidRPr="00730E8C">
        <w:rPr>
          <w:rFonts w:ascii="Times New Roman" w:hAnsi="Times New Roman" w:cs="Times New Roman"/>
          <w:sz w:val="22"/>
        </w:rPr>
        <w:t>A control</w:t>
      </w:r>
      <w:proofErr w:type="gramEnd"/>
      <w:r w:rsidRPr="00730E8C">
        <w:rPr>
          <w:rFonts w:ascii="Times New Roman" w:hAnsi="Times New Roman" w:cs="Times New Roman"/>
          <w:sz w:val="22"/>
        </w:rPr>
        <w:t xml:space="preserve"> should not be closed solely because the owner states that remediation is complete.</w:t>
      </w:r>
    </w:p>
    <w:p w14:paraId="26BFAB19" w14:textId="66AF46F5"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9. Evidence Bundle 5 </w:t>
      </w:r>
    </w:p>
    <w:p w14:paraId="2213A27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Linux Hosts</w:t>
      </w:r>
      <w:r w:rsidRPr="00730E8C">
        <w:rPr>
          <w:rFonts w:ascii="Times New Roman" w:hAnsi="Times New Roman" w:cs="Times New Roman"/>
          <w:sz w:val="22"/>
        </w:rPr>
        <w:br/>
        <w:t>↓</w:t>
      </w:r>
      <w:r w:rsidRPr="00730E8C">
        <w:rPr>
          <w:rFonts w:ascii="Times New Roman" w:hAnsi="Times New Roman" w:cs="Times New Roman"/>
          <w:sz w:val="22"/>
        </w:rPr>
        <w:br/>
        <w:t>auditd / Authentication Logs / System Logs / Lynis</w:t>
      </w:r>
      <w:r w:rsidRPr="00730E8C">
        <w:rPr>
          <w:rFonts w:ascii="Times New Roman" w:hAnsi="Times New Roman" w:cs="Times New Roman"/>
          <w:sz w:val="22"/>
        </w:rPr>
        <w:br/>
      </w:r>
      <w:r w:rsidRPr="00730E8C">
        <w:rPr>
          <w:rFonts w:ascii="Times New Roman" w:hAnsi="Times New Roman" w:cs="Times New Roman"/>
          <w:sz w:val="22"/>
        </w:rPr>
        <w:lastRenderedPageBreak/>
        <w:t>↓</w:t>
      </w:r>
      <w:r w:rsidRPr="00730E8C">
        <w:rPr>
          <w:rFonts w:ascii="Times New Roman" w:hAnsi="Times New Roman" w:cs="Times New Roman"/>
          <w:sz w:val="22"/>
        </w:rPr>
        <w:br/>
        <w:t>Log Collector / Agent / Integration</w:t>
      </w:r>
      <w:r w:rsidRPr="00730E8C">
        <w:rPr>
          <w:rFonts w:ascii="Times New Roman" w:hAnsi="Times New Roman" w:cs="Times New Roman"/>
          <w:sz w:val="22"/>
        </w:rPr>
        <w:br/>
        <w:t>↓</w:t>
      </w:r>
      <w:r w:rsidRPr="00730E8C">
        <w:rPr>
          <w:rFonts w:ascii="Times New Roman" w:hAnsi="Times New Roman" w:cs="Times New Roman"/>
          <w:sz w:val="22"/>
        </w:rPr>
        <w:br/>
        <w:t>SIEM / Central Monitoring Platform</w:t>
      </w:r>
      <w:r w:rsidRPr="00730E8C">
        <w:rPr>
          <w:rFonts w:ascii="Times New Roman" w:hAnsi="Times New Roman" w:cs="Times New Roman"/>
          <w:sz w:val="22"/>
        </w:rPr>
        <w:br/>
        <w:t>↓</w:t>
      </w:r>
      <w:r w:rsidRPr="00730E8C">
        <w:rPr>
          <w:rFonts w:ascii="Times New Roman" w:hAnsi="Times New Roman" w:cs="Times New Roman"/>
          <w:sz w:val="22"/>
        </w:rPr>
        <w:br/>
        <w:t>Parsing • Normalisation • Correlation • Threshold Monitoring</w:t>
      </w:r>
      <w:r w:rsidRPr="00730E8C">
        <w:rPr>
          <w:rFonts w:ascii="Times New Roman" w:hAnsi="Times New Roman" w:cs="Times New Roman"/>
          <w:sz w:val="22"/>
        </w:rPr>
        <w:br/>
        <w:t>↓</w:t>
      </w:r>
      <w:r w:rsidRPr="00730E8C">
        <w:rPr>
          <w:rFonts w:ascii="Times New Roman" w:hAnsi="Times New Roman" w:cs="Times New Roman"/>
          <w:sz w:val="22"/>
        </w:rPr>
        <w:br/>
        <w:t>SOC / Security Operations</w:t>
      </w:r>
      <w:r w:rsidRPr="00730E8C">
        <w:rPr>
          <w:rFonts w:ascii="Times New Roman" w:hAnsi="Times New Roman" w:cs="Times New Roman"/>
          <w:sz w:val="22"/>
        </w:rPr>
        <w:br/>
        <w:t>↓</w:t>
      </w:r>
      <w:r w:rsidRPr="00730E8C">
        <w:rPr>
          <w:rFonts w:ascii="Times New Roman" w:hAnsi="Times New Roman" w:cs="Times New Roman"/>
          <w:sz w:val="22"/>
        </w:rPr>
        <w:br/>
        <w:t>GRC / Control Assurance</w:t>
      </w:r>
      <w:r w:rsidRPr="00730E8C">
        <w:rPr>
          <w:rFonts w:ascii="Times New Roman" w:hAnsi="Times New Roman" w:cs="Times New Roman"/>
          <w:sz w:val="22"/>
        </w:rPr>
        <w:br/>
        <w:t>↓</w:t>
      </w:r>
      <w:r w:rsidRPr="00730E8C">
        <w:rPr>
          <w:rFonts w:ascii="Times New Roman" w:hAnsi="Times New Roman" w:cs="Times New Roman"/>
          <w:sz w:val="22"/>
        </w:rPr>
        <w:br/>
        <w:t>CISO / Risk / Management Committee (when material)</w:t>
      </w:r>
      <w:r w:rsidRPr="00730E8C">
        <w:rPr>
          <w:rFonts w:ascii="Times New Roman" w:hAnsi="Times New Roman" w:cs="Times New Roman"/>
          <w:sz w:val="22"/>
        </w:rPr>
        <w:br/>
      </w:r>
    </w:p>
    <w:p w14:paraId="664D8F64"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Routine events should remain operational unless severity, frequency, system criticality or business impact crosses an approved threshold. For example, an isolated failed login may be handled operationally, while repeated privileged authentication failures across critical systems may require incident escalation. Similarly, one low-risk Lynis suggestion can remain a routine administration task, while missing audit coverage across critical production servers becomes a governance/control-assurance issue.</w:t>
      </w:r>
    </w:p>
    <w:tbl>
      <w:tblPr>
        <w:tblStyle w:val="TableGrid"/>
        <w:tblW w:w="0" w:type="auto"/>
        <w:jc w:val="center"/>
        <w:tblLook w:val="04A0" w:firstRow="1" w:lastRow="0" w:firstColumn="1" w:lastColumn="0" w:noHBand="0" w:noVBand="1"/>
      </w:tblPr>
      <w:tblGrid>
        <w:gridCol w:w="5100"/>
        <w:gridCol w:w="5100"/>
      </w:tblGrid>
      <w:tr w:rsidR="001C30F0" w:rsidRPr="00730E8C" w14:paraId="0D3CCED7" w14:textId="77777777" w:rsidTr="00756C2C">
        <w:trPr>
          <w:jc w:val="center"/>
        </w:trPr>
        <w:tc>
          <w:tcPr>
            <w:tcW w:w="5100" w:type="dxa"/>
          </w:tcPr>
          <w:p w14:paraId="4882E47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Automation Capability</w:t>
            </w:r>
          </w:p>
        </w:tc>
        <w:tc>
          <w:tcPr>
            <w:tcW w:w="5100" w:type="dxa"/>
          </w:tcPr>
          <w:p w14:paraId="6082993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Application</w:t>
            </w:r>
          </w:p>
        </w:tc>
      </w:tr>
      <w:tr w:rsidR="001C30F0" w:rsidRPr="00730E8C" w14:paraId="21CCE7D6" w14:textId="77777777">
        <w:trPr>
          <w:jc w:val="center"/>
        </w:trPr>
        <w:tc>
          <w:tcPr>
            <w:tcW w:w="5100" w:type="dxa"/>
            <w:vAlign w:val="center"/>
          </w:tcPr>
          <w:p w14:paraId="70D7CB3F"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Continuous Control Monitoring</w:t>
            </w:r>
          </w:p>
        </w:tc>
        <w:tc>
          <w:tcPr>
            <w:tcW w:w="5100" w:type="dxa"/>
            <w:vAlign w:val="center"/>
          </w:tcPr>
          <w:p w14:paraId="219D121F"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Verify selected controls such as logging, audit coverage or hardening remain effective.</w:t>
            </w:r>
          </w:p>
        </w:tc>
      </w:tr>
      <w:tr w:rsidR="001C30F0" w:rsidRPr="00730E8C" w14:paraId="2E5D9F15" w14:textId="77777777">
        <w:trPr>
          <w:jc w:val="center"/>
        </w:trPr>
        <w:tc>
          <w:tcPr>
            <w:tcW w:w="5100" w:type="dxa"/>
            <w:vAlign w:val="center"/>
          </w:tcPr>
          <w:p w14:paraId="4CE6B58A"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Automated Alerting</w:t>
            </w:r>
          </w:p>
        </w:tc>
        <w:tc>
          <w:tcPr>
            <w:tcW w:w="5100" w:type="dxa"/>
            <w:vAlign w:val="center"/>
          </w:tcPr>
          <w:p w14:paraId="49CF3CD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Notify operations when defined security events or control thresholds are breached.</w:t>
            </w:r>
          </w:p>
        </w:tc>
      </w:tr>
      <w:tr w:rsidR="001C30F0" w:rsidRPr="00730E8C" w14:paraId="0AC2C736" w14:textId="77777777">
        <w:trPr>
          <w:jc w:val="center"/>
        </w:trPr>
        <w:tc>
          <w:tcPr>
            <w:tcW w:w="5100" w:type="dxa"/>
            <w:vAlign w:val="center"/>
          </w:tcPr>
          <w:p w14:paraId="58ACAB1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Trend Analysis</w:t>
            </w:r>
          </w:p>
        </w:tc>
        <w:tc>
          <w:tcPr>
            <w:tcW w:w="5100" w:type="dxa"/>
            <w:vAlign w:val="center"/>
          </w:tcPr>
          <w:p w14:paraId="732C6F9D"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Identify deterioration or improvement in findings/control performance over time.</w:t>
            </w:r>
          </w:p>
        </w:tc>
      </w:tr>
      <w:tr w:rsidR="001C30F0" w:rsidRPr="00730E8C" w14:paraId="2B50FD2E" w14:textId="77777777">
        <w:trPr>
          <w:jc w:val="center"/>
        </w:trPr>
        <w:tc>
          <w:tcPr>
            <w:tcW w:w="5100" w:type="dxa"/>
            <w:vAlign w:val="center"/>
          </w:tcPr>
          <w:p w14:paraId="6D6108C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Automated Reporting</w:t>
            </w:r>
          </w:p>
        </w:tc>
        <w:tc>
          <w:tcPr>
            <w:tcW w:w="5100" w:type="dxa"/>
            <w:vAlign w:val="center"/>
          </w:tcPr>
          <w:p w14:paraId="3E99BF6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Generate recurring security/control dashboards for operations and management.</w:t>
            </w:r>
          </w:p>
        </w:tc>
      </w:tr>
      <w:tr w:rsidR="001C30F0" w:rsidRPr="00730E8C" w14:paraId="31AC83E1" w14:textId="77777777">
        <w:trPr>
          <w:jc w:val="center"/>
        </w:trPr>
        <w:tc>
          <w:tcPr>
            <w:tcW w:w="5100" w:type="dxa"/>
            <w:vAlign w:val="center"/>
          </w:tcPr>
          <w:p w14:paraId="5D0DA5FA"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Automated Control Testing</w:t>
            </w:r>
          </w:p>
        </w:tc>
        <w:tc>
          <w:tcPr>
            <w:tcW w:w="5100" w:type="dxa"/>
            <w:vAlign w:val="center"/>
          </w:tcPr>
          <w:p w14:paraId="6FA5409C"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Use scripts/integrations to validate selected configuration or evidence conditions.</w:t>
            </w:r>
          </w:p>
        </w:tc>
      </w:tr>
      <w:tr w:rsidR="001C30F0" w:rsidRPr="00730E8C" w14:paraId="487E2181" w14:textId="77777777">
        <w:trPr>
          <w:jc w:val="center"/>
        </w:trPr>
        <w:tc>
          <w:tcPr>
            <w:tcW w:w="5100" w:type="dxa"/>
            <w:vAlign w:val="center"/>
          </w:tcPr>
          <w:p w14:paraId="424C151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Workflow Automation</w:t>
            </w:r>
          </w:p>
        </w:tc>
        <w:tc>
          <w:tcPr>
            <w:tcW w:w="5100" w:type="dxa"/>
            <w:vAlign w:val="center"/>
          </w:tcPr>
          <w:p w14:paraId="7BD2290F"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Create, assign, escalate and track remediation actions to closure.</w:t>
            </w:r>
          </w:p>
        </w:tc>
      </w:tr>
    </w:tbl>
    <w:p w14:paraId="29D831D9" w14:textId="77777777" w:rsidR="001C30F0" w:rsidRPr="00730E8C" w:rsidRDefault="001C30F0" w:rsidP="00756C2C">
      <w:pPr>
        <w:rPr>
          <w:rFonts w:ascii="Times New Roman" w:hAnsi="Times New Roman" w:cs="Times New Roman"/>
          <w:sz w:val="22"/>
        </w:rPr>
      </w:pPr>
    </w:p>
    <w:p w14:paraId="65FD1F75" w14:textId="69ABCAD5"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10. Remediation and Retest Plan</w:t>
      </w:r>
    </w:p>
    <w:tbl>
      <w:tblPr>
        <w:tblStyle w:val="TableGrid"/>
        <w:tblW w:w="0" w:type="auto"/>
        <w:jc w:val="center"/>
        <w:tblLook w:val="04A0" w:firstRow="1" w:lastRow="0" w:firstColumn="1" w:lastColumn="0" w:noHBand="0" w:noVBand="1"/>
      </w:tblPr>
      <w:tblGrid>
        <w:gridCol w:w="2172"/>
        <w:gridCol w:w="1731"/>
        <w:gridCol w:w="1614"/>
        <w:gridCol w:w="1472"/>
        <w:gridCol w:w="1543"/>
        <w:gridCol w:w="1884"/>
      </w:tblGrid>
      <w:tr w:rsidR="001C30F0" w:rsidRPr="00730E8C" w14:paraId="6F369BFE" w14:textId="77777777" w:rsidTr="00756C2C">
        <w:trPr>
          <w:jc w:val="center"/>
        </w:trPr>
        <w:tc>
          <w:tcPr>
            <w:tcW w:w="1700" w:type="dxa"/>
          </w:tcPr>
          <w:p w14:paraId="3AACAC3D"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Finding</w:t>
            </w:r>
          </w:p>
        </w:tc>
        <w:tc>
          <w:tcPr>
            <w:tcW w:w="1700" w:type="dxa"/>
          </w:tcPr>
          <w:p w14:paraId="0D5866BF"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Action</w:t>
            </w:r>
          </w:p>
        </w:tc>
        <w:tc>
          <w:tcPr>
            <w:tcW w:w="1700" w:type="dxa"/>
          </w:tcPr>
          <w:p w14:paraId="136A64E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Owner</w:t>
            </w:r>
          </w:p>
        </w:tc>
        <w:tc>
          <w:tcPr>
            <w:tcW w:w="1700" w:type="dxa"/>
          </w:tcPr>
          <w:p w14:paraId="73AE08F8"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Priority</w:t>
            </w:r>
          </w:p>
        </w:tc>
        <w:tc>
          <w:tcPr>
            <w:tcW w:w="1700" w:type="dxa"/>
          </w:tcPr>
          <w:p w14:paraId="769B197C"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Retest Evidence</w:t>
            </w:r>
          </w:p>
        </w:tc>
        <w:tc>
          <w:tcPr>
            <w:tcW w:w="1700" w:type="dxa"/>
          </w:tcPr>
          <w:p w14:paraId="372DB2F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Closure Condition</w:t>
            </w:r>
          </w:p>
        </w:tc>
      </w:tr>
      <w:tr w:rsidR="001C30F0" w:rsidRPr="00730E8C" w14:paraId="6DE393D9" w14:textId="77777777">
        <w:trPr>
          <w:jc w:val="center"/>
        </w:trPr>
        <w:tc>
          <w:tcPr>
            <w:tcW w:w="1700" w:type="dxa"/>
            <w:vAlign w:val="center"/>
          </w:tcPr>
          <w:p w14:paraId="1D0B545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Audit coverage</w:t>
            </w:r>
          </w:p>
        </w:tc>
        <w:tc>
          <w:tcPr>
            <w:tcW w:w="1700" w:type="dxa"/>
            <w:vAlign w:val="center"/>
          </w:tcPr>
          <w:p w14:paraId="56AE506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Enable/configure auditd on supported in-scope hosts; load approved rules.</w:t>
            </w:r>
          </w:p>
        </w:tc>
        <w:tc>
          <w:tcPr>
            <w:tcW w:w="1700" w:type="dxa"/>
            <w:vAlign w:val="center"/>
          </w:tcPr>
          <w:p w14:paraId="784FB3B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Linux/System Administrator</w:t>
            </w:r>
          </w:p>
        </w:tc>
        <w:tc>
          <w:tcPr>
            <w:tcW w:w="1700" w:type="dxa"/>
            <w:vAlign w:val="center"/>
          </w:tcPr>
          <w:p w14:paraId="24AD8E8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High</w:t>
            </w:r>
          </w:p>
        </w:tc>
        <w:tc>
          <w:tcPr>
            <w:tcW w:w="1700" w:type="dxa"/>
            <w:vAlign w:val="center"/>
          </w:tcPr>
          <w:p w14:paraId="31429DCD"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Service status, auditctl -l, benign event, ausearch</w:t>
            </w:r>
          </w:p>
        </w:tc>
        <w:tc>
          <w:tcPr>
            <w:tcW w:w="1700" w:type="dxa"/>
            <w:vAlign w:val="center"/>
          </w:tcPr>
          <w:p w14:paraId="63AC8E7F"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Required audit events successfully recorded/retrieved.</w:t>
            </w:r>
          </w:p>
        </w:tc>
      </w:tr>
      <w:tr w:rsidR="001C30F0" w:rsidRPr="00730E8C" w14:paraId="3A32F81F" w14:textId="77777777">
        <w:trPr>
          <w:jc w:val="center"/>
        </w:trPr>
        <w:tc>
          <w:tcPr>
            <w:tcW w:w="1700" w:type="dxa"/>
            <w:vAlign w:val="center"/>
          </w:tcPr>
          <w:p w14:paraId="4EABD362"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System/authentication logging</w:t>
            </w:r>
          </w:p>
        </w:tc>
        <w:tc>
          <w:tcPr>
            <w:tcW w:w="1700" w:type="dxa"/>
            <w:vAlign w:val="center"/>
          </w:tcPr>
          <w:p w14:paraId="30D931A4"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Configure supported logging source, retention and central forwarding.</w:t>
            </w:r>
          </w:p>
        </w:tc>
        <w:tc>
          <w:tcPr>
            <w:tcW w:w="1700" w:type="dxa"/>
            <w:vAlign w:val="center"/>
          </w:tcPr>
          <w:p w14:paraId="17522EA8"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Linux/System Administrator / SOC</w:t>
            </w:r>
          </w:p>
        </w:tc>
        <w:tc>
          <w:tcPr>
            <w:tcW w:w="1700" w:type="dxa"/>
            <w:vAlign w:val="center"/>
          </w:tcPr>
          <w:p w14:paraId="46D4A0D9"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High</w:t>
            </w:r>
          </w:p>
        </w:tc>
        <w:tc>
          <w:tcPr>
            <w:tcW w:w="1700" w:type="dxa"/>
            <w:vAlign w:val="center"/>
          </w:tcPr>
          <w:p w14:paraId="662B790D"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Controlled event visible in expected log/SIEM</w:t>
            </w:r>
          </w:p>
        </w:tc>
        <w:tc>
          <w:tcPr>
            <w:tcW w:w="1700" w:type="dxa"/>
            <w:vAlign w:val="center"/>
          </w:tcPr>
          <w:p w14:paraId="2CCFC7DB"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Required events complete and accessible.</w:t>
            </w:r>
          </w:p>
        </w:tc>
      </w:tr>
      <w:tr w:rsidR="001C30F0" w:rsidRPr="00730E8C" w14:paraId="7E1D3AC8" w14:textId="77777777">
        <w:trPr>
          <w:jc w:val="center"/>
        </w:trPr>
        <w:tc>
          <w:tcPr>
            <w:tcW w:w="1700" w:type="dxa"/>
            <w:vAlign w:val="center"/>
          </w:tcPr>
          <w:p w14:paraId="506595C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Lynis hardening</w:t>
            </w:r>
          </w:p>
        </w:tc>
        <w:tc>
          <w:tcPr>
            <w:tcW w:w="1700" w:type="dxa"/>
            <w:vAlign w:val="center"/>
          </w:tcPr>
          <w:p w14:paraId="642ED47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Risk-rank and remediate agreed </w:t>
            </w:r>
            <w:r w:rsidRPr="00730E8C">
              <w:rPr>
                <w:rFonts w:ascii="Times New Roman" w:hAnsi="Times New Roman" w:cs="Times New Roman"/>
                <w:sz w:val="22"/>
              </w:rPr>
              <w:lastRenderedPageBreak/>
              <w:t>high/medium findings.</w:t>
            </w:r>
          </w:p>
        </w:tc>
        <w:tc>
          <w:tcPr>
            <w:tcW w:w="1700" w:type="dxa"/>
            <w:vAlign w:val="center"/>
          </w:tcPr>
          <w:p w14:paraId="7398F04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lastRenderedPageBreak/>
              <w:t xml:space="preserve">System Administrator / </w:t>
            </w:r>
            <w:r w:rsidRPr="00730E8C">
              <w:rPr>
                <w:rFonts w:ascii="Times New Roman" w:hAnsi="Times New Roman" w:cs="Times New Roman"/>
                <w:sz w:val="22"/>
              </w:rPr>
              <w:lastRenderedPageBreak/>
              <w:t>Security Engineering</w:t>
            </w:r>
          </w:p>
        </w:tc>
        <w:tc>
          <w:tcPr>
            <w:tcW w:w="1700" w:type="dxa"/>
            <w:vAlign w:val="center"/>
          </w:tcPr>
          <w:p w14:paraId="4D45DB7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lastRenderedPageBreak/>
              <w:t>Medium-High</w:t>
            </w:r>
          </w:p>
        </w:tc>
        <w:tc>
          <w:tcPr>
            <w:tcW w:w="1700" w:type="dxa"/>
            <w:vAlign w:val="center"/>
          </w:tcPr>
          <w:p w14:paraId="0C00FC7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New Lynis scan + </w:t>
            </w:r>
            <w:r w:rsidRPr="00730E8C">
              <w:rPr>
                <w:rFonts w:ascii="Times New Roman" w:hAnsi="Times New Roman" w:cs="Times New Roman"/>
                <w:sz w:val="22"/>
              </w:rPr>
              <w:lastRenderedPageBreak/>
              <w:t>before/after evidence</w:t>
            </w:r>
          </w:p>
        </w:tc>
        <w:tc>
          <w:tcPr>
            <w:tcW w:w="1700" w:type="dxa"/>
            <w:vAlign w:val="center"/>
          </w:tcPr>
          <w:p w14:paraId="1CE0FB8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lastRenderedPageBreak/>
              <w:t xml:space="preserve">Finding resolved or residual risk </w:t>
            </w:r>
            <w:r w:rsidRPr="00730E8C">
              <w:rPr>
                <w:rFonts w:ascii="Times New Roman" w:hAnsi="Times New Roman" w:cs="Times New Roman"/>
                <w:sz w:val="22"/>
              </w:rPr>
              <w:lastRenderedPageBreak/>
              <w:t>formally accepted.</w:t>
            </w:r>
          </w:p>
        </w:tc>
      </w:tr>
      <w:tr w:rsidR="001C30F0" w:rsidRPr="00730E8C" w14:paraId="4DBAA301" w14:textId="77777777">
        <w:trPr>
          <w:jc w:val="center"/>
        </w:trPr>
        <w:tc>
          <w:tcPr>
            <w:tcW w:w="1700" w:type="dxa"/>
            <w:vAlign w:val="center"/>
          </w:tcPr>
          <w:p w14:paraId="42651054"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lastRenderedPageBreak/>
              <w:t>File integrity</w:t>
            </w:r>
          </w:p>
        </w:tc>
        <w:tc>
          <w:tcPr>
            <w:tcW w:w="1700" w:type="dxa"/>
            <w:vAlign w:val="center"/>
          </w:tcPr>
          <w:p w14:paraId="3A304227"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Deploy approved monitoring for critical paths.</w:t>
            </w:r>
          </w:p>
        </w:tc>
        <w:tc>
          <w:tcPr>
            <w:tcW w:w="1700" w:type="dxa"/>
            <w:vAlign w:val="center"/>
          </w:tcPr>
          <w:p w14:paraId="6866B1A0"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Security Operations</w:t>
            </w:r>
          </w:p>
        </w:tc>
        <w:tc>
          <w:tcPr>
            <w:tcW w:w="1700" w:type="dxa"/>
            <w:vAlign w:val="center"/>
          </w:tcPr>
          <w:p w14:paraId="46B930B3"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Medium-High</w:t>
            </w:r>
          </w:p>
        </w:tc>
        <w:tc>
          <w:tcPr>
            <w:tcW w:w="1700" w:type="dxa"/>
            <w:vAlign w:val="center"/>
          </w:tcPr>
          <w:p w14:paraId="498E1A3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Authorized test change produces expected alert</w:t>
            </w:r>
          </w:p>
        </w:tc>
        <w:tc>
          <w:tcPr>
            <w:tcW w:w="1700" w:type="dxa"/>
            <w:vAlign w:val="center"/>
          </w:tcPr>
          <w:p w14:paraId="6B91A6D8"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Critical paths covered and test successful.</w:t>
            </w:r>
          </w:p>
        </w:tc>
      </w:tr>
      <w:tr w:rsidR="001C30F0" w:rsidRPr="00730E8C" w14:paraId="5ACFA89D" w14:textId="77777777">
        <w:trPr>
          <w:jc w:val="center"/>
        </w:trPr>
        <w:tc>
          <w:tcPr>
            <w:tcW w:w="1700" w:type="dxa"/>
            <w:vAlign w:val="center"/>
          </w:tcPr>
          <w:p w14:paraId="0C0C44FE"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Warning banner</w:t>
            </w:r>
          </w:p>
        </w:tc>
        <w:tc>
          <w:tcPr>
            <w:tcW w:w="1700" w:type="dxa"/>
            <w:vAlign w:val="center"/>
          </w:tcPr>
          <w:p w14:paraId="4DBF7FC4"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Apply approved notice where required.</w:t>
            </w:r>
          </w:p>
        </w:tc>
        <w:tc>
          <w:tcPr>
            <w:tcW w:w="1700" w:type="dxa"/>
            <w:vAlign w:val="center"/>
          </w:tcPr>
          <w:p w14:paraId="46956495"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System Administrator</w:t>
            </w:r>
          </w:p>
        </w:tc>
        <w:tc>
          <w:tcPr>
            <w:tcW w:w="1700" w:type="dxa"/>
            <w:vAlign w:val="center"/>
          </w:tcPr>
          <w:p w14:paraId="6C4094EC"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Low</w:t>
            </w:r>
          </w:p>
        </w:tc>
        <w:tc>
          <w:tcPr>
            <w:tcW w:w="1700" w:type="dxa"/>
            <w:vAlign w:val="center"/>
          </w:tcPr>
          <w:p w14:paraId="049E180D"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cat /etc/issue + Lynis retest</w:t>
            </w:r>
          </w:p>
        </w:tc>
        <w:tc>
          <w:tcPr>
            <w:tcW w:w="1700" w:type="dxa"/>
            <w:vAlign w:val="center"/>
          </w:tcPr>
          <w:p w14:paraId="400D5701" w14:textId="77777777"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Approved text present and applicable finding resolved.</w:t>
            </w:r>
          </w:p>
        </w:tc>
      </w:tr>
    </w:tbl>
    <w:p w14:paraId="6B847469" w14:textId="77777777" w:rsidR="001C30F0" w:rsidRPr="00730E8C" w:rsidRDefault="001C30F0" w:rsidP="00756C2C">
      <w:pPr>
        <w:rPr>
          <w:rFonts w:ascii="Times New Roman" w:hAnsi="Times New Roman" w:cs="Times New Roman"/>
          <w:sz w:val="22"/>
        </w:rPr>
      </w:pPr>
    </w:p>
    <w:p w14:paraId="5372D721" w14:textId="77777777" w:rsidR="001C30F0" w:rsidRPr="001A125C" w:rsidRDefault="00000000" w:rsidP="00756C2C">
      <w:pPr>
        <w:rPr>
          <w:rFonts w:ascii="Times New Roman" w:hAnsi="Times New Roman" w:cs="Times New Roman"/>
          <w:b/>
          <w:bCs/>
          <w:sz w:val="22"/>
        </w:rPr>
      </w:pPr>
      <w:r w:rsidRPr="001A125C">
        <w:rPr>
          <w:rFonts w:ascii="Times New Roman" w:hAnsi="Times New Roman" w:cs="Times New Roman"/>
          <w:b/>
          <w:bCs/>
          <w:sz w:val="22"/>
        </w:rPr>
        <w:t>11. Conclusion</w:t>
      </w:r>
    </w:p>
    <w:p w14:paraId="77B3F7E8" w14:textId="1045280E" w:rsidR="001C30F0" w:rsidRPr="00730E8C" w:rsidRDefault="00000000" w:rsidP="00756C2C">
      <w:pPr>
        <w:rPr>
          <w:rFonts w:ascii="Times New Roman" w:hAnsi="Times New Roman" w:cs="Times New Roman"/>
          <w:sz w:val="22"/>
        </w:rPr>
      </w:pPr>
      <w:r w:rsidRPr="00730E8C">
        <w:rPr>
          <w:rFonts w:ascii="Times New Roman" w:hAnsi="Times New Roman" w:cs="Times New Roman"/>
          <w:sz w:val="22"/>
        </w:rPr>
        <w:t xml:space="preserve">The assigned Smart Cyber Shell prevented </w:t>
      </w:r>
      <w:r w:rsidR="0034593A">
        <w:rPr>
          <w:rFonts w:ascii="Times New Roman" w:hAnsi="Times New Roman" w:cs="Times New Roman"/>
          <w:sz w:val="22"/>
        </w:rPr>
        <w:t xml:space="preserve">me </w:t>
      </w:r>
      <w:proofErr w:type="spellStart"/>
      <w:proofErr w:type="gramStart"/>
      <w:r w:rsidR="0034593A">
        <w:rPr>
          <w:rFonts w:ascii="Times New Roman" w:hAnsi="Times New Roman" w:cs="Times New Roman"/>
          <w:sz w:val="22"/>
        </w:rPr>
        <w:t>form</w:t>
      </w:r>
      <w:proofErr w:type="spellEnd"/>
      <w:proofErr w:type="gramEnd"/>
      <w:r w:rsidR="0034593A">
        <w:rPr>
          <w:rFonts w:ascii="Times New Roman" w:hAnsi="Times New Roman" w:cs="Times New Roman"/>
          <w:sz w:val="22"/>
        </w:rPr>
        <w:t xml:space="preserve"> per</w:t>
      </w:r>
      <w:r w:rsidR="00D247FC">
        <w:rPr>
          <w:rFonts w:ascii="Times New Roman" w:hAnsi="Times New Roman" w:cs="Times New Roman"/>
          <w:sz w:val="22"/>
        </w:rPr>
        <w:t xml:space="preserve">forming </w:t>
      </w:r>
      <w:r w:rsidRPr="00730E8C">
        <w:rPr>
          <w:rFonts w:ascii="Times New Roman" w:hAnsi="Times New Roman" w:cs="Times New Roman"/>
          <w:sz w:val="22"/>
        </w:rPr>
        <w:t xml:space="preserve">full </w:t>
      </w:r>
      <w:proofErr w:type="spellStart"/>
      <w:r w:rsidRPr="00730E8C">
        <w:rPr>
          <w:rFonts w:ascii="Times New Roman" w:hAnsi="Times New Roman" w:cs="Times New Roman"/>
          <w:sz w:val="22"/>
        </w:rPr>
        <w:t>auditd</w:t>
      </w:r>
      <w:proofErr w:type="spellEnd"/>
      <w:r w:rsidRPr="00730E8C">
        <w:rPr>
          <w:rFonts w:ascii="Times New Roman" w:hAnsi="Times New Roman" w:cs="Times New Roman"/>
          <w:sz w:val="22"/>
        </w:rPr>
        <w:t xml:space="preserve"> and journal evidence collection and those limitations have been reported </w:t>
      </w:r>
      <w:r w:rsidR="00D247FC">
        <w:rPr>
          <w:rFonts w:ascii="Times New Roman" w:hAnsi="Times New Roman" w:cs="Times New Roman"/>
          <w:sz w:val="22"/>
        </w:rPr>
        <w:t xml:space="preserve">in my </w:t>
      </w:r>
      <w:r w:rsidR="005D10BE">
        <w:rPr>
          <w:rFonts w:ascii="Times New Roman" w:hAnsi="Times New Roman" w:cs="Times New Roman"/>
          <w:sz w:val="22"/>
        </w:rPr>
        <w:t>attached document</w:t>
      </w:r>
      <w:r w:rsidRPr="00730E8C">
        <w:rPr>
          <w:rFonts w:ascii="Times New Roman" w:hAnsi="Times New Roman" w:cs="Times New Roman"/>
          <w:sz w:val="22"/>
        </w:rPr>
        <w:t>. Lynis provided evidence of several control-improvement opportunities, particularly around audit logging, system logging and file-integrity monitoring. In an enterprise environment, these host-level signals should feed centralized monitoring and control-assurance processes so routine events remain operational while material or systemic weaknesses are escalated to the appropriate governance level.</w:t>
      </w:r>
    </w:p>
    <w:p w14:paraId="25BC316D" w14:textId="77777777" w:rsidR="002C5F1D" w:rsidRPr="00730E8C" w:rsidRDefault="002C5F1D" w:rsidP="00756C2C">
      <w:pPr>
        <w:rPr>
          <w:rFonts w:ascii="Times New Roman" w:hAnsi="Times New Roman" w:cs="Times New Roman"/>
          <w:sz w:val="22"/>
        </w:rPr>
      </w:pPr>
    </w:p>
    <w:p w14:paraId="295FBBF5" w14:textId="77777777" w:rsidR="007F1A22" w:rsidRPr="00730E8C" w:rsidRDefault="007F1A22" w:rsidP="00756C2C">
      <w:pPr>
        <w:rPr>
          <w:rFonts w:ascii="Times New Roman" w:hAnsi="Times New Roman" w:cs="Times New Roman"/>
          <w:sz w:val="22"/>
        </w:rPr>
      </w:pPr>
    </w:p>
    <w:p w14:paraId="58D75BF3" w14:textId="3A1027FF" w:rsidR="001C0FB2" w:rsidRPr="00730E8C" w:rsidRDefault="001C0FB2" w:rsidP="00756C2C">
      <w:pPr>
        <w:rPr>
          <w:rFonts w:ascii="Times New Roman" w:hAnsi="Times New Roman" w:cs="Times New Roman"/>
          <w:sz w:val="22"/>
        </w:rPr>
      </w:pPr>
    </w:p>
    <w:sectPr w:rsidR="001C0FB2" w:rsidRPr="00730E8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68481">
    <w:abstractNumId w:val="8"/>
  </w:num>
  <w:num w:numId="2" w16cid:durableId="933317162">
    <w:abstractNumId w:val="6"/>
  </w:num>
  <w:num w:numId="3" w16cid:durableId="2119182008">
    <w:abstractNumId w:val="5"/>
  </w:num>
  <w:num w:numId="4" w16cid:durableId="2114203348">
    <w:abstractNumId w:val="4"/>
  </w:num>
  <w:num w:numId="5" w16cid:durableId="2012877600">
    <w:abstractNumId w:val="7"/>
  </w:num>
  <w:num w:numId="6" w16cid:durableId="855464987">
    <w:abstractNumId w:val="3"/>
  </w:num>
  <w:num w:numId="7" w16cid:durableId="1197741888">
    <w:abstractNumId w:val="2"/>
  </w:num>
  <w:num w:numId="8" w16cid:durableId="173545018">
    <w:abstractNumId w:val="1"/>
  </w:num>
  <w:num w:numId="9" w16cid:durableId="1396317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01E"/>
    <w:rsid w:val="00177661"/>
    <w:rsid w:val="001A125C"/>
    <w:rsid w:val="001C0FB2"/>
    <w:rsid w:val="001C30F0"/>
    <w:rsid w:val="002601F3"/>
    <w:rsid w:val="0029639D"/>
    <w:rsid w:val="002C5F1D"/>
    <w:rsid w:val="002D237C"/>
    <w:rsid w:val="00326F90"/>
    <w:rsid w:val="0034593A"/>
    <w:rsid w:val="00371570"/>
    <w:rsid w:val="00387AFF"/>
    <w:rsid w:val="00393138"/>
    <w:rsid w:val="00492410"/>
    <w:rsid w:val="0051046D"/>
    <w:rsid w:val="005D10BE"/>
    <w:rsid w:val="005D6E38"/>
    <w:rsid w:val="006127D0"/>
    <w:rsid w:val="00730E8C"/>
    <w:rsid w:val="007400D3"/>
    <w:rsid w:val="00756C2C"/>
    <w:rsid w:val="007F1A22"/>
    <w:rsid w:val="007F2A13"/>
    <w:rsid w:val="00883757"/>
    <w:rsid w:val="008D48DF"/>
    <w:rsid w:val="0093257E"/>
    <w:rsid w:val="00971009"/>
    <w:rsid w:val="00990AA8"/>
    <w:rsid w:val="00996617"/>
    <w:rsid w:val="009D4C42"/>
    <w:rsid w:val="00A154E7"/>
    <w:rsid w:val="00AA1D8D"/>
    <w:rsid w:val="00AB05AD"/>
    <w:rsid w:val="00AB39CA"/>
    <w:rsid w:val="00B47395"/>
    <w:rsid w:val="00B47730"/>
    <w:rsid w:val="00BF0A9E"/>
    <w:rsid w:val="00C01E6C"/>
    <w:rsid w:val="00C32599"/>
    <w:rsid w:val="00CB0664"/>
    <w:rsid w:val="00D11354"/>
    <w:rsid w:val="00D247FC"/>
    <w:rsid w:val="00E31E45"/>
    <w:rsid w:val="00F25465"/>
    <w:rsid w:val="00F85C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0D316"/>
  <w14:defaultImageDpi w14:val="300"/>
  <w15:docId w15:val="{3426C84F-1688-48AF-95A1-77E16F399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8</Pages>
  <Words>2426</Words>
  <Characters>13829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Ehimen Precious</cp:lastModifiedBy>
  <cp:revision>39</cp:revision>
  <dcterms:created xsi:type="dcterms:W3CDTF">2026-10-02T18:14:00Z</dcterms:created>
  <dcterms:modified xsi:type="dcterms:W3CDTF">2026-10-02T21:44:00Z</dcterms:modified>
  <cp:category/>
</cp:coreProperties>
</file>