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50ED3">
      <w:pPr>
        <w:jc w:val="center"/>
        <w:rPr>
          <w:rFonts w:ascii="微软雅黑" w:hAnsi="微软雅黑"/>
          <w:i/>
          <w:color w:val="5F5F5F"/>
          <w:sz w:val="21"/>
        </w:rPr>
      </w:pPr>
      <w:bookmarkStart w:id="0" w:name="_GoBack"/>
      <w:bookmarkEnd w:id="0"/>
      <w:r>
        <w:rPr>
          <w:rFonts w:ascii="微软雅黑" w:hAnsi="微软雅黑"/>
          <w:b/>
          <w:color w:val="1F4E79"/>
          <w:sz w:val="40"/>
        </w:rPr>
        <w:t>第五章 人工神经网络</w:t>
      </w:r>
      <w:r>
        <w:rPr>
          <w:rFonts w:eastAsia="微软雅黑"/>
          <w:b/>
          <w:color w:val="1F4E79"/>
          <w:sz w:val="40"/>
        </w:rPr>
        <w:br w:type="textWrapping"/>
      </w:r>
      <w:r>
        <w:rPr>
          <w:rFonts w:ascii="微软雅黑" w:hAnsi="微软雅黑"/>
          <w:b/>
          <w:color w:val="1F4E79"/>
          <w:sz w:val="40"/>
        </w:rPr>
        <w:t>细粒度分块整理版</w:t>
      </w:r>
    </w:p>
    <w:p w14:paraId="5DE83D1C">
      <w:pPr>
        <w:jc w:val="center"/>
      </w:pPr>
      <w:r>
        <w:rPr>
          <w:rFonts w:ascii="微软雅黑" w:hAnsi="微软雅黑"/>
          <w:i/>
          <w:color w:val="5F5F5F"/>
          <w:sz w:val="21"/>
        </w:rPr>
        <w:t xml:space="preserve">适配 </w:t>
      </w:r>
      <w:r>
        <w:rPr>
          <w:rFonts w:eastAsia="微软雅黑"/>
          <w:i/>
          <w:color w:val="5F5F5F"/>
          <w:sz w:val="21"/>
        </w:rPr>
        <w:t xml:space="preserve">LangChain RecursiveCharacterTextSplitter </w:t>
      </w:r>
      <w:r>
        <w:rPr>
          <w:rFonts w:ascii="微软雅黑" w:hAnsi="微软雅黑"/>
          <w:i/>
          <w:color w:val="5F5F5F"/>
          <w:sz w:val="21"/>
        </w:rPr>
        <w:t xml:space="preserve">与本地 </w:t>
      </w:r>
      <w:r>
        <w:rPr>
          <w:rFonts w:eastAsia="微软雅黑"/>
          <w:i/>
          <w:color w:val="5F5F5F"/>
          <w:sz w:val="21"/>
        </w:rPr>
        <w:t xml:space="preserve">BGE-M3 </w:t>
      </w:r>
      <w:r>
        <w:rPr>
          <w:rFonts w:ascii="微软雅黑" w:hAnsi="微软雅黑"/>
          <w:i/>
          <w:color w:val="5F5F5F"/>
          <w:sz w:val="21"/>
        </w:rPr>
        <w:t>向量化</w:t>
      </w:r>
    </w:p>
    <w:tbl>
      <w:tblPr>
        <w:tblStyle w:val="30"/>
        <w:tblW w:w="0" w:type="auto"/>
        <w:tblInd w:w="0" w:type="dxa"/>
        <w:tblLayout w:type="fixed"/>
        <w:tblCellMar>
          <w:top w:w="0" w:type="dxa"/>
          <w:left w:w="108" w:type="dxa"/>
          <w:bottom w:w="0" w:type="dxa"/>
          <w:right w:w="108" w:type="dxa"/>
        </w:tblCellMar>
      </w:tblPr>
      <w:tblGrid>
        <w:gridCol w:w="9354"/>
      </w:tblGrid>
      <w:tr w14:paraId="5FED4B8A">
        <w:tblPrEx>
          <w:tblCellMar>
            <w:top w:w="0" w:type="dxa"/>
            <w:left w:w="108" w:type="dxa"/>
            <w:bottom w:w="0" w:type="dxa"/>
            <w:right w:w="108" w:type="dxa"/>
          </w:tblCellMar>
        </w:tblPrEx>
        <w:tc>
          <w:tcPr>
            <w:tcW w:w="9354" w:type="dxa"/>
            <w:shd w:val="clear" w:color="auto" w:fill="EAF2F8"/>
            <w:noWrap w:val="0"/>
            <w:vAlign w:val="top"/>
          </w:tcPr>
          <w:p w14:paraId="434CCBA7">
            <w:pPr>
              <w:pStyle w:val="17"/>
              <w:spacing w:before="0" w:after="120" w:line="307" w:lineRule="auto"/>
            </w:pPr>
            <w:r>
              <w:t>整理说明：本稿按知识主题组织，不按 PPT 页码逐页转写；每个小节尽量保持单一语义，便于后续切分、检索与向量化。适合作为开卷考试复习稿、RAG 入库稿或 Word 基础底稿。</w:t>
            </w:r>
          </w:p>
        </w:tc>
      </w:tr>
    </w:tbl>
    <w:p w14:paraId="698C374E"/>
    <w:p w14:paraId="51AB0A4A">
      <w:pPr>
        <w:pStyle w:val="2"/>
        <w:rPr>
          <w:b/>
          <w:kern w:val="0"/>
          <w:szCs w:val="22"/>
          <w:lang w:val="en-US" w:eastAsia="en-US" w:bidi="ar-SA"/>
        </w:rPr>
      </w:pPr>
      <w:r>
        <w:t>5.0 本章结构概览</w:t>
      </w:r>
    </w:p>
    <w:tbl>
      <w:tblPr>
        <w:tblStyle w:val="30"/>
        <w:tblW w:w="0" w:type="auto"/>
        <w:tblInd w:w="0" w:type="dxa"/>
        <w:tblLayout w:type="fixed"/>
        <w:tblCellMar>
          <w:top w:w="0" w:type="dxa"/>
          <w:left w:w="108" w:type="dxa"/>
          <w:bottom w:w="0" w:type="dxa"/>
          <w:right w:w="108" w:type="dxa"/>
        </w:tblCellMar>
      </w:tblPr>
      <w:tblGrid>
        <w:gridCol w:w="1304"/>
        <w:gridCol w:w="2947"/>
        <w:gridCol w:w="4820"/>
      </w:tblGrid>
      <w:tr w14:paraId="4E8266FF">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674879EA">
            <w:pPr>
              <w:widowControl/>
              <w:spacing w:before="0" w:after="0" w:line="240" w:lineRule="auto"/>
              <w:jc w:val="center"/>
            </w:pPr>
            <w:r>
              <w:rPr>
                <w:b/>
                <w:kern w:val="0"/>
                <w:szCs w:val="22"/>
                <w:lang w:val="en-US" w:eastAsia="en-US" w:bidi="ar-SA"/>
              </w:rPr>
              <w:t>模块</w:t>
            </w:r>
          </w:p>
        </w:tc>
        <w:tc>
          <w:tcPr>
            <w:tcW w:w="2947"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313D08F7">
            <w:pPr>
              <w:widowControl/>
              <w:spacing w:before="0" w:after="0" w:line="240" w:lineRule="auto"/>
              <w:jc w:val="center"/>
            </w:pPr>
            <w:r>
              <w:rPr>
                <w:b/>
                <w:kern w:val="0"/>
                <w:szCs w:val="22"/>
                <w:lang w:val="en-US" w:eastAsia="en-US" w:bidi="ar-SA"/>
              </w:rPr>
              <w:t>主题</w:t>
            </w:r>
          </w:p>
        </w:tc>
        <w:tc>
          <w:tcPr>
            <w:tcW w:w="4820"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05B99D27">
            <w:pPr>
              <w:widowControl/>
              <w:spacing w:before="0" w:after="0" w:line="240" w:lineRule="auto"/>
              <w:jc w:val="center"/>
            </w:pPr>
            <w:r>
              <w:rPr>
                <w:b/>
                <w:kern w:val="0"/>
                <w:szCs w:val="22"/>
                <w:lang w:val="en-US" w:eastAsia="en-US" w:bidi="ar-SA"/>
              </w:rPr>
              <w:t>适合切分的知识点</w:t>
            </w:r>
          </w:p>
        </w:tc>
      </w:tr>
      <w:tr w14:paraId="30B94A94">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75375A0">
            <w:pPr>
              <w:widowControl/>
              <w:spacing w:before="0" w:after="0" w:line="240" w:lineRule="auto"/>
              <w:jc w:val="center"/>
            </w:pPr>
            <w:r>
              <w:rPr>
                <w:kern w:val="0"/>
                <w:szCs w:val="22"/>
                <w:lang w:val="en-US" w:eastAsia="en-US" w:bidi="ar-SA"/>
              </w:rPr>
              <w:t>5.1</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74264F4">
            <w:pPr>
              <w:widowControl/>
              <w:spacing w:before="0" w:after="0" w:line="240" w:lineRule="auto"/>
              <w:jc w:val="left"/>
            </w:pPr>
            <w:r>
              <w:rPr>
                <w:kern w:val="0"/>
                <w:szCs w:val="22"/>
                <w:lang w:val="en-US" w:eastAsia="en-US" w:bidi="ar-SA"/>
              </w:rPr>
              <w:t>发展历史与问题引入</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EF36FD2">
            <w:pPr>
              <w:widowControl/>
              <w:spacing w:before="0" w:after="0" w:line="240" w:lineRule="auto"/>
              <w:jc w:val="left"/>
            </w:pPr>
            <w:r>
              <w:rPr>
                <w:kern w:val="0"/>
                <w:szCs w:val="22"/>
                <w:lang w:val="en-US" w:eastAsia="en-US" w:bidi="ar-SA"/>
              </w:rPr>
              <w:t>ANN 简史、感知机热潮、低谷、深度学习复兴</w:t>
            </w:r>
          </w:p>
        </w:tc>
      </w:tr>
      <w:tr w14:paraId="77AD3CAB">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41C3698">
            <w:pPr>
              <w:widowControl/>
              <w:spacing w:before="0" w:after="0" w:line="240" w:lineRule="auto"/>
              <w:jc w:val="center"/>
            </w:pPr>
            <w:r>
              <w:rPr>
                <w:kern w:val="0"/>
                <w:szCs w:val="22"/>
                <w:lang w:val="en-US" w:eastAsia="en-US" w:bidi="ar-SA"/>
              </w:rPr>
              <w:t>5.2</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0059727">
            <w:pPr>
              <w:widowControl/>
              <w:spacing w:before="0" w:after="0" w:line="240" w:lineRule="auto"/>
              <w:jc w:val="left"/>
            </w:pPr>
            <w:r>
              <w:rPr>
                <w:kern w:val="0"/>
                <w:szCs w:val="22"/>
                <w:lang w:val="en-US" w:eastAsia="en-US" w:bidi="ar-SA"/>
              </w:rPr>
              <w:t>人工神经元与 ANN</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19C1117">
            <w:pPr>
              <w:widowControl/>
              <w:spacing w:before="0" w:after="0" w:line="240" w:lineRule="auto"/>
              <w:jc w:val="left"/>
            </w:pPr>
            <w:r>
              <w:rPr>
                <w:kern w:val="0"/>
                <w:szCs w:val="22"/>
                <w:lang w:val="en-US" w:eastAsia="en-US" w:bidi="ar-SA"/>
              </w:rPr>
              <w:t>生物神经元、M-P 模型、人工神经元、ANN 结构</w:t>
            </w:r>
          </w:p>
        </w:tc>
      </w:tr>
      <w:tr w14:paraId="74CC6F03">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CBD12D9">
            <w:pPr>
              <w:widowControl/>
              <w:spacing w:before="0" w:after="0" w:line="240" w:lineRule="auto"/>
              <w:jc w:val="center"/>
            </w:pPr>
            <w:r>
              <w:rPr>
                <w:kern w:val="0"/>
                <w:szCs w:val="22"/>
                <w:lang w:val="en-US" w:eastAsia="en-US" w:bidi="ar-SA"/>
              </w:rPr>
              <w:t>5.3</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AEDE45">
            <w:pPr>
              <w:widowControl/>
              <w:spacing w:before="0" w:after="0" w:line="240" w:lineRule="auto"/>
              <w:jc w:val="left"/>
            </w:pPr>
            <w:r>
              <w:rPr>
                <w:kern w:val="0"/>
                <w:szCs w:val="22"/>
                <w:lang w:val="en-US" w:eastAsia="en-US" w:bidi="ar-SA"/>
              </w:rPr>
              <w:t>感知机与多层网络</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FAF40E8">
            <w:pPr>
              <w:widowControl/>
              <w:spacing w:before="0" w:after="0" w:line="240" w:lineRule="auto"/>
              <w:jc w:val="left"/>
            </w:pPr>
            <w:r>
              <w:rPr>
                <w:kern w:val="0"/>
                <w:szCs w:val="22"/>
                <w:lang w:val="en-US" w:eastAsia="en-US" w:bidi="ar-SA"/>
              </w:rPr>
              <w:t>感知机、XOR、MLP/MNN、浅层与深层</w:t>
            </w:r>
          </w:p>
        </w:tc>
      </w:tr>
      <w:tr w14:paraId="262709EA">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AA55107">
            <w:pPr>
              <w:widowControl/>
              <w:spacing w:before="0" w:after="0" w:line="240" w:lineRule="auto"/>
              <w:jc w:val="center"/>
            </w:pPr>
            <w:r>
              <w:rPr>
                <w:kern w:val="0"/>
                <w:szCs w:val="22"/>
                <w:lang w:val="en-US" w:eastAsia="en-US" w:bidi="ar-SA"/>
              </w:rPr>
              <w:t>5.4</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CAFBC08">
            <w:pPr>
              <w:widowControl/>
              <w:spacing w:before="0" w:after="0" w:line="240" w:lineRule="auto"/>
              <w:jc w:val="left"/>
            </w:pPr>
            <w:r>
              <w:rPr>
                <w:kern w:val="0"/>
                <w:szCs w:val="22"/>
                <w:lang w:val="en-US" w:eastAsia="en-US" w:bidi="ar-SA"/>
              </w:rPr>
              <w:t>激活函数</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23BF443">
            <w:pPr>
              <w:widowControl/>
              <w:spacing w:before="0" w:after="0" w:line="240" w:lineRule="auto"/>
              <w:jc w:val="left"/>
            </w:pPr>
            <w:r>
              <w:rPr>
                <w:kern w:val="0"/>
                <w:szCs w:val="22"/>
                <w:lang w:val="en-US" w:eastAsia="en-US" w:bidi="ar-SA"/>
              </w:rPr>
              <w:t>阶跃、Sigmoid、Tanh、ReLU、ELU、Softmax</w:t>
            </w:r>
          </w:p>
        </w:tc>
      </w:tr>
      <w:tr w14:paraId="51254EFC">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424B94D">
            <w:pPr>
              <w:widowControl/>
              <w:spacing w:before="0" w:after="0" w:line="240" w:lineRule="auto"/>
              <w:jc w:val="center"/>
            </w:pPr>
            <w:r>
              <w:rPr>
                <w:kern w:val="0"/>
                <w:szCs w:val="22"/>
                <w:lang w:val="en-US" w:eastAsia="en-US" w:bidi="ar-SA"/>
              </w:rPr>
              <w:t>5.5</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D6F02AA">
            <w:pPr>
              <w:widowControl/>
              <w:spacing w:before="0" w:after="0" w:line="240" w:lineRule="auto"/>
              <w:jc w:val="left"/>
            </w:pPr>
            <w:r>
              <w:rPr>
                <w:kern w:val="0"/>
                <w:szCs w:val="22"/>
                <w:lang w:val="en-US" w:eastAsia="en-US" w:bidi="ar-SA"/>
              </w:rPr>
              <w:t>BP 神经网络与训练</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09BB4EE">
            <w:pPr>
              <w:widowControl/>
              <w:spacing w:before="0" w:after="0" w:line="240" w:lineRule="auto"/>
              <w:jc w:val="left"/>
            </w:pPr>
            <w:r>
              <w:rPr>
                <w:kern w:val="0"/>
                <w:szCs w:val="22"/>
                <w:lang w:val="en-US" w:eastAsia="en-US" w:bidi="ar-SA"/>
              </w:rPr>
              <w:t>前馈、BP、正向传播、反向传播、梯度下降</w:t>
            </w:r>
          </w:p>
        </w:tc>
      </w:tr>
      <w:tr w14:paraId="3D602998">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B69CC93">
            <w:pPr>
              <w:widowControl/>
              <w:spacing w:before="0" w:after="0" w:line="240" w:lineRule="auto"/>
              <w:jc w:val="center"/>
            </w:pPr>
            <w:r>
              <w:rPr>
                <w:kern w:val="0"/>
                <w:szCs w:val="22"/>
                <w:lang w:val="en-US" w:eastAsia="en-US" w:bidi="ar-SA"/>
              </w:rPr>
              <w:t>5.6</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04E34AD">
            <w:pPr>
              <w:widowControl/>
              <w:spacing w:before="0" w:after="0" w:line="240" w:lineRule="auto"/>
              <w:jc w:val="left"/>
            </w:pPr>
            <w:r>
              <w:rPr>
                <w:kern w:val="0"/>
                <w:szCs w:val="22"/>
                <w:lang w:val="en-US" w:eastAsia="en-US" w:bidi="ar-SA"/>
              </w:rPr>
              <w:t>BP 局限性</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D300EA0">
            <w:pPr>
              <w:widowControl/>
              <w:spacing w:before="0" w:after="0" w:line="240" w:lineRule="auto"/>
              <w:jc w:val="left"/>
            </w:pPr>
            <w:r>
              <w:rPr>
                <w:kern w:val="0"/>
                <w:szCs w:val="22"/>
                <w:lang w:val="en-US" w:eastAsia="en-US" w:bidi="ar-SA"/>
              </w:rPr>
              <w:t>过拟合、局部极小值、梯度消失、全连接问题</w:t>
            </w:r>
          </w:p>
        </w:tc>
      </w:tr>
      <w:tr w14:paraId="20246782">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630FB5B">
            <w:pPr>
              <w:widowControl/>
              <w:spacing w:before="0" w:after="0" w:line="240" w:lineRule="auto"/>
              <w:jc w:val="center"/>
            </w:pPr>
            <w:r>
              <w:rPr>
                <w:kern w:val="0"/>
                <w:szCs w:val="22"/>
                <w:lang w:val="en-US" w:eastAsia="en-US" w:bidi="ar-SA"/>
              </w:rPr>
              <w:t>5.7</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315B924">
            <w:pPr>
              <w:widowControl/>
              <w:spacing w:before="0" w:after="0" w:line="240" w:lineRule="auto"/>
              <w:jc w:val="left"/>
            </w:pPr>
            <w:r>
              <w:rPr>
                <w:kern w:val="0"/>
                <w:szCs w:val="22"/>
                <w:lang w:val="en-US" w:eastAsia="en-US" w:bidi="ar-SA"/>
              </w:rPr>
              <w:t>CNN 总览</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9AFB829">
            <w:pPr>
              <w:widowControl/>
              <w:spacing w:before="0" w:after="0" w:line="240" w:lineRule="auto"/>
              <w:jc w:val="left"/>
            </w:pPr>
            <w:r>
              <w:rPr>
                <w:kern w:val="0"/>
                <w:szCs w:val="22"/>
                <w:lang w:val="en-US" w:eastAsia="en-US" w:bidi="ar-SA"/>
              </w:rPr>
              <w:t>为什么用 CNN、局部连接、权重共享、池化、多层特征</w:t>
            </w:r>
          </w:p>
        </w:tc>
      </w:tr>
      <w:tr w14:paraId="59CB5C6C">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54EE4BC">
            <w:pPr>
              <w:widowControl/>
              <w:spacing w:before="0" w:after="0" w:line="240" w:lineRule="auto"/>
              <w:jc w:val="center"/>
            </w:pPr>
            <w:r>
              <w:rPr>
                <w:kern w:val="0"/>
                <w:szCs w:val="22"/>
                <w:lang w:val="en-US" w:eastAsia="en-US" w:bidi="ar-SA"/>
              </w:rPr>
              <w:t>5.8</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B72C977">
            <w:pPr>
              <w:widowControl/>
              <w:spacing w:before="0" w:after="0" w:line="240" w:lineRule="auto"/>
              <w:jc w:val="left"/>
            </w:pPr>
            <w:r>
              <w:rPr>
                <w:kern w:val="0"/>
                <w:szCs w:val="22"/>
                <w:lang w:val="en-US" w:eastAsia="en-US" w:bidi="ar-SA"/>
              </w:rPr>
              <w:t>卷积层与池化层</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D59966D">
            <w:pPr>
              <w:widowControl/>
              <w:spacing w:before="0" w:after="0" w:line="240" w:lineRule="auto"/>
              <w:jc w:val="left"/>
            </w:pPr>
            <w:r>
              <w:rPr>
                <w:kern w:val="0"/>
                <w:szCs w:val="22"/>
                <w:lang w:val="en-US" w:eastAsia="en-US" w:bidi="ar-SA"/>
              </w:rPr>
              <w:t>图像表示、卷积核、输出尺寸、Stride、Padding、Pooling</w:t>
            </w:r>
          </w:p>
        </w:tc>
      </w:tr>
      <w:tr w14:paraId="0F662595">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E53A5D2">
            <w:pPr>
              <w:widowControl/>
              <w:spacing w:before="0" w:after="0" w:line="240" w:lineRule="auto"/>
              <w:jc w:val="center"/>
            </w:pPr>
            <w:r>
              <w:rPr>
                <w:kern w:val="0"/>
                <w:szCs w:val="22"/>
                <w:lang w:val="en-US" w:eastAsia="en-US" w:bidi="ar-SA"/>
              </w:rPr>
              <w:t>5.9</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3A5CC036">
            <w:pPr>
              <w:widowControl/>
              <w:spacing w:before="0" w:after="0" w:line="240" w:lineRule="auto"/>
              <w:jc w:val="left"/>
            </w:pPr>
            <w:r>
              <w:rPr>
                <w:kern w:val="0"/>
                <w:szCs w:val="22"/>
                <w:lang w:val="en-US" w:eastAsia="en-US" w:bidi="ar-SA"/>
              </w:rPr>
              <w:t>CNN 结构与优缺点</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64E56F5">
            <w:pPr>
              <w:widowControl/>
              <w:spacing w:before="0" w:after="0" w:line="240" w:lineRule="auto"/>
              <w:jc w:val="left"/>
            </w:pPr>
            <w:r>
              <w:rPr>
                <w:kern w:val="0"/>
                <w:szCs w:val="22"/>
                <w:lang w:val="en-US" w:eastAsia="en-US" w:bidi="ar-SA"/>
              </w:rPr>
              <w:t>CNN 基础结构、全连接层、优缺点、应用方向</w:t>
            </w:r>
          </w:p>
        </w:tc>
      </w:tr>
      <w:tr w14:paraId="793F90AF">
        <w:tblPrEx>
          <w:tblCellMar>
            <w:top w:w="0" w:type="dxa"/>
            <w:left w:w="108" w:type="dxa"/>
            <w:bottom w:w="0" w:type="dxa"/>
            <w:right w:w="108" w:type="dxa"/>
          </w:tblCellMar>
        </w:tblPrEx>
        <w:tc>
          <w:tcPr>
            <w:tcW w:w="130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F24C2B9">
            <w:pPr>
              <w:widowControl/>
              <w:spacing w:before="0" w:after="0" w:line="240" w:lineRule="auto"/>
              <w:jc w:val="center"/>
            </w:pPr>
            <w:r>
              <w:rPr>
                <w:kern w:val="0"/>
                <w:szCs w:val="22"/>
                <w:lang w:val="en-US" w:eastAsia="en-US" w:bidi="ar-SA"/>
              </w:rPr>
              <w:t>5.10</w:t>
            </w:r>
          </w:p>
        </w:tc>
        <w:tc>
          <w:tcPr>
            <w:tcW w:w="2947"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2FAD6AC">
            <w:pPr>
              <w:widowControl/>
              <w:spacing w:before="0" w:after="0" w:line="240" w:lineRule="auto"/>
              <w:jc w:val="left"/>
            </w:pPr>
            <w:r>
              <w:rPr>
                <w:kern w:val="0"/>
                <w:szCs w:val="22"/>
                <w:lang w:val="en-US" w:eastAsia="en-US" w:bidi="ar-SA"/>
              </w:rPr>
              <w:t>DNN 视角</w:t>
            </w:r>
          </w:p>
        </w:tc>
        <w:tc>
          <w:tcPr>
            <w:tcW w:w="482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7FECA20F">
            <w:pPr>
              <w:widowControl/>
              <w:spacing w:before="0" w:after="0" w:line="240" w:lineRule="auto"/>
              <w:jc w:val="left"/>
            </w:pPr>
            <w:r>
              <w:rPr>
                <w:kern w:val="0"/>
                <w:szCs w:val="22"/>
                <w:lang w:val="en-US" w:eastAsia="en-US" w:bidi="ar-SA"/>
              </w:rPr>
              <w:t>深度层级、深层结构直觉、与浅层网络区别</w:t>
            </w:r>
          </w:p>
        </w:tc>
      </w:tr>
    </w:tbl>
    <w:p w14:paraId="71F5ACD7">
      <w:pPr>
        <w:pStyle w:val="2"/>
      </w:pPr>
      <w:r>
        <w:t>5.1 人工神经网络的发展历史</w:t>
      </w:r>
    </w:p>
    <w:p w14:paraId="2CFFCA76">
      <w:pPr>
        <w:pStyle w:val="3"/>
      </w:pPr>
      <w:r>
        <w:t>5.1.1 发展主线</w:t>
      </w:r>
    </w:p>
    <w:p w14:paraId="187E8513">
      <w:pPr>
        <w:pStyle w:val="17"/>
      </w:pPr>
      <w:r>
        <w:t>人工神经网络是对自然神经网络的一类数学模拟模型，其研究可以理解为两条路线：一条是探索智能活动机理的类脑研究，另一条是建立可用的高级机器与智能系统。课程材料总结的历史脉络是：1940—1950年代起步，以感知机为代表；1960—1970年代研究几乎中止；1980年代重新升温；1990年代趋于平稳但更多走向应用；2010年代在大数据与算力推动下，以深度学习之名重新爆发。</w:t>
      </w:r>
    </w:p>
    <w:p w14:paraId="2FB31389">
      <w:pPr>
        <w:pStyle w:val="3"/>
      </w:pPr>
      <w:r>
        <w:t>5.1.2 关键历史节点</w:t>
      </w:r>
    </w:p>
    <w:p w14:paraId="11466B6F">
      <w:pPr>
        <w:pStyle w:val="17"/>
      </w:pPr>
      <w:r>
        <w:t>课程材料给出了若干关键节点：1943 年 McCulloch 与 Pitts 提出 M-P 神经元模型；1958 年 Rosenblatt 实现感知器；1969 年 Minsky 指出感知器的局限；1986 年 Rumelhart、Hinton 与 Williams 提出反向传播训练多层网络的方法；2012 年以后，深度 CNN 在大规模图像识别任务上取得显著优势，推动神经网络全面复兴。</w:t>
      </w:r>
    </w:p>
    <w:p w14:paraId="24BCF756">
      <w:pPr>
        <w:pStyle w:val="3"/>
      </w:pPr>
      <w:r>
        <w:t>5.1.3 现实问题引入</w:t>
      </w:r>
    </w:p>
    <w:p w14:paraId="5BDC0D63">
      <w:pPr>
        <w:pStyle w:val="17"/>
      </w:pPr>
      <w:r>
        <w:t>课程以人脸识别、“天网系统”等场景说明神经网络技术在真实世界中的应用价值。其背后的核心思想，是通过学习大量样本中的模式，让模型自动完成复杂识别任务，而不再依赖人工手工提取全部规则。</w:t>
      </w:r>
    </w:p>
    <w:p w14:paraId="10C10BFD">
      <w:pPr>
        <w:pStyle w:val="2"/>
      </w:pPr>
      <w:r>
        <w:t>5.2 生物神经元、人工神经元与 ANN</w:t>
      </w:r>
    </w:p>
    <w:p w14:paraId="5D5F07A1">
      <w:pPr>
        <w:pStyle w:val="3"/>
      </w:pPr>
      <w:r>
        <w:t>5.2.1 生物神经元的基本结构</w:t>
      </w:r>
    </w:p>
    <w:p w14:paraId="3FE6824B">
      <w:pPr>
        <w:pStyle w:val="17"/>
      </w:pPr>
      <w:r>
        <w:t>生物神经元通过突触与其他细胞通信，一个神经元通常由细胞体、多个树突和单个轴突组成。树突与细胞体负责接收信号，轴突负责发送信号，突触则承担连接与信号传递功能。</w:t>
      </w:r>
    </w:p>
    <w:p w14:paraId="3BAA65F6">
      <w:pPr>
        <w:pStyle w:val="3"/>
      </w:pPr>
      <w:r>
        <w:t>5.2.2 M-P 神经元数学模型</w:t>
      </w:r>
    </w:p>
    <w:p w14:paraId="5E296938">
      <w:pPr>
        <w:pStyle w:val="17"/>
      </w:pPr>
      <w:r>
        <w:t>1943 年提出的 M-P 模型把神经元抽象成“输入加权求和 + 激活函数输出”的数学单元。它表明，只要有限个这样的神经元进行连接，就可以表达复杂逻辑运算。这是人工神经网络最早的重要理论基础。</w:t>
      </w:r>
    </w:p>
    <w:p w14:paraId="33F585BA">
      <w:pPr>
        <w:pStyle w:val="3"/>
      </w:pPr>
      <w:r>
        <w:t>5.2.3 人工神经元的组成</w:t>
      </w:r>
    </w:p>
    <w:p w14:paraId="5A2D5994">
      <w:pPr>
        <w:pStyle w:val="17"/>
      </w:pPr>
      <w:r>
        <w:t>人工神经元是对生物神经元的松散模拟。其核心计算过程包括两步：先对输入进行线性组合，再经过非线性激活函数得到输出。每条连接边带有权重，训练过程本质上就是不断调整这些权重，使整个网络的预测效果变好。</w:t>
      </w:r>
    </w:p>
    <w:p w14:paraId="19440EC5">
      <w:pPr>
        <w:pStyle w:val="3"/>
      </w:pPr>
      <w:r>
        <w:t>5.2.4 什么是人工神经网络</w:t>
      </w:r>
    </w:p>
    <w:p w14:paraId="7128919B">
      <w:pPr>
        <w:pStyle w:val="17"/>
      </w:pPr>
      <w:r>
        <w:t>人工神经网络是由大量人工神经元互联形成的学习模型。不同层级的神经元之间存在连接，信号可以在网络中传播，学习过程则围绕参数更新展开。激活函数负责把神经元的加权输入转换为输出，从而引入非线性建模能力。</w:t>
      </w:r>
    </w:p>
    <w:p w14:paraId="2BBA2597">
      <w:pPr>
        <w:pStyle w:val="2"/>
      </w:pPr>
      <w:r>
        <w:t>5.3 感知机与多层神经网络</w:t>
      </w:r>
    </w:p>
    <w:p w14:paraId="34A22C6C">
      <w:pPr>
        <w:pStyle w:val="3"/>
      </w:pPr>
      <w:r>
        <w:t>5.3.1 感知机的定义</w:t>
      </w:r>
    </w:p>
    <w:p w14:paraId="53828653">
      <w:pPr>
        <w:pStyle w:val="17"/>
      </w:pPr>
      <w:r>
        <w:t>感知机是 Rosenblatt 提出的单层神经网络模型，本质上是一种二元线性分类器。它只有一组输入单元和一个输出单元，所有输入直接连接到输出。</w:t>
      </w:r>
    </w:p>
    <w:p w14:paraId="24272F5B">
      <w:pPr>
        <w:pStyle w:val="3"/>
      </w:pPr>
      <w:r>
        <w:t>5.3.2 感知机的数学形式</w:t>
      </w:r>
    </w:p>
    <w:p w14:paraId="14DFF078">
      <w:pPr>
        <w:pStyle w:val="17"/>
      </w:pPr>
      <w:r>
        <w:t>感知机通常表示为 y = sign(w·x + b)。其中 x 是输入特征向量，w 是权值向量，b 是偏置项，sign 函数根据线性组合结果把样本划分为正类或负类。</w:t>
      </w:r>
    </w:p>
    <w:p w14:paraId="24260935">
      <w:pPr>
        <w:pStyle w:val="3"/>
      </w:pPr>
      <w:r>
        <w:t>5.3.3 感知机的局限：XOR 问题</w:t>
      </w:r>
    </w:p>
    <w:p w14:paraId="77208218">
      <w:pPr>
        <w:pStyle w:val="17"/>
      </w:pPr>
      <w:r>
        <w:t>感知机只能处理线性可分问题，无法处理 XOR 这类线性不可分问题。课程用二维平面上“找不到一条直线把正负样本分开”的图示说明了这一点。这一局限也是早期神经网络研究进入低谷的重要原因。</w:t>
      </w:r>
    </w:p>
    <w:p w14:paraId="2E223355">
      <w:pPr>
        <w:pStyle w:val="3"/>
      </w:pPr>
      <w:r>
        <w:t>5.3.4 多层感知机与多层神经网络</w:t>
      </w:r>
    </w:p>
    <w:p w14:paraId="6B5688F7">
      <w:pPr>
        <w:pStyle w:val="17"/>
      </w:pPr>
      <w:r>
        <w:t>为了解决单层感知机的表达能力限制，需要在输入层与输出层之间加入一个或多个隐藏层。多层神经网络把每层输出作为下一层输入，因此可以处理非线性可分问题，并可通过多个输出单元扩展到多分类任务。</w:t>
      </w:r>
    </w:p>
    <w:p w14:paraId="3E88B4B4">
      <w:pPr>
        <w:pStyle w:val="3"/>
      </w:pPr>
      <w:r>
        <w:t>5.3.5 深度的定义</w:t>
      </w:r>
    </w:p>
    <w:p w14:paraId="1D480DA8">
      <w:pPr>
        <w:pStyle w:val="17"/>
      </w:pPr>
      <w:r>
        <w:t>在统计神经网络层数时，通常不算输入层，只统计隐藏层与输出层。课程指出，当层数达到一定程度时，可称之为深度神经网络。虽然学界没有完全统一的硬性标准，但常见理解是隐藏层超过 2 层即可认为进入深层网络范畴。</w:t>
      </w:r>
    </w:p>
    <w:p w14:paraId="7304A737">
      <w:pPr>
        <w:pStyle w:val="3"/>
      </w:pPr>
      <w:r>
        <w:t>5.3.6 浅层与深层网络</w:t>
      </w:r>
    </w:p>
    <w:p w14:paraId="4482080D">
      <w:pPr>
        <w:pStyle w:val="17"/>
      </w:pPr>
      <w:r>
        <w:t>浅层网络与深层网络的差异不只在层数，更体现在表示能力与特征抽象层次上。深层结构可以逐级学习更高层、更抽象的特征表示，因此在复杂视觉和语义任务中通常更有效。</w:t>
      </w:r>
    </w:p>
    <w:p w14:paraId="2D343960">
      <w:pPr>
        <w:pStyle w:val="2"/>
      </w:pPr>
      <w:r>
        <w:t>5.4 激活函数</w:t>
      </w:r>
    </w:p>
    <w:p w14:paraId="6CF550D0">
      <w:pPr>
        <w:pStyle w:val="3"/>
      </w:pPr>
      <w:r>
        <w:t>5.4.1 为什么需要激活函数</w:t>
      </w:r>
    </w:p>
    <w:p w14:paraId="31240468">
      <w:pPr>
        <w:pStyle w:val="17"/>
      </w:pPr>
      <w:r>
        <w:t>如果网络中不使用激活函数，那么无论网络有多少层，每层都只是上一层线性变换的叠加，整个网络最终仍可化为一个线性模型。引入激活函数后，神经元获得非线性变换能力，从而使网络可以逼近复杂的非线性函数。</w:t>
      </w:r>
    </w:p>
    <w:p w14:paraId="7FF75C84">
      <w:pPr>
        <w:pStyle w:val="3"/>
      </w:pPr>
      <w:r>
        <w:t>5.4.2 阶跃函数</w:t>
      </w:r>
    </w:p>
    <w:p w14:paraId="62D304EB">
      <w:pPr>
        <w:pStyle w:val="17"/>
      </w:pPr>
      <w:r>
        <w:t>阈值函数或阶跃函数是最早期的激活函数之一，输出只有离散跃迁。其缺点是函数不连续、不平滑，并且在 0 附近不可导或不便优化，因此不适合现代基于梯度下降的深层网络训练。</w:t>
      </w:r>
    </w:p>
    <w:p w14:paraId="66149E80">
      <w:pPr>
        <w:pStyle w:val="3"/>
      </w:pPr>
      <w:r>
        <w:t>5.4.3 Logistic / Sigmoid</w:t>
      </w:r>
    </w:p>
    <w:p w14:paraId="7D09621E">
      <w:pPr>
        <w:pStyle w:val="17"/>
      </w:pPr>
      <w:r>
        <w:t>Sigmoid 函数输出位于 0 到 1 之间，梯度平滑，可解释为概率形式，因此在早期神经网络中被广泛使用。其主要缺点是计算量相对较大，并且当输入很大或很小时导数接近 0，容易产生梯度消失问题；此外它不是零中心输出。</w:t>
      </w:r>
    </w:p>
    <w:p w14:paraId="15885925">
      <w:pPr>
        <w:pStyle w:val="3"/>
      </w:pPr>
      <w:r>
        <w:t>5.4.4 Tanh</w:t>
      </w:r>
    </w:p>
    <w:p w14:paraId="18F9A241">
      <w:pPr>
        <w:pStyle w:val="17"/>
      </w:pPr>
      <w:r>
        <w:t>tanh 函数的输出范围在 -1 到 1 之间，具有零中心性质，梯度消失问题相比 Sigmoid 略轻，收敛通常更快。但它依然保留了指数运算开销大、在饱和区梯度消失等问题。</w:t>
      </w:r>
    </w:p>
    <w:p w14:paraId="642621AD">
      <w:pPr>
        <w:pStyle w:val="3"/>
      </w:pPr>
      <w:r>
        <w:t>5.4.5 ReLU</w:t>
      </w:r>
    </w:p>
    <w:p w14:paraId="2ECBE6B5">
      <w:pPr>
        <w:pStyle w:val="17"/>
      </w:pPr>
      <w:r>
        <w:t>ReLU 函数形式简单、计算高效，不涉及指数运算，因此在现代深度网络中极为常用。它在正半轴导数为 1，有助于缓解梯度消失问题。但 ReLU 也存在“神经元死亡”现象：若参数更新后长期落入负半轴，则该神经元梯度可能持续为 0。</w:t>
      </w:r>
    </w:p>
    <w:p w14:paraId="60C422FC">
      <w:pPr>
        <w:pStyle w:val="3"/>
      </w:pPr>
      <w:r>
        <w:t>5.4.6 ELU</w:t>
      </w:r>
    </w:p>
    <w:p w14:paraId="58B2846B">
      <w:pPr>
        <w:pStyle w:val="17"/>
      </w:pPr>
      <w:r>
        <w:t>ELU 通过在负半轴采用指数型输出，使神经元在负值区域仍保持一定响应，从而在一定程度上缓解 ReLU 神经元死亡问题，是 ReLU 的一种改进思路。</w:t>
      </w:r>
    </w:p>
    <w:p w14:paraId="4AC3C36A">
      <w:pPr>
        <w:pStyle w:val="3"/>
      </w:pPr>
      <w:r>
        <w:t>5.4.7 Softmax</w:t>
      </w:r>
    </w:p>
    <w:p w14:paraId="33875EF6">
      <w:pPr>
        <w:pStyle w:val="17"/>
      </w:pPr>
      <w:r>
        <w:t>Softmax 把一个 K 维实数向量映射为 K 维概率分布，所有分量都在 0 到 1 之间且总和为 1。它通常用于多分类神经网络的输出层，而不是隐藏层。对二分类而言，Sigmoid 可以看作 Softmax 的特例。</w:t>
      </w:r>
    </w:p>
    <w:p w14:paraId="0639048B">
      <w:pPr>
        <w:pStyle w:val="2"/>
      </w:pPr>
      <w:r>
        <w:t>5.5 神经网络的连接方式与结构</w:t>
      </w:r>
    </w:p>
    <w:p w14:paraId="58AF1144">
      <w:pPr>
        <w:pStyle w:val="3"/>
      </w:pPr>
      <w:r>
        <w:t>5.5.1 全连接与部分连接</w:t>
      </w:r>
    </w:p>
    <w:p w14:paraId="4F5BBBE0">
      <w:pPr>
        <w:pStyle w:val="17"/>
      </w:pPr>
      <w:r>
        <w:t>根据连接范围不同，神经网络可分为全连接网络与部分连接网络。全连接网络中，每个单元与相邻层所有单元相连；部分连接网络中，每个单元只与局部区域中的部分单元相连。</w:t>
      </w:r>
    </w:p>
    <w:p w14:paraId="4C6CC8F5">
      <w:pPr>
        <w:pStyle w:val="3"/>
      </w:pPr>
      <w:r>
        <w:t>5.5.2 前馈与循环</w:t>
      </w:r>
    </w:p>
    <w:p w14:paraId="442D83F0">
      <w:pPr>
        <w:pStyle w:val="17"/>
      </w:pPr>
      <w:r>
        <w:t>按拓扑结构看，神经网络可以分为前馈神经网络与循环神经网络。前馈网络中，信息仅从输入层向输出层单向传播；循环神经网络中，连接形成有向环，网络内部因此能够保存状态，表现出时间动态特性。</w:t>
      </w:r>
    </w:p>
    <w:p w14:paraId="588D8A14">
      <w:pPr>
        <w:pStyle w:val="3"/>
      </w:pPr>
      <w:r>
        <w:t>5.5.3 多层前馈全连接网络</w:t>
      </w:r>
    </w:p>
    <w:p w14:paraId="301D649F">
      <w:pPr>
        <w:pStyle w:val="17"/>
      </w:pPr>
      <w:r>
        <w:t>课程把常见的 BP 网络理解为多层前馈全连接网：除了输入层与输出层外，还包含一个或多个隐藏层；各层之间全连接；同层和跨越式连接不存在；外部信号由输入逐层传向输出。</w:t>
      </w:r>
    </w:p>
    <w:p w14:paraId="09945585">
      <w:pPr>
        <w:pStyle w:val="2"/>
      </w:pPr>
      <w:r>
        <w:t>5.6 BP 神经网络与学习算法</w:t>
      </w:r>
    </w:p>
    <w:p w14:paraId="3D2D63D1">
      <w:pPr>
        <w:pStyle w:val="3"/>
      </w:pPr>
      <w:r>
        <w:t>5.6.1 什么是 BP 网络</w:t>
      </w:r>
    </w:p>
    <w:p w14:paraId="4C4A6BC1">
      <w:pPr>
        <w:pStyle w:val="17"/>
      </w:pPr>
      <w:r>
        <w:t>由于前馈型神经网络常采用反向传播算法进行训练，因此通常称为 BP 神经网络。严格来说，BP 算法不仅可以用于多层前馈网络，也可以用于其他神经网络，但课程中“BP 网络”主要指用 BP 算法训练的多层前馈网络。</w:t>
      </w:r>
    </w:p>
    <w:p w14:paraId="3279B364">
      <w:pPr>
        <w:pStyle w:val="3"/>
      </w:pPr>
      <w:r>
        <w:t>5.6.2 输入输出变换关系</w:t>
      </w:r>
    </w:p>
    <w:p w14:paraId="23C46A7A">
      <w:pPr>
        <w:pStyle w:val="17"/>
      </w:pPr>
      <w:r>
        <w:t>在 BP 网络中，每个神经元先对上一层输出做加权求和并减去阈值，再通过激活函数得到本层输出。各层不断重复这一过程，最终形成从输入到输出的函数映射。</w:t>
      </w:r>
    </w:p>
    <w:p w14:paraId="0D9EF227">
      <w:pPr>
        <w:pStyle w:val="3"/>
      </w:pPr>
      <w:r>
        <w:t>5.6.3 正向传播</w:t>
      </w:r>
    </w:p>
    <w:p w14:paraId="464325B4">
      <w:pPr>
        <w:pStyle w:val="17"/>
      </w:pPr>
      <w:r>
        <w:t>正向传播阶段中，训练样本从输入层进入网络，经隐藏层逐层变换，最终到达输出层。每一层神经元的状态只影响下一层神经元的状态。</w:t>
      </w:r>
    </w:p>
    <w:p w14:paraId="71EAAC0D">
      <w:pPr>
        <w:pStyle w:val="3"/>
      </w:pPr>
      <w:r>
        <w:t>5.6.4 反向传播</w:t>
      </w:r>
    </w:p>
    <w:p w14:paraId="6607698A">
      <w:pPr>
        <w:pStyle w:val="17"/>
      </w:pPr>
      <w:r>
        <w:t>若输出层实际输出与期望输出不同，就进入反向传播阶段。误差信号沿原连接路径向前面各层回传，通过梯度下降不断修改权值，使总体误差逐步降低。</w:t>
      </w:r>
    </w:p>
    <w:p w14:paraId="3F0B14F3">
      <w:pPr>
        <w:pStyle w:val="3"/>
      </w:pPr>
      <w:r>
        <w:t>5.6.5 目标函数与学习率</w:t>
      </w:r>
    </w:p>
    <w:p w14:paraId="49923D84">
      <w:pPr>
        <w:pStyle w:val="17"/>
      </w:pPr>
      <w:r>
        <w:t>BP 学习算法通常把所有训练样本的期望输出与实际输出之差的平方和作为目标函数，希望均方误差尽可能小。更新时还需要学习率控制步长：学习率越大，训练速度可能更快；学习率越小，训练更细致但收敛可能更慢。</w:t>
      </w:r>
    </w:p>
    <w:p w14:paraId="40C72567">
      <w:pPr>
        <w:pStyle w:val="3"/>
      </w:pPr>
      <w:r>
        <w:t>5.6.6 梯度下降法</w:t>
      </w:r>
    </w:p>
    <w:p w14:paraId="6C05ED5B">
      <w:pPr>
        <w:pStyle w:val="17"/>
      </w:pPr>
      <w:r>
        <w:t>梯度下降通过计算损失函数对参数的梯度，按相反方向更新参数：w ← w − η∂L/∂w。它使参数逐步向损失更小的区域移动，直到梯度足够小或满足停止条件。</w:t>
      </w:r>
    </w:p>
    <w:p w14:paraId="6AAD75C3">
      <w:pPr>
        <w:pStyle w:val="3"/>
      </w:pPr>
      <w:r>
        <w:t>5.6.7 随机梯度下降</w:t>
      </w:r>
    </w:p>
    <w:p w14:paraId="54AC8F5A">
      <w:pPr>
        <w:pStyle w:val="17"/>
      </w:pPr>
      <w:r>
        <w:t>课程给出三层网络训练时的随机梯度下降框架：初始化权值、逐样本前向计算输出、计算误差、分别求出隐藏层到输出层以及输入层到隐藏层的权值更新量，再迭代直到满足停止条件。</w:t>
      </w:r>
    </w:p>
    <w:p w14:paraId="4656B202">
      <w:pPr>
        <w:pStyle w:val="2"/>
      </w:pPr>
      <w:r>
        <w:t>5.7 BP 算法的局限性</w:t>
      </w:r>
    </w:p>
    <w:p w14:paraId="3E6E0BBB">
      <w:pPr>
        <w:pStyle w:val="3"/>
      </w:pPr>
      <w:r>
        <w:t>5.7.1 过拟合</w:t>
      </w:r>
    </w:p>
    <w:p w14:paraId="09256104">
      <w:pPr>
        <w:pStyle w:val="17"/>
      </w:pPr>
      <w:r>
        <w:t>BP 网络容易在训练集上拟合过度，导致对未见样本泛化能力下降。课程中给出了常见解决策略：早停法、Dropout、数据增强和权重正则化。</w:t>
      </w:r>
    </w:p>
    <w:p w14:paraId="3B9A3C86">
      <w:pPr>
        <w:pStyle w:val="3"/>
      </w:pPr>
      <w:r>
        <w:t>5.7.2 局部极小值与鞍点</w:t>
      </w:r>
    </w:p>
    <w:p w14:paraId="3764EBA1">
      <w:pPr>
        <w:pStyle w:val="17"/>
      </w:pPr>
      <w:r>
        <w:t>由于 BP 训练本质上是局部搜索的优化过程，因此可能陷入局部极小值，而非到达全局最优；也可能停在鞍点或平坦区域，使训练停滞。课程提到可借助启发式方法如模拟退火，以一定概率接受次优方向，降低陷入局部最优的风险。</w:t>
      </w:r>
    </w:p>
    <w:p w14:paraId="46A80AB2">
      <w:pPr>
        <w:pStyle w:val="3"/>
      </w:pPr>
      <w:r>
        <w:t>5.7.3 梯度消失</w:t>
      </w:r>
    </w:p>
    <w:p w14:paraId="6F1240A4">
      <w:pPr>
        <w:pStyle w:val="17"/>
      </w:pPr>
      <w:r>
        <w:t>在深层网络中，若激活函数导数较小，反向传播时梯度连乘可能迅速衰减，导致前面层权值几乎得不到更新。Sigmoid 和 tanh 都在一定程度上存在这个问题。</w:t>
      </w:r>
    </w:p>
    <w:p w14:paraId="48A449B1">
      <w:pPr>
        <w:pStyle w:val="3"/>
      </w:pPr>
      <w:r>
        <w:t>5.7.4 全连接带来的参数问题</w:t>
      </w:r>
    </w:p>
    <w:p w14:paraId="2BFC6B31">
      <w:pPr>
        <w:pStyle w:val="17"/>
      </w:pPr>
      <w:r>
        <w:t>BP 神经网络通常采用全连接结构，权值数量多、参数规模大，因此收敛速度慢、训练时间长，也容易产生冗余和过拟合。在图像这类高维输入上，这一缺点尤为明显。</w:t>
      </w:r>
    </w:p>
    <w:p w14:paraId="48E0F747">
      <w:pPr>
        <w:pStyle w:val="3"/>
      </w:pPr>
      <w:r>
        <w:t>5.7.5 结构设计依赖经验</w:t>
      </w:r>
    </w:p>
    <w:p w14:paraId="53659EE8">
      <w:pPr>
        <w:pStyle w:val="17"/>
      </w:pPr>
      <w:r>
        <w:t>课程还指出，目前缺乏严格理论来直接指导隐藏层层数和神经元个数的选择，很多网络结构仍需依赖经验或反复实验来确定。</w:t>
      </w:r>
    </w:p>
    <w:p w14:paraId="6AA9041C">
      <w:pPr>
        <w:pStyle w:val="2"/>
      </w:pPr>
      <w:r>
        <w:t>5.8 为什么需要卷积神经网络</w:t>
      </w:r>
    </w:p>
    <w:p w14:paraId="6FF355AC">
      <w:pPr>
        <w:pStyle w:val="3"/>
      </w:pPr>
      <w:r>
        <w:t>5.8.1 从全连接图像建模的不足出发</w:t>
      </w:r>
    </w:p>
    <w:p w14:paraId="7AE86776">
      <w:pPr>
        <w:pStyle w:val="17"/>
      </w:pPr>
      <w:r>
        <w:t>如果把图片直接摊平成一个长向量送入全连接前馈网络，参数量会急剧膨胀。课程用 16×16×1 图像、多层 1000 神经元隐藏层的例子说明：仅权值数量就可能达到百万量级，训练效率低且更容易过拟合。</w:t>
      </w:r>
    </w:p>
    <w:p w14:paraId="50ACB455">
      <w:pPr>
        <w:pStyle w:val="3"/>
      </w:pPr>
      <w:r>
        <w:t>5.8.2 图像任务的三个关键观察</w:t>
      </w:r>
    </w:p>
    <w:p w14:paraId="681BDE42">
      <w:pPr>
        <w:pStyle w:val="17"/>
      </w:pPr>
      <w:r>
        <w:t>课程用鸟嘴检测等例子说明图像建模的三条重要直觉：很多有用模式只出现在局部区域，因此神经元不必查看整张图；同一种模式可能出现在不同位置，因此可以共享参数；图像做适度降采样后仍保留主要语义，因此可以在保证表达能力的同时减少计算量。</w:t>
      </w:r>
    </w:p>
    <w:p w14:paraId="019775F0">
      <w:pPr>
        <w:pStyle w:val="3"/>
      </w:pPr>
      <w:r>
        <w:t>5.8.3 CNN 的四个关键思想</w:t>
      </w:r>
    </w:p>
    <w:p w14:paraId="48E3CBB8">
      <w:pPr>
        <w:pStyle w:val="17"/>
      </w:pPr>
      <w:r>
        <w:t>卷积神经网络的核心思想包括：局部连接、权重共享、池化（采样/下采样）以及多层特征组合。浅层卷积提取局部特征，随着层数增加，特征逐渐从边缘、纹理提升到部件和整体对象。</w:t>
      </w:r>
    </w:p>
    <w:p w14:paraId="42F065BC">
      <w:pPr>
        <w:pStyle w:val="2"/>
      </w:pPr>
      <w:r>
        <w:t>5.9 CNN 基础结构</w:t>
      </w:r>
    </w:p>
    <w:p w14:paraId="312923E4">
      <w:pPr>
        <w:pStyle w:val="3"/>
      </w:pPr>
      <w:r>
        <w:t>5.9.1 CNN 是什么</w:t>
      </w:r>
    </w:p>
    <w:p w14:paraId="5A3E11E7">
      <w:pPr>
        <w:pStyle w:val="17"/>
      </w:pPr>
      <w:r>
        <w:t>卷积神经网络是一类前馈神经网络，至少在某一层使用卷积运算代替普通的全连接矩阵乘法。它同样可使用反向传播算法训练，但其优势主要来自网络结构设计，而非训练算法本身。</w:t>
      </w:r>
    </w:p>
    <w:p w14:paraId="76646A89">
      <w:pPr>
        <w:pStyle w:val="3"/>
      </w:pPr>
      <w:r>
        <w:t>5.9.2 典型组成</w:t>
      </w:r>
    </w:p>
    <w:p w14:paraId="6F7F41E0">
      <w:pPr>
        <w:pStyle w:val="17"/>
      </w:pPr>
      <w:r>
        <w:t>课程把 CNN 的基础结构概括为：卷积层 + 激活函数 + 池化层 + 全连接层。通常多个卷积块堆叠在前面，最后接若干全连接层与 Softmax 输出层完成分类。</w:t>
      </w:r>
    </w:p>
    <w:p w14:paraId="39F7A339">
      <w:pPr>
        <w:pStyle w:val="3"/>
      </w:pPr>
      <w:r>
        <w:t>5.9.3 输入图片的表示</w:t>
      </w:r>
    </w:p>
    <w:p w14:paraId="255EEC04">
      <w:pPr>
        <w:pStyle w:val="17"/>
      </w:pPr>
      <w:r>
        <w:t>在计算机中，图片可以看作由像素值构成的矩阵或张量。灰度图只有一个通道，depth=1；彩色图像通常有红、绿、蓝三个通道，可表示为 (width, height, depth) 的三维张量，例如 32×32×3。</w:t>
      </w:r>
    </w:p>
    <w:p w14:paraId="081C07D7">
      <w:pPr>
        <w:pStyle w:val="2"/>
      </w:pPr>
      <w:r>
        <w:t>5.10 卷积层</w:t>
      </w:r>
    </w:p>
    <w:p w14:paraId="5445DE23">
      <w:pPr>
        <w:pStyle w:val="3"/>
      </w:pPr>
      <w:r>
        <w:t>5.10.1 卷积层的作用</w:t>
      </w:r>
    </w:p>
    <w:p w14:paraId="73E776A4">
      <w:pPr>
        <w:pStyle w:val="17"/>
      </w:pPr>
      <w:r>
        <w:t>卷积层是 CNN 的核心结构，其本质是用若干卷积核或滤波器在输入上滑动，对局部区域做点积运算，从而提取特征映射（feature map）。每个卷积核可看作一种特征提取器。</w:t>
      </w:r>
    </w:p>
    <w:p w14:paraId="4717285B">
      <w:pPr>
        <w:pStyle w:val="3"/>
      </w:pPr>
      <w:r>
        <w:t>5.10.2 灰度图上的卷积</w:t>
      </w:r>
    </w:p>
    <w:p w14:paraId="2CC14AC6">
      <w:pPr>
        <w:pStyle w:val="17"/>
      </w:pPr>
      <w:r>
        <w:t>对于单通道灰度图，卷积核在二维矩阵上按窗口滑动，对每个局部区域执行乘加计算，输出对应位置的特征值。一个卷积核通常提取一种局部模式，如边缘或纹理。</w:t>
      </w:r>
    </w:p>
    <w:p w14:paraId="7F30C0A8">
      <w:pPr>
        <w:pStyle w:val="3"/>
      </w:pPr>
      <w:r>
        <w:t>5.10.3 RGB 图像上的卷积</w:t>
      </w:r>
    </w:p>
    <w:p w14:paraId="02FA7F69">
      <w:pPr>
        <w:pStyle w:val="17"/>
      </w:pPr>
      <w:r>
        <w:t>对于 RGB 图像，输入深度为 3，因此卷积核的深度也应为 3。卷积核的宽和高决定局部窗口范围，深度与输入通道对齐。多个卷积核并行工作时，可以同时提取多种不同特征，输出通道数等于卷积核个数。</w:t>
      </w:r>
    </w:p>
    <w:p w14:paraId="40D681E1">
      <w:pPr>
        <w:pStyle w:val="3"/>
      </w:pPr>
      <w:r>
        <w:t>5.10.4 卷积层参数量</w:t>
      </w:r>
    </w:p>
    <w:p w14:paraId="209052D2">
      <w:pPr>
        <w:pStyle w:val="17"/>
      </w:pPr>
      <w:r>
        <w:t>若一个卷积层含有 k 个卷积核，每个卷积核大小为 w_f×h_f×d_I，则参数总数为 (w_f×h_f×d_I + 1) × k，其中 +1 对应偏置项。相比全连接层，这种参数规模通常更可控。</w:t>
      </w:r>
    </w:p>
    <w:p w14:paraId="137898D1">
      <w:pPr>
        <w:pStyle w:val="3"/>
      </w:pPr>
      <w:r>
        <w:t>5.10.5 特征层级组合</w:t>
      </w:r>
    </w:p>
    <w:p w14:paraId="4AB1F9FA">
      <w:pPr>
        <w:pStyle w:val="17"/>
      </w:pPr>
      <w:r>
        <w:t>卷积网络往往不是只做一层卷积。浅层卷积学到的特征多为边缘、局部纹理等底层模式；更高层的卷积则把这些局部模式进一步组合为部件乃至完整对象。</w:t>
      </w:r>
    </w:p>
    <w:p w14:paraId="3ED604BD">
      <w:pPr>
        <w:pStyle w:val="2"/>
      </w:pPr>
      <w:r>
        <w:t>5.11 卷积层中的重要超参数</w:t>
      </w:r>
    </w:p>
    <w:p w14:paraId="3F33151E">
      <w:pPr>
        <w:pStyle w:val="3"/>
      </w:pPr>
      <w:r>
        <w:t>5.11.1 Stride</w:t>
      </w:r>
    </w:p>
    <w:p w14:paraId="28795099">
      <w:pPr>
        <w:pStyle w:val="17"/>
      </w:pPr>
      <w:r>
        <w:t>Stride 是卷积窗口每次滑动的步长，可分别定义在宽度和高度方向。Stride=1 表示逐格滑动；Stride=2 表示隔一格滑动。更大的步长会减少计算量，但也会使输出尺寸更小，并等价于在卷积结果上做更强的下采样。</w:t>
      </w:r>
    </w:p>
    <w:p w14:paraId="602E0C42">
      <w:pPr>
        <w:pStyle w:val="3"/>
      </w:pPr>
      <w:r>
        <w:t>5.11.2 Padding</w:t>
      </w:r>
    </w:p>
    <w:p w14:paraId="637F0283">
      <w:pPr>
        <w:pStyle w:val="17"/>
      </w:pPr>
      <w:r>
        <w:t>若每做一次卷积都不补边，特征图尺寸会持续减小，且边缘信息利用不足。Padding 的作用是在输入边缘补 0 或复制填充，从而保留边界信息，并在需要时保持卷积前后空间尺寸不变。</w:t>
      </w:r>
    </w:p>
    <w:p w14:paraId="380473F6">
      <w:pPr>
        <w:pStyle w:val="3"/>
      </w:pPr>
      <w:r>
        <w:t>5.11.3 Same 与 Valid</w:t>
      </w:r>
    </w:p>
    <w:p w14:paraId="2AB975EC">
      <w:pPr>
        <w:pStyle w:val="17"/>
      </w:pPr>
      <w:r>
        <w:t>Padding=valid 表示不补 0；Padding=same 表示经过适当补边后，使输出宽高与输入保持一致。课程给出了 same 模式下输出尺寸保持不变的直观例子。</w:t>
      </w:r>
    </w:p>
    <w:p w14:paraId="1455E555">
      <w:pPr>
        <w:pStyle w:val="3"/>
      </w:pPr>
      <w:r>
        <w:t>5.11.4 卷积层输出尺寸</w:t>
      </w:r>
    </w:p>
    <w:p w14:paraId="1FF9680C">
      <w:pPr>
        <w:pStyle w:val="17"/>
      </w:pPr>
      <w:r>
        <w:t>课程给出卷积层尺寸公式：若输入为 w_I×h_I×d_I，卷积核大小为 w_f×h_f，步长为 s，填充为 p，卷积核数为 k，则输出宽高分别与输入、核大小、步长和填充共同决定，而输出深度 d_O=k。</w:t>
      </w:r>
    </w:p>
    <w:p w14:paraId="14545817">
      <w:pPr>
        <w:pStyle w:val="2"/>
      </w:pPr>
      <w:r>
        <w:t>5.12 池化层与激励层</w:t>
      </w:r>
    </w:p>
    <w:p w14:paraId="3F72FFB8">
      <w:pPr>
        <w:pStyle w:val="3"/>
      </w:pPr>
      <w:r>
        <w:t>5.12.1 池化层的作用</w:t>
      </w:r>
    </w:p>
    <w:p w14:paraId="380B59AA">
      <w:pPr>
        <w:pStyle w:val="17"/>
      </w:pPr>
      <w:r>
        <w:t>池化层是一种非线性下采样方法，通常插在相邻卷积层之间，用于压缩数据规模、降低计算量、减少冗余并在一定程度上缓解过拟合。池化只在宽度和高度维度做降采样，不改变深度。</w:t>
      </w:r>
    </w:p>
    <w:p w14:paraId="1021D463">
      <w:pPr>
        <w:pStyle w:val="3"/>
      </w:pPr>
      <w:r>
        <w:t>5.12.2 常见池化方法</w:t>
      </w:r>
    </w:p>
    <w:p w14:paraId="7AE62A2F">
      <w:pPr>
        <w:pStyle w:val="17"/>
      </w:pPr>
      <w:r>
        <w:t>课程介绍了平均池化、最大池化和随机池化，其中实际使用最广的是最大池化。平均池化对局部区域取平均，最大池化取最大值，后者更容易保留局部最显著特征。</w:t>
      </w:r>
    </w:p>
    <w:p w14:paraId="385630F3">
      <w:pPr>
        <w:pStyle w:val="3"/>
      </w:pPr>
      <w:r>
        <w:t>5.12.3 池化层参数与输出</w:t>
      </w:r>
    </w:p>
    <w:p w14:paraId="0509FBAB">
      <w:pPr>
        <w:pStyle w:val="17"/>
      </w:pPr>
      <w:r>
        <w:t>池化层通常也有窗口大小与步长两个超参数。若采用 2×2、stride=2 的最大池化，则宽高大约减半，而深度保持不变。</w:t>
      </w:r>
    </w:p>
    <w:p w14:paraId="7E5F2757">
      <w:pPr>
        <w:pStyle w:val="3"/>
      </w:pPr>
      <w:r>
        <w:t>5.12.4 CNN 中的激励层</w:t>
      </w:r>
    </w:p>
    <w:p w14:paraId="0B555B40">
      <w:pPr>
        <w:pStyle w:val="17"/>
      </w:pPr>
      <w:r>
        <w:t>CNN 中常在卷积层之后接激励层，以引入非线性。课程强调 CNN 最常用的激励函数是 ReLU，因为它收敛快、求梯度简单且计算高效。</w:t>
      </w:r>
    </w:p>
    <w:p w14:paraId="1F15542B">
      <w:pPr>
        <w:pStyle w:val="2"/>
      </w:pPr>
      <w:r>
        <w:t>5.13 全连接层、输出层与 CNN 的整体理解</w:t>
      </w:r>
    </w:p>
    <w:p w14:paraId="7A315965">
      <w:pPr>
        <w:pStyle w:val="3"/>
      </w:pPr>
      <w:r>
        <w:t>5.13.1 全连接层的位置</w:t>
      </w:r>
    </w:p>
    <w:p w14:paraId="2D2EF416">
      <w:pPr>
        <w:pStyle w:val="17"/>
      </w:pPr>
      <w:r>
        <w:t>在 CNN 中，全连接层通常位于网络尾部，承担综合不同卷积特征并生成类别得分的作用，其形式与传统多层前馈网络中的全连接层相同。</w:t>
      </w:r>
    </w:p>
    <w:p w14:paraId="6DE749E4">
      <w:pPr>
        <w:pStyle w:val="3"/>
      </w:pPr>
      <w:r>
        <w:t>5.13.2 怎样做全连接</w:t>
      </w:r>
    </w:p>
    <w:p w14:paraId="4C451795">
      <w:pPr>
        <w:pStyle w:val="17"/>
      </w:pPr>
      <w:r>
        <w:t>经过多层卷积与池化后，会得到一组特征映射。将这些多层特征映射展开为一维向量后，与后续全连接层连接，就可以打破空间限制，对不同卷积特征进行加权组合，最终为各个类别输出得分。</w:t>
      </w:r>
    </w:p>
    <w:p w14:paraId="3C51517D">
      <w:pPr>
        <w:pStyle w:val="3"/>
      </w:pPr>
      <w:r>
        <w:t>5.13.3 Softmax 输出</w:t>
      </w:r>
    </w:p>
    <w:p w14:paraId="460D0F9B">
      <w:pPr>
        <w:pStyle w:val="17"/>
      </w:pPr>
      <w:r>
        <w:t>在多分类任务中，CNN 最后的输出层通常结合 Softmax，把类别得分变为概率分布，从而得到每个类别的预测概率。</w:t>
      </w:r>
    </w:p>
    <w:p w14:paraId="494448A7">
      <w:pPr>
        <w:pStyle w:val="2"/>
      </w:pPr>
      <w:r>
        <w:t>5.14 CNN 的优缺点与 DNN 视角</w:t>
      </w:r>
    </w:p>
    <w:p w14:paraId="63057138">
      <w:pPr>
        <w:pStyle w:val="3"/>
      </w:pPr>
      <w:r>
        <w:t>5.14.1 CNN 的优点</w:t>
      </w:r>
    </w:p>
    <w:p w14:paraId="0E49C4D3">
      <w:pPr>
        <w:pStyle w:val="17"/>
      </w:pPr>
      <w:r>
        <w:t>课程总结的 CNN 优点包括：通过共享卷积核有效处理高维图像数据；不必完全依赖人工手工设计特征，而能通过训练自动学习特征；在图像分类等任务上表现优异。</w:t>
      </w:r>
    </w:p>
    <w:p w14:paraId="29FD30EE">
      <w:pPr>
        <w:pStyle w:val="3"/>
      </w:pPr>
      <w:r>
        <w:t>5.14.2 CNN 的缺点</w:t>
      </w:r>
    </w:p>
    <w:p w14:paraId="79EA3FD2">
      <w:pPr>
        <w:pStyle w:val="17"/>
      </w:pPr>
      <w:r>
        <w:t>CNN 仍然需要较多超参数调节，通常依赖大量训练数据与 GPU 算力；另外模型的物理含义与可解释性不强，属于典型的“黑箱”系统。</w:t>
      </w:r>
    </w:p>
    <w:p w14:paraId="3B121863">
      <w:pPr>
        <w:pStyle w:val="3"/>
      </w:pPr>
      <w:r>
        <w:t>5.14.3 为什么需要深度层级</w:t>
      </w:r>
    </w:p>
    <w:p w14:paraId="6FEB1296">
      <w:pPr>
        <w:pStyle w:val="17"/>
      </w:pPr>
      <w:r>
        <w:t>课程在 DNN 小节强调：视觉系统本身具有层级结构，深层网络能够从像素逐步抽象到边缘、部件与对象整体，因此深层结构在处理复杂感知任务时具有天然优势。</w:t>
      </w:r>
    </w:p>
    <w:p w14:paraId="68F7A28C">
      <w:pPr>
        <w:pStyle w:val="3"/>
      </w:pPr>
      <w:r>
        <w:t>5.14.4 本章整体理解</w:t>
      </w:r>
    </w:p>
    <w:p w14:paraId="1785072F">
      <w:pPr>
        <w:pStyle w:val="17"/>
      </w:pPr>
      <w:r>
        <w:t>从单个神经元、感知机、多层网络，到 BP 学习，再到 CNN 与深层结构，本章形成了一条完整主线：神经网络的能力来自结构设计与参数学习的结合，而深度网络的核心优势在于多层次特征表示。</w:t>
      </w:r>
    </w:p>
    <w:p w14:paraId="601A68F1">
      <w:pPr>
        <w:pStyle w:val="2"/>
      </w:pPr>
      <w:r>
        <w:t>5.15 本章小结</w:t>
      </w:r>
    </w:p>
    <w:p w14:paraId="45A7FCB8">
      <w:pPr>
        <w:pStyle w:val="3"/>
      </w:pPr>
      <w:r>
        <w:t>5.15.1 总结</w:t>
      </w:r>
    </w:p>
    <w:p w14:paraId="1222C6AA">
      <w:pPr>
        <w:pStyle w:val="17"/>
      </w:pPr>
      <w:r>
        <w:t>本章围绕人工神经网络展开，介绍了生物启发来源、人工神经元模型、感知机、多层前馈网络、激活函数、BP 学习算法、梯度下降、CNN 的基本思想与核心结构，以及深层网络的直观动机。就后续课程衔接而言，本章是理解卷积网络、深度学习与现代视觉模型的关键基础。</w:t>
      </w:r>
    </w:p>
    <w:p w14:paraId="3CEBBD7C">
      <w:pPr>
        <w:pStyle w:val="2"/>
        <w:keepNext/>
      </w:pPr>
      <w:r>
        <w:t>附录：建议入库粒度与元数据字段</w:t>
      </w:r>
    </w:p>
    <w:p w14:paraId="7A95DF67">
      <w:pPr>
        <w:pStyle w:val="17"/>
        <w:rPr>
          <w:rFonts w:ascii="微软雅黑" w:hAnsi="微软雅黑"/>
          <w:b/>
          <w:kern w:val="0"/>
          <w:sz w:val="20"/>
          <w:szCs w:val="22"/>
          <w:lang w:val="en-US" w:eastAsia="en-US" w:bidi="ar-SA"/>
        </w:rPr>
      </w:pPr>
      <w:r>
        <w:t>下表给出将本章文本进一步入库时的推荐元数据字段。</w:t>
      </w:r>
    </w:p>
    <w:tbl>
      <w:tblPr>
        <w:tblStyle w:val="30"/>
        <w:tblW w:w="0" w:type="auto"/>
        <w:tblInd w:w="12" w:type="dxa"/>
        <w:tblLayout w:type="fixed"/>
        <w:tblCellMar>
          <w:top w:w="90" w:type="dxa"/>
          <w:left w:w="120" w:type="dxa"/>
          <w:bottom w:w="90" w:type="dxa"/>
          <w:right w:w="120" w:type="dxa"/>
        </w:tblCellMar>
      </w:tblPr>
      <w:tblGrid>
        <w:gridCol w:w="1814"/>
        <w:gridCol w:w="3514"/>
        <w:gridCol w:w="3970"/>
      </w:tblGrid>
      <w:tr w14:paraId="30131E26">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65CF8BF5">
            <w:pPr>
              <w:widowControl/>
              <w:spacing w:before="40" w:after="40" w:line="240" w:lineRule="auto"/>
              <w:jc w:val="center"/>
            </w:pPr>
            <w:r>
              <w:rPr>
                <w:rFonts w:ascii="微软雅黑" w:hAnsi="微软雅黑"/>
                <w:b/>
                <w:kern w:val="0"/>
                <w:sz w:val="20"/>
                <w:szCs w:val="22"/>
                <w:lang w:val="en-US" w:eastAsia="en-US" w:bidi="ar-SA"/>
              </w:rPr>
              <w:t>字段</w:t>
            </w:r>
          </w:p>
        </w:tc>
        <w:tc>
          <w:tcPr>
            <w:tcW w:w="3514"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79D4800B">
            <w:pPr>
              <w:widowControl/>
              <w:spacing w:before="40" w:after="40" w:line="240" w:lineRule="auto"/>
              <w:jc w:val="left"/>
            </w:pPr>
            <w:r>
              <w:rPr>
                <w:rFonts w:ascii="微软雅黑" w:hAnsi="微软雅黑"/>
                <w:b/>
                <w:kern w:val="0"/>
                <w:sz w:val="20"/>
                <w:szCs w:val="22"/>
                <w:lang w:val="en-US" w:eastAsia="en-US" w:bidi="ar-SA"/>
              </w:rPr>
              <w:t>示例</w:t>
            </w:r>
          </w:p>
        </w:tc>
        <w:tc>
          <w:tcPr>
            <w:tcW w:w="3970" w:type="dxa"/>
            <w:tcBorders>
              <w:top w:val="single" w:color="000000" w:sz="4" w:space="0"/>
              <w:left w:val="single" w:color="000000" w:sz="4" w:space="0"/>
              <w:bottom w:val="single" w:color="000000" w:sz="4" w:space="0"/>
              <w:right w:val="single" w:color="000000" w:sz="4" w:space="0"/>
            </w:tcBorders>
            <w:shd w:val="clear" w:color="auto" w:fill="D9EAF7"/>
            <w:noWrap w:val="0"/>
            <w:vAlign w:val="top"/>
          </w:tcPr>
          <w:p w14:paraId="5A534E82">
            <w:pPr>
              <w:widowControl/>
              <w:spacing w:before="40" w:after="40" w:line="240" w:lineRule="auto"/>
              <w:jc w:val="left"/>
            </w:pPr>
            <w:r>
              <w:rPr>
                <w:rFonts w:ascii="微软雅黑" w:hAnsi="微软雅黑"/>
                <w:b/>
                <w:kern w:val="0"/>
                <w:sz w:val="20"/>
                <w:szCs w:val="22"/>
                <w:lang w:val="en-US" w:eastAsia="en-US" w:bidi="ar-SA"/>
              </w:rPr>
              <w:t>用途</w:t>
            </w:r>
          </w:p>
        </w:tc>
      </w:tr>
      <w:tr w14:paraId="71F7A6BC">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D17141">
            <w:pPr>
              <w:widowControl/>
              <w:spacing w:before="40" w:after="40" w:line="240" w:lineRule="auto"/>
              <w:jc w:val="center"/>
            </w:pPr>
            <w:r>
              <w:rPr>
                <w:rFonts w:eastAsia="微软雅黑"/>
                <w:kern w:val="0"/>
                <w:sz w:val="20"/>
                <w:szCs w:val="22"/>
                <w:lang w:val="en-US" w:eastAsia="en-US" w:bidi="ar-SA"/>
              </w:rPr>
              <w:t>chapter</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9532647">
            <w:pPr>
              <w:widowControl/>
              <w:spacing w:before="40" w:after="40" w:line="240" w:lineRule="auto"/>
              <w:jc w:val="left"/>
            </w:pPr>
            <w:r>
              <w:rPr>
                <w:rFonts w:ascii="微软雅黑" w:hAnsi="微软雅黑"/>
                <w:kern w:val="0"/>
                <w:sz w:val="20"/>
                <w:szCs w:val="22"/>
                <w:lang w:val="en-US" w:eastAsia="en-US" w:bidi="ar-SA"/>
              </w:rPr>
              <w:t>第五章 人工神经网络</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567D2F0">
            <w:pPr>
              <w:widowControl/>
              <w:spacing w:before="40" w:after="40" w:line="240" w:lineRule="auto"/>
              <w:jc w:val="left"/>
            </w:pPr>
            <w:r>
              <w:rPr>
                <w:rFonts w:ascii="微软雅黑" w:hAnsi="微软雅黑"/>
                <w:kern w:val="0"/>
                <w:sz w:val="20"/>
                <w:szCs w:val="22"/>
                <w:lang w:val="en-US" w:eastAsia="en-US" w:bidi="ar-SA"/>
              </w:rPr>
              <w:t>标记所属章节</w:t>
            </w:r>
          </w:p>
        </w:tc>
      </w:tr>
      <w:tr w14:paraId="772604B8">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E221F02">
            <w:pPr>
              <w:widowControl/>
              <w:spacing w:before="40" w:after="40" w:line="240" w:lineRule="auto"/>
              <w:jc w:val="center"/>
            </w:pPr>
            <w:r>
              <w:rPr>
                <w:rFonts w:eastAsia="微软雅黑"/>
                <w:kern w:val="0"/>
                <w:sz w:val="20"/>
                <w:szCs w:val="22"/>
                <w:lang w:val="en-US" w:eastAsia="en-US" w:bidi="ar-SA"/>
              </w:rPr>
              <w:t>section</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8E5924D">
            <w:pPr>
              <w:widowControl/>
              <w:spacing w:before="40" w:after="40" w:line="240" w:lineRule="auto"/>
              <w:jc w:val="left"/>
            </w:pPr>
            <w:r>
              <w:rPr>
                <w:rFonts w:eastAsia="微软雅黑"/>
                <w:kern w:val="0"/>
                <w:sz w:val="20"/>
                <w:szCs w:val="22"/>
                <w:lang w:val="en-US" w:eastAsia="en-US" w:bidi="ar-SA"/>
              </w:rPr>
              <w:t xml:space="preserve">5.10 </w:t>
            </w:r>
            <w:r>
              <w:rPr>
                <w:rFonts w:ascii="微软雅黑" w:hAnsi="微软雅黑"/>
                <w:kern w:val="0"/>
                <w:sz w:val="20"/>
                <w:szCs w:val="22"/>
                <w:lang w:val="en-US" w:eastAsia="en-US" w:bidi="ar-SA"/>
              </w:rPr>
              <w:t>卷积层</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60E94A9F">
            <w:pPr>
              <w:widowControl/>
              <w:spacing w:before="40" w:after="40" w:line="240" w:lineRule="auto"/>
              <w:jc w:val="left"/>
            </w:pPr>
            <w:r>
              <w:rPr>
                <w:rFonts w:ascii="微软雅黑" w:hAnsi="微软雅黑"/>
                <w:kern w:val="0"/>
                <w:sz w:val="20"/>
                <w:szCs w:val="22"/>
                <w:lang w:val="en-US" w:eastAsia="en-US" w:bidi="ar-SA"/>
              </w:rPr>
              <w:t>标记大主题</w:t>
            </w:r>
          </w:p>
        </w:tc>
      </w:tr>
      <w:tr w14:paraId="2E83D93C">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9705616">
            <w:pPr>
              <w:widowControl/>
              <w:spacing w:before="40" w:after="40" w:line="240" w:lineRule="auto"/>
              <w:jc w:val="center"/>
            </w:pPr>
            <w:r>
              <w:rPr>
                <w:rFonts w:eastAsia="微软雅黑"/>
                <w:kern w:val="0"/>
                <w:sz w:val="20"/>
                <w:szCs w:val="22"/>
                <w:lang w:val="en-US" w:eastAsia="en-US" w:bidi="ar-SA"/>
              </w:rPr>
              <w:t>subsection</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7E7ECB6">
            <w:pPr>
              <w:widowControl/>
              <w:spacing w:before="40" w:after="40" w:line="240" w:lineRule="auto"/>
              <w:jc w:val="left"/>
            </w:pPr>
            <w:r>
              <w:rPr>
                <w:rFonts w:eastAsia="微软雅黑"/>
                <w:kern w:val="0"/>
                <w:sz w:val="20"/>
                <w:szCs w:val="22"/>
                <w:lang w:val="en-US" w:eastAsia="en-US" w:bidi="ar-SA"/>
              </w:rPr>
              <w:t xml:space="preserve">5.10.3 RGB </w:t>
            </w:r>
            <w:r>
              <w:rPr>
                <w:rFonts w:ascii="微软雅黑" w:hAnsi="微软雅黑"/>
                <w:kern w:val="0"/>
                <w:sz w:val="20"/>
                <w:szCs w:val="22"/>
                <w:lang w:val="en-US" w:eastAsia="en-US" w:bidi="ar-SA"/>
              </w:rPr>
              <w:t>图像上的卷积</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89F700E">
            <w:pPr>
              <w:widowControl/>
              <w:spacing w:before="40" w:after="40" w:line="240" w:lineRule="auto"/>
              <w:jc w:val="left"/>
            </w:pPr>
            <w:r>
              <w:rPr>
                <w:rFonts w:ascii="微软雅黑" w:hAnsi="微软雅黑"/>
                <w:kern w:val="0"/>
                <w:sz w:val="20"/>
                <w:szCs w:val="22"/>
                <w:lang w:val="en-US" w:eastAsia="en-US" w:bidi="ar-SA"/>
              </w:rPr>
              <w:t>标记更细粒度知识点</w:t>
            </w:r>
          </w:p>
        </w:tc>
      </w:tr>
      <w:tr w14:paraId="03575805">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506F7E49">
            <w:pPr>
              <w:widowControl/>
              <w:spacing w:before="40" w:after="40" w:line="240" w:lineRule="auto"/>
              <w:jc w:val="center"/>
            </w:pPr>
            <w:r>
              <w:rPr>
                <w:rFonts w:eastAsia="微软雅黑"/>
                <w:kern w:val="0"/>
                <w:sz w:val="20"/>
                <w:szCs w:val="22"/>
                <w:lang w:val="en-US" w:eastAsia="en-US" w:bidi="ar-SA"/>
              </w:rPr>
              <w:t>keywords</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72D3574">
            <w:pPr>
              <w:widowControl/>
              <w:spacing w:before="40" w:after="40" w:line="240" w:lineRule="auto"/>
              <w:jc w:val="left"/>
            </w:pPr>
            <w:r>
              <w:rPr>
                <w:rFonts w:ascii="微软雅黑" w:hAnsi="微软雅黑"/>
                <w:kern w:val="0"/>
                <w:sz w:val="20"/>
                <w:szCs w:val="22"/>
                <w:lang w:val="en-US" w:eastAsia="en-US" w:bidi="ar-SA"/>
              </w:rPr>
              <w:t>人工神经网络、</w:t>
            </w:r>
            <w:r>
              <w:rPr>
                <w:rFonts w:eastAsia="微软雅黑"/>
                <w:kern w:val="0"/>
                <w:sz w:val="20"/>
                <w:szCs w:val="22"/>
                <w:lang w:val="en-US" w:eastAsia="en-US" w:bidi="ar-SA"/>
              </w:rPr>
              <w:t>BP</w:t>
            </w:r>
            <w:r>
              <w:rPr>
                <w:rFonts w:ascii="微软雅黑" w:hAnsi="微软雅黑"/>
                <w:kern w:val="0"/>
                <w:sz w:val="20"/>
                <w:szCs w:val="22"/>
                <w:lang w:val="en-US" w:eastAsia="en-US" w:bidi="ar-SA"/>
              </w:rPr>
              <w:t>、</w:t>
            </w:r>
            <w:r>
              <w:rPr>
                <w:rFonts w:eastAsia="微软雅黑"/>
                <w:kern w:val="0"/>
                <w:sz w:val="20"/>
                <w:szCs w:val="22"/>
                <w:lang w:val="en-US" w:eastAsia="en-US" w:bidi="ar-SA"/>
              </w:rPr>
              <w:t>ReLU</w:t>
            </w:r>
            <w:r>
              <w:rPr>
                <w:rFonts w:ascii="微软雅黑" w:hAnsi="微软雅黑"/>
                <w:kern w:val="0"/>
                <w:sz w:val="20"/>
                <w:szCs w:val="22"/>
                <w:lang w:val="en-US" w:eastAsia="en-US" w:bidi="ar-SA"/>
              </w:rPr>
              <w:t>、</w:t>
            </w:r>
            <w:r>
              <w:rPr>
                <w:rFonts w:eastAsia="微软雅黑"/>
                <w:kern w:val="0"/>
                <w:sz w:val="20"/>
                <w:szCs w:val="22"/>
                <w:lang w:val="en-US" w:eastAsia="en-US" w:bidi="ar-SA"/>
              </w:rPr>
              <w:t>CNN</w:t>
            </w:r>
            <w:r>
              <w:rPr>
                <w:rFonts w:ascii="微软雅黑" w:hAnsi="微软雅黑"/>
                <w:kern w:val="0"/>
                <w:sz w:val="20"/>
                <w:szCs w:val="22"/>
                <w:lang w:val="en-US" w:eastAsia="en-US" w:bidi="ar-SA"/>
              </w:rPr>
              <w:t>、卷积层、池化层</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2B153312">
            <w:pPr>
              <w:widowControl/>
              <w:spacing w:before="40" w:after="40" w:line="240" w:lineRule="auto"/>
              <w:jc w:val="left"/>
            </w:pPr>
            <w:r>
              <w:rPr>
                <w:rFonts w:ascii="微软雅黑" w:hAnsi="微软雅黑"/>
                <w:kern w:val="0"/>
                <w:sz w:val="20"/>
                <w:szCs w:val="22"/>
                <w:lang w:val="en-US" w:eastAsia="en-US" w:bidi="ar-SA"/>
              </w:rPr>
              <w:t>便于关键词召回与检索增强</w:t>
            </w:r>
          </w:p>
        </w:tc>
      </w:tr>
      <w:tr w14:paraId="54A0E6A4">
        <w:tblPrEx>
          <w:tblCellMar>
            <w:top w:w="90" w:type="dxa"/>
            <w:left w:w="120" w:type="dxa"/>
            <w:bottom w:w="90" w:type="dxa"/>
            <w:right w:w="120" w:type="dxa"/>
          </w:tblCellMar>
        </w:tblPrEx>
        <w:tc>
          <w:tcPr>
            <w:tcW w:w="18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021A31CD">
            <w:pPr>
              <w:widowControl/>
              <w:spacing w:before="40" w:after="40" w:line="240" w:lineRule="auto"/>
              <w:jc w:val="center"/>
            </w:pPr>
            <w:r>
              <w:rPr>
                <w:rFonts w:eastAsia="微软雅黑"/>
                <w:kern w:val="0"/>
                <w:sz w:val="20"/>
                <w:szCs w:val="22"/>
                <w:lang w:val="en-US" w:eastAsia="en-US" w:bidi="ar-SA"/>
              </w:rPr>
              <w:t>source</w:t>
            </w:r>
          </w:p>
        </w:tc>
        <w:tc>
          <w:tcPr>
            <w:tcW w:w="3514"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43ACC4A5">
            <w:pPr>
              <w:widowControl/>
              <w:spacing w:before="40" w:after="40" w:line="240" w:lineRule="auto"/>
              <w:jc w:val="left"/>
            </w:pPr>
            <w:r>
              <w:rPr>
                <w:rFonts w:ascii="微软雅黑" w:hAnsi="微软雅黑"/>
                <w:kern w:val="0"/>
                <w:sz w:val="20"/>
                <w:szCs w:val="22"/>
                <w:lang w:val="en-US" w:eastAsia="en-US" w:bidi="ar-SA"/>
              </w:rPr>
              <w:t>第五章人工神经网络</w:t>
            </w:r>
            <w:r>
              <w:rPr>
                <w:rFonts w:eastAsia="微软雅黑"/>
                <w:kern w:val="0"/>
                <w:sz w:val="20"/>
                <w:szCs w:val="22"/>
                <w:lang w:val="en-US" w:eastAsia="en-US" w:bidi="ar-SA"/>
              </w:rPr>
              <w:t>-2025.pdf</w:t>
            </w:r>
          </w:p>
        </w:tc>
        <w:tc>
          <w:tcPr>
            <w:tcW w:w="3970" w:type="dxa"/>
            <w:tcBorders>
              <w:top w:val="single" w:color="000000" w:sz="4" w:space="0"/>
              <w:left w:val="single" w:color="000000" w:sz="4" w:space="0"/>
              <w:bottom w:val="single" w:color="000000" w:sz="4" w:space="0"/>
              <w:right w:val="single" w:color="000000" w:sz="4" w:space="0"/>
            </w:tcBorders>
            <w:shd w:val="clear" w:color="auto" w:fill="auto"/>
            <w:noWrap w:val="0"/>
            <w:vAlign w:val="top"/>
          </w:tcPr>
          <w:p w14:paraId="1455D8F1">
            <w:pPr>
              <w:widowControl/>
              <w:spacing w:before="40" w:after="40" w:line="240" w:lineRule="auto"/>
              <w:jc w:val="left"/>
            </w:pPr>
            <w:r>
              <w:rPr>
                <w:rFonts w:ascii="微软雅黑" w:hAnsi="微软雅黑"/>
                <w:kern w:val="0"/>
                <w:sz w:val="20"/>
                <w:szCs w:val="22"/>
                <w:lang w:val="en-US" w:eastAsia="en-US" w:bidi="ar-SA"/>
              </w:rPr>
              <w:t>标记原始材料来源</w:t>
            </w:r>
          </w:p>
        </w:tc>
      </w:tr>
    </w:tbl>
    <w:p w14:paraId="7F58B090"/>
    <w:sectPr>
      <w:footerReference r:id="rId7" w:type="first"/>
      <w:footerReference r:id="rId5" w:type="default"/>
      <w:footerReference r:id="rId6" w:type="even"/>
      <w:footnotePr>
        <w:pos w:val="beneathText"/>
        <w:numFmt w:val="decimal"/>
      </w:footnotePr>
      <w:pgSz w:w="12240" w:h="15840"/>
      <w:pgMar w:top="1247" w:right="1304" w:bottom="1247" w:left="1304"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1"/>
    <w:family w:val="roman"/>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0000000000000000000"/>
    <w:charset w:val="01"/>
    <w:family w:val="roman"/>
    <w:pitch w:val="default"/>
    <w:sig w:usb0="00000000" w:usb1="00000000" w:usb2="00000000" w:usb3="00000000" w:csb0="00040001" w:csb1="00000000"/>
  </w:font>
  <w:font w:name="Liberation Sans">
    <w:altName w:val="Arial"/>
    <w:panose1 w:val="00000000000000000000"/>
    <w:charset w:val="01"/>
    <w:family w:val="swiss"/>
    <w:pitch w:val="default"/>
    <w:sig w:usb0="00000000" w:usb1="00000000" w:usb2="00000000" w:usb3="00000000" w:csb0="00040001" w:csb1="00000000"/>
  </w:font>
  <w:font w:name="Noto Sans CJK SC">
    <w:altName w:val="方正宝黑体 简 Light"/>
    <w:panose1 w:val="00000000000000000000"/>
    <w:charset w:val="01"/>
    <w:family w:val="auto"/>
    <w:pitch w:val="default"/>
    <w:sig w:usb0="00000000" w:usb1="00000000" w:usb2="00000000" w:usb3="00000000" w:csb0="00040001" w:csb1="00000000"/>
  </w:font>
  <w:font w:name="Lohit Devanagari">
    <w:altName w:val="方正宝黑体 简 Light"/>
    <w:panose1 w:val="00000000000000000000"/>
    <w:charset w:val="01"/>
    <w:family w:val="auto"/>
    <w:pitch w:val="default"/>
    <w:sig w:usb0="00000000" w:usb1="00000000" w:usb2="00000000" w:usb3="00000000" w:csb0="00040001" w:csb1="00000000"/>
  </w:font>
  <w:font w:name="Cambria">
    <w:panose1 w:val="02040503050406030204"/>
    <w:charset w:val="01"/>
    <w:family w:val="roman"/>
    <w:pitch w:val="default"/>
    <w:sig w:usb0="E00006FF" w:usb1="420024FF" w:usb2="02000000" w:usb3="00000000" w:csb0="2000019F" w:csb1="00000000"/>
  </w:font>
  <w:font w:name="ＭＳ 明朝">
    <w:altName w:val="方正宝黑体 简 Light"/>
    <w:panose1 w:val="00000000000000000000"/>
    <w:charset w:val="01"/>
    <w:family w:val="auto"/>
    <w:pitch w:val="default"/>
    <w:sig w:usb0="00000000" w:usb1="00000000" w:usb2="00000000" w:usb3="00000000" w:csb0="00040001" w:csb1="00000000"/>
  </w:font>
  <w:font w:name="方正宝黑体 简 Light">
    <w:panose1 w:val="020004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E820C">
    <w:pPr>
      <w:pStyle w:val="21"/>
      <w:jc w:val="center"/>
    </w:pPr>
    <w:r>
      <w:rPr>
        <w:color w:val="787878"/>
        <w:sz w:val="17"/>
      </w:rPr>
      <w:t>第五章人工神经网络 · 细粒度分块整理版</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DB03E">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82456">
    <w:pPr>
      <w:pStyle w:val="21"/>
      <w:jc w:val="center"/>
    </w:pPr>
    <w:r>
      <w:rPr>
        <w:color w:val="787878"/>
        <w:sz w:val="17"/>
      </w:rPr>
      <w:t>第五章人工神经网络 · 细粒度分块整理版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pStyle w:val="14"/>
      <w:lvlText w:val=""/>
      <w:lvlJc w:val="left"/>
      <w:pPr>
        <w:tabs>
          <w:tab w:val="left" w:pos="360"/>
        </w:tabs>
        <w:ind w:left="360" w:hanging="360"/>
      </w:pPr>
      <w:rPr>
        <w:rFonts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00000002"/>
    <w:multiLevelType w:val="multilevel"/>
    <w:tmpl w:val="00000002"/>
    <w:lvl w:ilvl="0" w:tentative="0">
      <w:start w:val="1"/>
      <w:numFmt w:val="bullet"/>
      <w:pStyle w:val="20"/>
      <w:lvlText w:val=""/>
      <w:lvlJc w:val="left"/>
      <w:pPr>
        <w:tabs>
          <w:tab w:val="left" w:pos="720"/>
        </w:tabs>
        <w:ind w:left="720" w:hanging="360"/>
      </w:pPr>
      <w:rPr>
        <w:rFonts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00000003"/>
    <w:multiLevelType w:val="multilevel"/>
    <w:tmpl w:val="00000003"/>
    <w:lvl w:ilvl="0" w:tentative="0">
      <w:start w:val="1"/>
      <w:numFmt w:val="bullet"/>
      <w:pStyle w:val="16"/>
      <w:lvlText w:val=""/>
      <w:lvlJc w:val="left"/>
      <w:pPr>
        <w:tabs>
          <w:tab w:val="left" w:pos="1080"/>
        </w:tabs>
        <w:ind w:left="1080" w:hanging="360"/>
      </w:pPr>
      <w:rPr>
        <w:rFonts w:ascii="Symbol" w:hAnsi="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000004"/>
    <w:multiLevelType w:val="multilevel"/>
    <w:tmpl w:val="00000004"/>
    <w:lvl w:ilvl="0" w:tentative="0">
      <w:start w:val="1"/>
      <w:numFmt w:val="decimal"/>
      <w:pStyle w:val="1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0000005"/>
    <w:multiLevelType w:val="multilevel"/>
    <w:tmpl w:val="00000005"/>
    <w:lvl w:ilvl="0" w:tentative="0">
      <w:start w:val="1"/>
      <w:numFmt w:val="decimal"/>
      <w:pStyle w:val="11"/>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00000006"/>
    <w:multiLevelType w:val="multilevel"/>
    <w:tmpl w:val="00000006"/>
    <w:lvl w:ilvl="0" w:tentative="0">
      <w:start w:val="1"/>
      <w:numFmt w:val="decimal"/>
      <w:pStyle w:val="18"/>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4"/>
  </w:num>
  <w:num w:numId="2">
    <w:abstractNumId w:val="3"/>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hyphenationZone w:val="360"/>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doNotValidateAgainstSchema/>
  <w:doNotDemarcateInvalidXml/>
  <w:footnotePr>
    <w:pos w:val="beneathText"/>
    <w:footnote w:id="0"/>
    <w:footnote w:id="1"/>
  </w:footnotePr>
  <w:endnotePr>
    <w:endnote w:id="0"/>
    <w:endnote w:id="1"/>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6A2D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unhideWhenUsed="0" w:uiPriority="7" w:semiHidden="0" w:name="Normal"/>
    <w:lsdException w:unhideWhenUsed="0" w:uiPriority="6" w:semiHidden="0" w:name="heading 1"/>
    <w:lsdException w:unhideWhenUsed="0" w:uiPriority="6" w:semiHidden="0" w:name="heading 2"/>
    <w:lsdException w:unhideWhenUsed="0" w:uiPriority="6" w:semiHidden="0" w:name="heading 3"/>
    <w:lsdException w:unhideWhenUsed="0" w:uiPriority="6" w:semiHidden="0" w:name="heading 4"/>
    <w:lsdException w:unhideWhenUsed="0" w:uiPriority="6" w:semiHidden="0" w:name="heading 5"/>
    <w:lsdException w:unhideWhenUsed="0" w:uiPriority="6" w:semiHidden="0" w:name="heading 6"/>
    <w:lsdException w:unhideWhenUsed="0" w:uiPriority="6" w:semiHidden="0" w:name="heading 7"/>
    <w:lsdException w:unhideWhenUsed="0" w:uiPriority="6" w:semiHidden="0" w:name="heading 8"/>
    <w:lsdException w:unhideWhenUsed="0" w:uiPriority="6"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6" w:semiHidden="0" w:name="header"/>
    <w:lsdException w:unhideWhenUsed="0" w:uiPriority="6" w:semiHidden="0" w:name="footer"/>
    <w:lsdException w:unhideWhenUsed="0" w:uiPriority="6" w:semiHidden="0" w:name="index heading"/>
    <w:lsdException w:unhideWhenUsed="0" w:uiPriority="7"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4" w:semiHidden="0" w:name="toa heading"/>
    <w:lsdException w:unhideWhenUsed="0" w:uiPriority="7" w:semiHidden="0" w:name="List"/>
    <w:lsdException w:unhideWhenUsed="0" w:uiPriority="7" w:semiHidden="0" w:name="List Bullet"/>
    <w:lsdException w:unhideWhenUsed="0" w:uiPriority="7"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7" w:semiHidden="0" w:name="List Bullet 2"/>
    <w:lsdException w:unhideWhenUsed="0" w:uiPriority="7" w:semiHidden="0" w:name="List Bullet 3"/>
    <w:lsdException w:unhideWhenUsed="0" w:uiPriority="0" w:semiHidden="0" w:name="List Bullet 4"/>
    <w:lsdException w:unhideWhenUsed="0" w:uiPriority="0" w:semiHidden="0" w:name="List Bullet 5"/>
    <w:lsdException w:unhideWhenUsed="0" w:uiPriority="7" w:semiHidden="0" w:name="List Number 2"/>
    <w:lsdException w:unhideWhenUsed="0" w:uiPriority="7" w:semiHidden="0" w:name="List Number 3"/>
    <w:lsdException w:unhideWhenUsed="0" w:uiPriority="0" w:semiHidden="0" w:name="List Number 4"/>
    <w:lsdException w:unhideWhenUsed="0" w:uiPriority="0" w:semiHidden="0" w:name="List Number 5"/>
    <w:lsdException w:unhideWhenUsed="0" w:uiPriority="7"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6" w:semiHidden="0" w:name="Body Text"/>
    <w:lsdException w:unhideWhenUsed="0" w:uiPriority="0" w:semiHidden="0" w:name="Body Text Indent"/>
    <w:lsdException w:unhideWhenUsed="0" w:uiPriority="7" w:semiHidden="0" w:name="List Continue"/>
    <w:lsdException w:unhideWhenUsed="0" w:uiPriority="7" w:semiHidden="0" w:name="List Continue 2"/>
    <w:lsdException w:unhideWhenUsed="0" w:uiPriority="7"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6"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7" w:semiHidden="0" w:name="Strong"/>
    <w:lsdException w:unhideWhenUsed="0" w:uiPriority="7"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7"/>
    <w:pPr>
      <w:widowControl/>
      <w:suppressAutoHyphens/>
      <w:bidi w:val="0"/>
      <w:spacing w:before="0" w:after="200" w:line="276" w:lineRule="auto"/>
      <w:jc w:val="left"/>
    </w:pPr>
    <w:rPr>
      <w:rFonts w:ascii="微软雅黑" w:hAnsi="微软雅黑" w:eastAsia="微软雅黑"/>
      <w:color w:val="auto"/>
      <w:kern w:val="0"/>
      <w:sz w:val="21"/>
      <w:szCs w:val="22"/>
      <w:lang w:val="en-US" w:eastAsia="en-US" w:bidi="ar-SA"/>
    </w:rPr>
  </w:style>
  <w:style w:type="paragraph" w:styleId="2">
    <w:name w:val="heading 1"/>
    <w:basedOn w:val="1"/>
    <w:next w:val="1"/>
    <w:uiPriority w:val="6"/>
    <w:pPr>
      <w:keepNext/>
      <w:keepLines/>
      <w:spacing w:before="200" w:after="80"/>
      <w:outlineLvl w:val="0"/>
    </w:pPr>
    <w:rPr>
      <w:rFonts w:ascii="Calibri" w:hAnsi="Calibri" w:eastAsia="MS Gothic"/>
      <w:b/>
      <w:bCs/>
      <w:color w:val="1F4E79"/>
      <w:sz w:val="32"/>
      <w:szCs w:val="28"/>
    </w:rPr>
  </w:style>
  <w:style w:type="paragraph" w:styleId="3">
    <w:name w:val="heading 2"/>
    <w:basedOn w:val="1"/>
    <w:next w:val="1"/>
    <w:uiPriority w:val="6"/>
    <w:pPr>
      <w:keepNext/>
      <w:keepLines/>
      <w:spacing w:before="160" w:after="80"/>
      <w:outlineLvl w:val="1"/>
    </w:pPr>
    <w:rPr>
      <w:rFonts w:ascii="Calibri" w:hAnsi="Calibri" w:eastAsia="MS Gothic"/>
      <w:b/>
      <w:bCs/>
      <w:color w:val="2F5496"/>
      <w:sz w:val="26"/>
      <w:szCs w:val="26"/>
    </w:rPr>
  </w:style>
  <w:style w:type="paragraph" w:styleId="4">
    <w:name w:val="heading 3"/>
    <w:basedOn w:val="1"/>
    <w:next w:val="1"/>
    <w:uiPriority w:val="6"/>
    <w:pPr>
      <w:keepNext/>
      <w:keepLines/>
      <w:spacing w:before="200" w:after="0"/>
      <w:outlineLvl w:val="2"/>
    </w:pPr>
    <w:rPr>
      <w:rFonts w:ascii="Calibri" w:hAnsi="Calibri" w:eastAsia="MS Gothic"/>
      <w:b/>
      <w:bCs/>
      <w:color w:val="4F81BD"/>
    </w:rPr>
  </w:style>
  <w:style w:type="paragraph" w:styleId="5">
    <w:name w:val="heading 4"/>
    <w:basedOn w:val="1"/>
    <w:next w:val="1"/>
    <w:uiPriority w:val="6"/>
    <w:pPr>
      <w:keepNext/>
      <w:keepLines/>
      <w:spacing w:before="200" w:after="0"/>
      <w:outlineLvl w:val="3"/>
    </w:pPr>
    <w:rPr>
      <w:rFonts w:ascii="Calibri" w:hAnsi="Calibri" w:eastAsia="MS Gothic"/>
      <w:b/>
      <w:bCs/>
      <w:i/>
      <w:iCs/>
      <w:color w:val="4F81BD"/>
    </w:rPr>
  </w:style>
  <w:style w:type="paragraph" w:styleId="6">
    <w:name w:val="heading 5"/>
    <w:basedOn w:val="1"/>
    <w:next w:val="1"/>
    <w:uiPriority w:val="6"/>
    <w:pPr>
      <w:keepNext/>
      <w:keepLines/>
      <w:spacing w:before="200" w:after="0"/>
      <w:outlineLvl w:val="4"/>
    </w:pPr>
    <w:rPr>
      <w:rFonts w:ascii="Calibri" w:hAnsi="Calibri" w:eastAsia="MS Gothic"/>
      <w:color w:val="243F60"/>
    </w:rPr>
  </w:style>
  <w:style w:type="paragraph" w:styleId="7">
    <w:name w:val="heading 6"/>
    <w:basedOn w:val="1"/>
    <w:next w:val="1"/>
    <w:uiPriority w:val="6"/>
    <w:pPr>
      <w:keepNext/>
      <w:keepLines/>
      <w:spacing w:before="200" w:after="0"/>
      <w:outlineLvl w:val="5"/>
    </w:pPr>
    <w:rPr>
      <w:rFonts w:ascii="Calibri" w:hAnsi="Calibri" w:eastAsia="MS Gothic"/>
      <w:i/>
      <w:iCs/>
      <w:color w:val="243F60"/>
    </w:rPr>
  </w:style>
  <w:style w:type="paragraph" w:styleId="8">
    <w:name w:val="heading 7"/>
    <w:basedOn w:val="1"/>
    <w:next w:val="1"/>
    <w:uiPriority w:val="6"/>
    <w:pPr>
      <w:keepNext/>
      <w:keepLines/>
      <w:spacing w:before="200" w:after="0"/>
      <w:outlineLvl w:val="6"/>
    </w:pPr>
    <w:rPr>
      <w:rFonts w:ascii="Calibri" w:hAnsi="Calibri" w:eastAsia="MS Gothic"/>
      <w:i/>
      <w:iCs/>
      <w:color w:val="404040"/>
    </w:rPr>
  </w:style>
  <w:style w:type="paragraph" w:styleId="9">
    <w:name w:val="heading 8"/>
    <w:basedOn w:val="1"/>
    <w:next w:val="1"/>
    <w:uiPriority w:val="6"/>
    <w:pPr>
      <w:keepNext/>
      <w:keepLines/>
      <w:spacing w:before="200" w:after="0"/>
      <w:outlineLvl w:val="7"/>
    </w:pPr>
    <w:rPr>
      <w:rFonts w:ascii="Calibri" w:hAnsi="Calibri" w:eastAsia="MS Gothic"/>
      <w:color w:val="4F81BD"/>
      <w:sz w:val="20"/>
      <w:szCs w:val="20"/>
    </w:rPr>
  </w:style>
  <w:style w:type="paragraph" w:styleId="10">
    <w:name w:val="heading 9"/>
    <w:basedOn w:val="1"/>
    <w:next w:val="1"/>
    <w:uiPriority w:val="6"/>
    <w:pPr>
      <w:keepNext/>
      <w:keepLines/>
      <w:spacing w:before="200" w:after="0"/>
      <w:outlineLvl w:val="8"/>
    </w:pPr>
    <w:rPr>
      <w:rFonts w:ascii="Calibri" w:hAnsi="Calibri" w:eastAsia="MS Gothic"/>
      <w:i/>
      <w:iCs/>
      <w:color w:val="404040"/>
      <w:sz w:val="20"/>
      <w:szCs w:val="20"/>
    </w:rPr>
  </w:style>
  <w:style w:type="character" w:default="1" w:styleId="31">
    <w:name w:val="Default Paragraph Font"/>
    <w:semiHidden/>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List Number 2"/>
    <w:basedOn w:val="1"/>
    <w:uiPriority w:val="7"/>
    <w:pPr>
      <w:numPr>
        <w:ilvl w:val="0"/>
        <w:numId w:val="1"/>
      </w:numPr>
      <w:spacing w:before="0" w:after="200"/>
      <w:contextualSpacing/>
    </w:pPr>
  </w:style>
  <w:style w:type="paragraph" w:styleId="12">
    <w:name w:val="List Number"/>
    <w:basedOn w:val="1"/>
    <w:uiPriority w:val="7"/>
    <w:pPr>
      <w:numPr>
        <w:ilvl w:val="0"/>
        <w:numId w:val="2"/>
      </w:numPr>
      <w:spacing w:before="0" w:after="200"/>
      <w:contextualSpacing/>
    </w:pPr>
  </w:style>
  <w:style w:type="paragraph" w:styleId="13">
    <w:name w:val="caption"/>
    <w:basedOn w:val="1"/>
    <w:next w:val="1"/>
    <w:uiPriority w:val="7"/>
    <w:pPr>
      <w:spacing w:line="240" w:lineRule="auto"/>
    </w:pPr>
    <w:rPr>
      <w:b/>
      <w:bCs/>
      <w:color w:val="4F81BD"/>
      <w:sz w:val="18"/>
      <w:szCs w:val="18"/>
    </w:rPr>
  </w:style>
  <w:style w:type="paragraph" w:styleId="14">
    <w:name w:val="List Bullet"/>
    <w:basedOn w:val="1"/>
    <w:uiPriority w:val="7"/>
    <w:pPr>
      <w:numPr>
        <w:ilvl w:val="0"/>
        <w:numId w:val="3"/>
      </w:numPr>
      <w:spacing w:before="0" w:after="200"/>
      <w:contextualSpacing/>
    </w:pPr>
  </w:style>
  <w:style w:type="paragraph" w:styleId="15">
    <w:name w:val="toa heading"/>
    <w:basedOn w:val="2"/>
    <w:next w:val="1"/>
    <w:uiPriority w:val="4"/>
    <w:pPr>
      <w:outlineLvl w:val="9"/>
    </w:pPr>
  </w:style>
  <w:style w:type="paragraph" w:styleId="16">
    <w:name w:val="List Bullet 3"/>
    <w:basedOn w:val="1"/>
    <w:uiPriority w:val="7"/>
    <w:pPr>
      <w:numPr>
        <w:ilvl w:val="0"/>
        <w:numId w:val="4"/>
      </w:numPr>
      <w:spacing w:before="0" w:after="200"/>
      <w:contextualSpacing/>
    </w:pPr>
  </w:style>
  <w:style w:type="paragraph" w:styleId="17">
    <w:name w:val="Body Text"/>
    <w:basedOn w:val="1"/>
    <w:uiPriority w:val="6"/>
    <w:pPr>
      <w:spacing w:before="0" w:after="120" w:line="307" w:lineRule="auto"/>
    </w:pPr>
    <w:rPr>
      <w:rFonts w:ascii="微软雅黑" w:hAnsi="微软雅黑" w:eastAsia="微软雅黑"/>
      <w:sz w:val="21"/>
    </w:rPr>
  </w:style>
  <w:style w:type="paragraph" w:styleId="18">
    <w:name w:val="List Number 3"/>
    <w:basedOn w:val="1"/>
    <w:uiPriority w:val="7"/>
    <w:pPr>
      <w:numPr>
        <w:ilvl w:val="0"/>
        <w:numId w:val="5"/>
      </w:numPr>
      <w:spacing w:before="0" w:after="200"/>
      <w:contextualSpacing/>
    </w:pPr>
  </w:style>
  <w:style w:type="paragraph" w:styleId="19">
    <w:name w:val="List Continue"/>
    <w:basedOn w:val="1"/>
    <w:uiPriority w:val="7"/>
    <w:pPr>
      <w:spacing w:before="0" w:after="120"/>
      <w:ind w:left="360"/>
      <w:contextualSpacing/>
    </w:pPr>
  </w:style>
  <w:style w:type="paragraph" w:styleId="20">
    <w:name w:val="List Bullet 2"/>
    <w:basedOn w:val="1"/>
    <w:uiPriority w:val="7"/>
    <w:pPr>
      <w:numPr>
        <w:ilvl w:val="0"/>
        <w:numId w:val="6"/>
      </w:numPr>
      <w:spacing w:before="0" w:after="200"/>
      <w:contextualSpacing/>
    </w:pPr>
  </w:style>
  <w:style w:type="paragraph" w:styleId="21">
    <w:name w:val="footer"/>
    <w:basedOn w:val="1"/>
    <w:uiPriority w:val="6"/>
    <w:pPr>
      <w:tabs>
        <w:tab w:val="center" w:pos="4680"/>
        <w:tab w:val="right" w:pos="9360"/>
      </w:tabs>
      <w:spacing w:before="0" w:after="0" w:line="240" w:lineRule="auto"/>
    </w:pPr>
  </w:style>
  <w:style w:type="paragraph" w:styleId="22">
    <w:name w:val="header"/>
    <w:basedOn w:val="1"/>
    <w:uiPriority w:val="6"/>
    <w:pPr>
      <w:tabs>
        <w:tab w:val="center" w:pos="4680"/>
        <w:tab w:val="right" w:pos="9360"/>
      </w:tabs>
      <w:spacing w:before="0" w:after="0" w:line="240" w:lineRule="auto"/>
    </w:pPr>
  </w:style>
  <w:style w:type="paragraph" w:styleId="23">
    <w:name w:val="index heading"/>
    <w:basedOn w:val="24"/>
    <w:uiPriority w:val="6"/>
  </w:style>
  <w:style w:type="paragraph" w:customStyle="1" w:styleId="24">
    <w:name w:val="Heading"/>
    <w:basedOn w:val="1"/>
    <w:next w:val="17"/>
    <w:uiPriority w:val="6"/>
    <w:pPr>
      <w:keepNext/>
      <w:spacing w:before="240" w:after="120"/>
    </w:pPr>
    <w:rPr>
      <w:rFonts w:ascii="Liberation Sans" w:hAnsi="Liberation Sans" w:eastAsia="Noto Sans CJK SC" w:cs="Lohit Devanagari"/>
      <w:sz w:val="28"/>
      <w:szCs w:val="28"/>
    </w:rPr>
  </w:style>
  <w:style w:type="paragraph" w:styleId="25">
    <w:name w:val="Subtitle"/>
    <w:basedOn w:val="1"/>
    <w:next w:val="1"/>
    <w:uiPriority w:val="6"/>
    <w:rPr>
      <w:rFonts w:ascii="Calibri" w:hAnsi="Calibri" w:eastAsia="MS Gothic"/>
      <w:i/>
      <w:iCs/>
      <w:color w:val="4F81BD"/>
      <w:spacing w:val="15"/>
      <w:sz w:val="24"/>
      <w:szCs w:val="24"/>
    </w:rPr>
  </w:style>
  <w:style w:type="paragraph" w:styleId="26">
    <w:name w:val="List"/>
    <w:basedOn w:val="1"/>
    <w:uiPriority w:val="7"/>
    <w:pPr>
      <w:spacing w:before="0" w:after="200"/>
      <w:ind w:left="360" w:hanging="360"/>
      <w:contextualSpacing/>
    </w:pPr>
  </w:style>
  <w:style w:type="paragraph" w:styleId="27">
    <w:name w:val="List Continue 2"/>
    <w:basedOn w:val="1"/>
    <w:uiPriority w:val="7"/>
    <w:pPr>
      <w:spacing w:before="0" w:after="120"/>
      <w:ind w:left="720"/>
      <w:contextualSpacing/>
    </w:pPr>
  </w:style>
  <w:style w:type="paragraph" w:styleId="28">
    <w:name w:val="List Continue 3"/>
    <w:basedOn w:val="1"/>
    <w:uiPriority w:val="7"/>
    <w:pPr>
      <w:spacing w:before="0" w:after="120"/>
      <w:ind w:left="1080"/>
      <w:contextualSpacing/>
    </w:pPr>
  </w:style>
  <w:style w:type="paragraph" w:styleId="29">
    <w:name w:val="Title"/>
    <w:basedOn w:val="1"/>
    <w:next w:val="1"/>
    <w:uiPriority w:val="7"/>
    <w:pPr>
      <w:pBdr>
        <w:top w:val="none" w:color="000000" w:sz="0" w:space="0"/>
        <w:left w:val="none" w:color="000000" w:sz="0" w:space="0"/>
        <w:bottom w:val="single" w:color="4F81BD" w:sz="8" w:space="4"/>
        <w:right w:val="none" w:color="000000" w:sz="0" w:space="0"/>
      </w:pBdr>
      <w:spacing w:before="0" w:after="300" w:line="240" w:lineRule="auto"/>
      <w:contextualSpacing/>
    </w:pPr>
    <w:rPr>
      <w:rFonts w:ascii="Calibri" w:hAnsi="Calibri" w:eastAsia="MS Gothic"/>
      <w:color w:val="17365D"/>
      <w:spacing w:val="5"/>
      <w:kern w:val="2"/>
      <w:sz w:val="52"/>
      <w:szCs w:val="52"/>
    </w:rPr>
  </w:style>
  <w:style w:type="character" w:styleId="32">
    <w:name w:val="Strong"/>
    <w:basedOn w:val="33"/>
    <w:uiPriority w:val="7"/>
    <w:rPr>
      <w:b/>
      <w:bCs/>
    </w:rPr>
  </w:style>
  <w:style w:type="character" w:customStyle="1" w:styleId="33">
    <w:name w:val="Default Paragraph Font"/>
    <w:uiPriority w:val="6"/>
  </w:style>
  <w:style w:type="character" w:styleId="34">
    <w:name w:val="Emphasis"/>
    <w:basedOn w:val="33"/>
    <w:uiPriority w:val="7"/>
    <w:rPr>
      <w:i/>
      <w:iCs/>
    </w:rPr>
  </w:style>
  <w:style w:type="character" w:customStyle="1" w:styleId="35">
    <w:name w:val="Header Char"/>
    <w:basedOn w:val="33"/>
    <w:uiPriority w:val="6"/>
  </w:style>
  <w:style w:type="character" w:customStyle="1" w:styleId="36">
    <w:name w:val="Footer Char"/>
    <w:basedOn w:val="33"/>
    <w:uiPriority w:val="6"/>
  </w:style>
  <w:style w:type="character" w:customStyle="1" w:styleId="37">
    <w:name w:val="Heading 1 Char"/>
    <w:basedOn w:val="33"/>
    <w:uiPriority w:val="6"/>
    <w:rPr>
      <w:rFonts w:ascii="Calibri" w:hAnsi="Calibri" w:eastAsia="MS Gothic"/>
      <w:b/>
      <w:bCs/>
      <w:color w:val="365F91"/>
      <w:sz w:val="28"/>
      <w:szCs w:val="28"/>
    </w:rPr>
  </w:style>
  <w:style w:type="character" w:customStyle="1" w:styleId="38">
    <w:name w:val="Heading 2 Char"/>
    <w:basedOn w:val="33"/>
    <w:uiPriority w:val="6"/>
    <w:rPr>
      <w:rFonts w:ascii="Calibri" w:hAnsi="Calibri" w:eastAsia="MS Gothic"/>
      <w:b/>
      <w:bCs/>
      <w:color w:val="4F81BD"/>
      <w:sz w:val="26"/>
      <w:szCs w:val="26"/>
    </w:rPr>
  </w:style>
  <w:style w:type="character" w:customStyle="1" w:styleId="39">
    <w:name w:val="Heading 3 Char"/>
    <w:basedOn w:val="33"/>
    <w:uiPriority w:val="6"/>
    <w:rPr>
      <w:rFonts w:ascii="Calibri" w:hAnsi="Calibri" w:eastAsia="MS Gothic"/>
      <w:b/>
      <w:bCs/>
      <w:color w:val="4F81BD"/>
    </w:rPr>
  </w:style>
  <w:style w:type="character" w:customStyle="1" w:styleId="40">
    <w:name w:val="Title Char"/>
    <w:basedOn w:val="33"/>
    <w:uiPriority w:val="7"/>
    <w:rPr>
      <w:rFonts w:ascii="Calibri" w:hAnsi="Calibri" w:eastAsia="MS Gothic"/>
      <w:color w:val="17365D"/>
      <w:spacing w:val="5"/>
      <w:kern w:val="2"/>
      <w:sz w:val="52"/>
      <w:szCs w:val="52"/>
    </w:rPr>
  </w:style>
  <w:style w:type="character" w:customStyle="1" w:styleId="41">
    <w:name w:val="Subtitle Char"/>
    <w:basedOn w:val="33"/>
    <w:uiPriority w:val="6"/>
    <w:rPr>
      <w:rFonts w:ascii="Calibri" w:hAnsi="Calibri" w:eastAsia="MS Gothic"/>
      <w:i/>
      <w:iCs/>
      <w:color w:val="4F81BD"/>
      <w:spacing w:val="15"/>
      <w:sz w:val="24"/>
      <w:szCs w:val="24"/>
    </w:rPr>
  </w:style>
  <w:style w:type="character" w:customStyle="1" w:styleId="42">
    <w:name w:val="Body Text Char"/>
    <w:basedOn w:val="33"/>
    <w:uiPriority w:val="6"/>
  </w:style>
  <w:style w:type="character" w:customStyle="1" w:styleId="43">
    <w:name w:val="Body Text 2 Char"/>
    <w:basedOn w:val="33"/>
    <w:uiPriority w:val="6"/>
  </w:style>
  <w:style w:type="character" w:customStyle="1" w:styleId="44">
    <w:name w:val="Body Text 3 Char"/>
    <w:basedOn w:val="33"/>
    <w:uiPriority w:val="6"/>
    <w:rPr>
      <w:sz w:val="16"/>
      <w:szCs w:val="16"/>
    </w:rPr>
  </w:style>
  <w:style w:type="character" w:customStyle="1" w:styleId="45">
    <w:name w:val="Macro Text Char"/>
    <w:basedOn w:val="33"/>
    <w:uiPriority w:val="6"/>
    <w:rPr>
      <w:rFonts w:ascii="Courier" w:hAnsi="Courier"/>
      <w:sz w:val="20"/>
      <w:szCs w:val="20"/>
    </w:rPr>
  </w:style>
  <w:style w:type="character" w:customStyle="1" w:styleId="46">
    <w:name w:val="Quote Char"/>
    <w:basedOn w:val="33"/>
    <w:uiPriority w:val="6"/>
    <w:rPr>
      <w:i/>
      <w:iCs/>
      <w:color w:val="000000"/>
    </w:rPr>
  </w:style>
  <w:style w:type="character" w:customStyle="1" w:styleId="47">
    <w:name w:val="Heading 4 Char"/>
    <w:basedOn w:val="33"/>
    <w:uiPriority w:val="6"/>
    <w:rPr>
      <w:rFonts w:ascii="Calibri" w:hAnsi="Calibri" w:eastAsia="MS Gothic"/>
      <w:b/>
      <w:bCs/>
      <w:i/>
      <w:iCs/>
      <w:color w:val="4F81BD"/>
    </w:rPr>
  </w:style>
  <w:style w:type="character" w:customStyle="1" w:styleId="48">
    <w:name w:val="Heading 5 Char"/>
    <w:basedOn w:val="33"/>
    <w:uiPriority w:val="6"/>
    <w:rPr>
      <w:rFonts w:ascii="Calibri" w:hAnsi="Calibri" w:eastAsia="MS Gothic"/>
      <w:color w:val="243F60"/>
    </w:rPr>
  </w:style>
  <w:style w:type="character" w:customStyle="1" w:styleId="49">
    <w:name w:val="Heading 6 Char"/>
    <w:basedOn w:val="33"/>
    <w:uiPriority w:val="6"/>
    <w:rPr>
      <w:rFonts w:ascii="Calibri" w:hAnsi="Calibri" w:eastAsia="MS Gothic"/>
      <w:i/>
      <w:iCs/>
      <w:color w:val="243F60"/>
    </w:rPr>
  </w:style>
  <w:style w:type="character" w:customStyle="1" w:styleId="50">
    <w:name w:val="Heading 7 Char"/>
    <w:basedOn w:val="33"/>
    <w:uiPriority w:val="6"/>
    <w:rPr>
      <w:rFonts w:ascii="Calibri" w:hAnsi="Calibri" w:eastAsia="MS Gothic"/>
      <w:i/>
      <w:iCs/>
      <w:color w:val="404040"/>
    </w:rPr>
  </w:style>
  <w:style w:type="character" w:customStyle="1" w:styleId="51">
    <w:name w:val="Heading 8 Char"/>
    <w:basedOn w:val="33"/>
    <w:uiPriority w:val="6"/>
    <w:rPr>
      <w:rFonts w:ascii="Calibri" w:hAnsi="Calibri" w:eastAsia="MS Gothic"/>
      <w:color w:val="4F81BD"/>
      <w:sz w:val="20"/>
      <w:szCs w:val="20"/>
    </w:rPr>
  </w:style>
  <w:style w:type="character" w:customStyle="1" w:styleId="52">
    <w:name w:val="Heading 9 Char"/>
    <w:basedOn w:val="33"/>
    <w:uiPriority w:val="6"/>
    <w:rPr>
      <w:rFonts w:ascii="Calibri" w:hAnsi="Calibri" w:eastAsia="MS Gothic"/>
      <w:i/>
      <w:iCs/>
      <w:color w:val="404040"/>
      <w:sz w:val="20"/>
      <w:szCs w:val="20"/>
    </w:rPr>
  </w:style>
  <w:style w:type="character" w:customStyle="1" w:styleId="53">
    <w:name w:val="Intense Quote Char"/>
    <w:basedOn w:val="33"/>
    <w:uiPriority w:val="7"/>
    <w:rPr>
      <w:b/>
      <w:bCs/>
      <w:i/>
      <w:iCs/>
      <w:color w:val="4F81BD"/>
    </w:rPr>
  </w:style>
  <w:style w:type="character" w:customStyle="1" w:styleId="54">
    <w:name w:val="Subtle Emphasis"/>
    <w:basedOn w:val="33"/>
    <w:uiPriority w:val="6"/>
    <w:rPr>
      <w:i/>
      <w:iCs/>
      <w:color w:val="808080"/>
    </w:rPr>
  </w:style>
  <w:style w:type="character" w:customStyle="1" w:styleId="55">
    <w:name w:val="Intense Emphasis"/>
    <w:basedOn w:val="33"/>
    <w:uiPriority w:val="7"/>
    <w:rPr>
      <w:b/>
      <w:bCs/>
      <w:i/>
      <w:iCs/>
      <w:color w:val="4F81BD"/>
    </w:rPr>
  </w:style>
  <w:style w:type="character" w:customStyle="1" w:styleId="56">
    <w:name w:val="Subtle Reference"/>
    <w:basedOn w:val="33"/>
    <w:uiPriority w:val="6"/>
    <w:rPr>
      <w:smallCaps/>
      <w:color w:val="C0504D"/>
      <w:u w:val="single"/>
    </w:rPr>
  </w:style>
  <w:style w:type="character" w:customStyle="1" w:styleId="57">
    <w:name w:val="Intense Reference"/>
    <w:basedOn w:val="33"/>
    <w:uiPriority w:val="7"/>
    <w:rPr>
      <w:b/>
      <w:bCs/>
      <w:smallCaps/>
      <w:color w:val="C0504D"/>
      <w:spacing w:val="5"/>
      <w:u w:val="single"/>
    </w:rPr>
  </w:style>
  <w:style w:type="character" w:customStyle="1" w:styleId="58">
    <w:name w:val="Book Title"/>
    <w:basedOn w:val="33"/>
    <w:uiPriority w:val="6"/>
    <w:rPr>
      <w:b/>
      <w:bCs/>
      <w:smallCaps/>
      <w:spacing w:val="5"/>
    </w:rPr>
  </w:style>
  <w:style w:type="character" w:customStyle="1" w:styleId="59">
    <w:name w:val="ListLabel 1"/>
    <w:uiPriority w:val="7"/>
  </w:style>
  <w:style w:type="character" w:customStyle="1" w:styleId="60">
    <w:name w:val="ListLabel 2"/>
    <w:uiPriority w:val="7"/>
  </w:style>
  <w:style w:type="character" w:customStyle="1" w:styleId="61">
    <w:name w:val="ListLabel 3"/>
    <w:uiPriority w:val="7"/>
  </w:style>
  <w:style w:type="character" w:customStyle="1" w:styleId="62">
    <w:name w:val="ListLabel 4"/>
    <w:uiPriority w:val="7"/>
  </w:style>
  <w:style w:type="character" w:customStyle="1" w:styleId="63">
    <w:name w:val="ListLabel 5"/>
    <w:uiPriority w:val="7"/>
  </w:style>
  <w:style w:type="character" w:customStyle="1" w:styleId="64">
    <w:name w:val="ListLabel 6"/>
    <w:uiPriority w:val="7"/>
  </w:style>
  <w:style w:type="character" w:customStyle="1" w:styleId="65">
    <w:name w:val="ListLabel 7"/>
    <w:uiPriority w:val="7"/>
  </w:style>
  <w:style w:type="character" w:customStyle="1" w:styleId="66">
    <w:name w:val="ListLabel 8"/>
    <w:uiPriority w:val="7"/>
  </w:style>
  <w:style w:type="character" w:customStyle="1" w:styleId="67">
    <w:name w:val="ListLabel 9"/>
    <w:uiPriority w:val="7"/>
  </w:style>
  <w:style w:type="paragraph" w:customStyle="1" w:styleId="68">
    <w:name w:val="Index"/>
    <w:basedOn w:val="1"/>
    <w:uiPriority w:val="6"/>
    <w:pPr>
      <w:suppressLineNumbers/>
    </w:pPr>
    <w:rPr>
      <w:rFonts w:cs="Lohit Devanagari"/>
    </w:rPr>
  </w:style>
  <w:style w:type="paragraph" w:customStyle="1" w:styleId="69">
    <w:name w:val="Header and Footer"/>
    <w:basedOn w:val="1"/>
    <w:uiPriority w:val="6"/>
  </w:style>
  <w:style w:type="paragraph" w:customStyle="1" w:styleId="70">
    <w:name w:val="No Spacing"/>
    <w:uiPriority w:val="2"/>
    <w:pPr>
      <w:widowControl/>
      <w:suppressAutoHyphens/>
      <w:bidi w:val="0"/>
      <w:spacing w:before="0" w:after="0" w:line="240" w:lineRule="auto"/>
      <w:jc w:val="left"/>
    </w:pPr>
    <w:rPr>
      <w:rFonts w:ascii="Cambria" w:hAnsi="Cambria" w:eastAsia="ＭＳ 明朝"/>
      <w:color w:val="auto"/>
      <w:kern w:val="0"/>
      <w:sz w:val="22"/>
      <w:szCs w:val="22"/>
      <w:lang w:val="en-US" w:eastAsia="en-US" w:bidi="ar-SA"/>
    </w:rPr>
  </w:style>
  <w:style w:type="paragraph" w:customStyle="1" w:styleId="71">
    <w:name w:val="List Paragraph"/>
    <w:basedOn w:val="1"/>
    <w:uiPriority w:val="7"/>
    <w:pPr>
      <w:spacing w:before="0" w:after="200"/>
      <w:ind w:left="720"/>
      <w:contextualSpacing/>
    </w:pPr>
  </w:style>
  <w:style w:type="paragraph" w:customStyle="1" w:styleId="72">
    <w:name w:val="Body Text 2"/>
    <w:basedOn w:val="1"/>
    <w:uiPriority w:val="6"/>
    <w:pPr>
      <w:spacing w:before="0" w:after="120" w:line="480" w:lineRule="auto"/>
    </w:pPr>
  </w:style>
  <w:style w:type="paragraph" w:customStyle="1" w:styleId="73">
    <w:name w:val="Body Text 3"/>
    <w:basedOn w:val="1"/>
    <w:uiPriority w:val="6"/>
    <w:pPr>
      <w:spacing w:before="0" w:after="120"/>
    </w:pPr>
    <w:rPr>
      <w:sz w:val="16"/>
      <w:szCs w:val="16"/>
    </w:rPr>
  </w:style>
  <w:style w:type="paragraph" w:customStyle="1" w:styleId="74">
    <w:name w:val="List 2"/>
    <w:basedOn w:val="1"/>
    <w:uiPriority w:val="7"/>
    <w:pPr>
      <w:spacing w:before="0" w:after="200"/>
      <w:ind w:left="720" w:hanging="360"/>
      <w:contextualSpacing/>
    </w:pPr>
  </w:style>
  <w:style w:type="paragraph" w:customStyle="1" w:styleId="75">
    <w:name w:val="List 3"/>
    <w:basedOn w:val="1"/>
    <w:uiPriority w:val="7"/>
    <w:pPr>
      <w:spacing w:before="0" w:after="200"/>
      <w:ind w:left="1080" w:hanging="360"/>
      <w:contextualSpacing/>
    </w:pPr>
  </w:style>
  <w:style w:type="paragraph" w:customStyle="1" w:styleId="76">
    <w:name w:val="macro"/>
    <w:uiPriority w:val="6"/>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ＭＳ 明朝"/>
      <w:color w:val="auto"/>
      <w:kern w:val="0"/>
      <w:sz w:val="20"/>
      <w:szCs w:val="20"/>
      <w:lang w:val="en-US" w:eastAsia="en-US" w:bidi="ar-SA"/>
    </w:rPr>
  </w:style>
  <w:style w:type="paragraph" w:customStyle="1" w:styleId="77">
    <w:name w:val="Quote"/>
    <w:basedOn w:val="1"/>
    <w:next w:val="1"/>
    <w:uiPriority w:val="6"/>
    <w:rPr>
      <w:i/>
      <w:iCs/>
      <w:color w:val="000000"/>
    </w:rPr>
  </w:style>
  <w:style w:type="paragraph" w:customStyle="1" w:styleId="78">
    <w:name w:val="Intense Quote"/>
    <w:basedOn w:val="1"/>
    <w:next w:val="1"/>
    <w:uiPriority w:val="7"/>
    <w:pPr>
      <w:pBdr>
        <w:top w:val="none" w:color="000000" w:sz="0" w:space="0"/>
        <w:left w:val="none" w:color="000000" w:sz="0" w:space="0"/>
        <w:bottom w:val="single" w:color="4F81BD" w:sz="4" w:space="4"/>
        <w:right w:val="none" w:color="000000" w:sz="0" w:space="0"/>
      </w:pBdr>
      <w:spacing w:before="200" w:after="280"/>
      <w:ind w:left="936" w:right="936"/>
    </w:pPr>
    <w:rPr>
      <w:b/>
      <w:bCs/>
      <w:i/>
      <w:iCs/>
      <w:color w:val="4F81B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6037</Words>
  <Characters>6970</Characters>
  <TotalTime>0</TotalTime>
  <ScaleCrop>false</ScaleCrop>
  <LinksUpToDate>false</LinksUpToDate>
  <CharactersWithSpaces>7276</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Just do it       LDH</dc:creator>
  <cp:lastModifiedBy>Just do it       LDH</cp:lastModifiedBy>
  <dcterms:modified xsi:type="dcterms:W3CDTF">2026-04-02T09:22:15Z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KSOProductBuildVer">
    <vt:lpwstr>2052-12.1.0.25225</vt:lpwstr>
  </property>
  <property fmtid="{D5CDD505-2E9C-101B-9397-08002B2CF9AE}" pid="4" name="ICV">
    <vt:lpwstr>3970F24CFC5B4E0CB6C8EFD3818C2698_13</vt:lpwstr>
  </property>
</Properties>
</file>