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43408">
      <w:pPr>
        <w:jc w:val="center"/>
        <w:rPr>
          <w:rFonts w:ascii="微软雅黑" w:hAnsi="微软雅黑"/>
          <w:b w:val="0"/>
          <w:i/>
          <w:color w:val="5F5F5F"/>
          <w:sz w:val="21"/>
        </w:rPr>
      </w:pPr>
      <w:r>
        <w:rPr>
          <w:rFonts w:ascii="微软雅黑" w:hAnsi="微软雅黑"/>
          <w:b/>
          <w:i w:val="0"/>
          <w:color w:val="1F4E79"/>
          <w:sz w:val="40"/>
        </w:rPr>
        <w:t>第四章 机器学习</w:t>
      </w:r>
      <w:r>
        <w:rPr>
          <w:rFonts w:eastAsia="微软雅黑"/>
          <w:b/>
          <w:i w:val="0"/>
          <w:color w:val="1F4E79"/>
          <w:sz w:val="40"/>
        </w:rPr>
        <w:br w:type="textWrapping"/>
      </w:r>
      <w:r>
        <w:rPr>
          <w:rFonts w:ascii="微软雅黑" w:hAnsi="微软雅黑"/>
          <w:b/>
          <w:i w:val="0"/>
          <w:color w:val="1F4E79"/>
          <w:sz w:val="40"/>
        </w:rPr>
        <w:t>细粒度分块整理版（重生成）</w:t>
      </w:r>
    </w:p>
    <w:p w14:paraId="5786EB92">
      <w:pPr>
        <w:jc w:val="center"/>
        <w:rPr>
          <w:rFonts w:ascii="微软雅黑" w:hAnsi="微软雅黑"/>
          <w:b w:val="0"/>
          <w:i w:val="0"/>
          <w:sz w:val="21"/>
        </w:rPr>
      </w:pPr>
      <w:r>
        <w:rPr>
          <w:rFonts w:ascii="微软雅黑" w:hAnsi="微软雅黑"/>
          <w:b w:val="0"/>
          <w:i/>
          <w:color w:val="5F5F5F"/>
          <w:sz w:val="21"/>
        </w:rPr>
        <w:t xml:space="preserve">适配 </w:t>
      </w:r>
      <w:r>
        <w:rPr>
          <w:rFonts w:eastAsia="微软雅黑"/>
          <w:b w:val="0"/>
          <w:i/>
          <w:color w:val="5F5F5F"/>
          <w:sz w:val="21"/>
        </w:rPr>
        <w:t xml:space="preserve">LangChain RecursiveCharacterTextSplitter </w:t>
      </w:r>
      <w:r>
        <w:rPr>
          <w:rFonts w:ascii="微软雅黑" w:hAnsi="微软雅黑"/>
          <w:b w:val="0"/>
          <w:i/>
          <w:color w:val="5F5F5F"/>
          <w:sz w:val="21"/>
        </w:rPr>
        <w:t xml:space="preserve">与本地 </w:t>
      </w:r>
      <w:r>
        <w:rPr>
          <w:rFonts w:eastAsia="微软雅黑"/>
          <w:b w:val="0"/>
          <w:i/>
          <w:color w:val="5F5F5F"/>
          <w:sz w:val="21"/>
        </w:rPr>
        <w:t xml:space="preserve">BGE-M3 </w:t>
      </w:r>
      <w:r>
        <w:rPr>
          <w:rFonts w:ascii="微软雅黑" w:hAnsi="微软雅黑"/>
          <w:b w:val="0"/>
          <w:i/>
          <w:color w:val="5F5F5F"/>
          <w:sz w:val="21"/>
        </w:rPr>
        <w:t>向量化</w:t>
      </w:r>
    </w:p>
    <w:tbl>
      <w:tblPr>
        <w:tblStyle w:val="30"/>
        <w:tblW w:w="0" w:type="auto"/>
        <w:tblInd w:w="0" w:type="dxa"/>
        <w:tblLayout w:type="fixed"/>
        <w:tblCellMar>
          <w:top w:w="0" w:type="dxa"/>
          <w:left w:w="108" w:type="dxa"/>
          <w:bottom w:w="0" w:type="dxa"/>
          <w:right w:w="108" w:type="dxa"/>
        </w:tblCellMar>
      </w:tblPr>
      <w:tblGrid>
        <w:gridCol w:w="9354"/>
      </w:tblGrid>
      <w:tr w14:paraId="715012E1">
        <w:tblPrEx>
          <w:tblCellMar>
            <w:top w:w="0" w:type="dxa"/>
            <w:left w:w="108" w:type="dxa"/>
            <w:bottom w:w="0" w:type="dxa"/>
            <w:right w:w="108" w:type="dxa"/>
          </w:tblCellMar>
        </w:tblPrEx>
        <w:tc>
          <w:tcPr>
            <w:tcW w:w="9354" w:type="dxa"/>
            <w:shd w:val="clear" w:color="auto" w:fill="EAF2F8"/>
            <w:noWrap w:val="0"/>
            <w:vAlign w:val="top"/>
          </w:tcPr>
          <w:p w14:paraId="3D07139C">
            <w:pPr>
              <w:pStyle w:val="17"/>
              <w:spacing w:before="0" w:after="120" w:line="307" w:lineRule="auto"/>
            </w:pPr>
            <w:r>
              <w:rPr>
                <w:rFonts w:ascii="微软雅黑" w:hAnsi="微软雅黑"/>
                <w:b w:val="0"/>
                <w:i w:val="0"/>
                <w:sz w:val="21"/>
              </w:rPr>
              <w:t>整理说明：本稿依据上传的《第四章机器学习</w:t>
            </w:r>
            <w:r>
              <w:rPr>
                <w:rFonts w:eastAsia="微软雅黑"/>
                <w:b w:val="0"/>
                <w:i w:val="0"/>
                <w:sz w:val="21"/>
              </w:rPr>
              <w:t>2025-1</w:t>
            </w:r>
            <w:r>
              <w:rPr>
                <w:rFonts w:ascii="微软雅黑" w:hAnsi="微软雅黑"/>
                <w:b w:val="0"/>
                <w:i w:val="0"/>
                <w:sz w:val="21"/>
              </w:rPr>
              <w:t>》和《第四章机器学习</w:t>
            </w:r>
            <w:r>
              <w:rPr>
                <w:rFonts w:eastAsia="微软雅黑"/>
                <w:b w:val="0"/>
                <w:i w:val="0"/>
                <w:sz w:val="21"/>
              </w:rPr>
              <w:t>2025-2</w:t>
            </w:r>
            <w:r>
              <w:rPr>
                <w:rFonts w:ascii="微软雅黑" w:hAnsi="微软雅黑"/>
                <w:b w:val="0"/>
                <w:i w:val="0"/>
                <w:sz w:val="21"/>
              </w:rPr>
              <w:t xml:space="preserve">》按“知识主题”而不是 </w:t>
            </w:r>
            <w:r>
              <w:rPr>
                <w:rFonts w:eastAsia="微软雅黑"/>
                <w:b w:val="0"/>
                <w:i w:val="0"/>
                <w:sz w:val="21"/>
              </w:rPr>
              <w:t xml:space="preserve">PPT </w:t>
            </w:r>
            <w:r>
              <w:rPr>
                <w:rFonts w:ascii="微软雅黑" w:hAnsi="微软雅黑"/>
                <w:b w:val="0"/>
                <w:i w:val="0"/>
                <w:sz w:val="21"/>
              </w:rPr>
              <w:t>页码组织。每个小节尽量保持单一语义，便于后续切分、检索与向量化。</w:t>
            </w:r>
          </w:p>
        </w:tc>
      </w:tr>
    </w:tbl>
    <w:p w14:paraId="30C6502D"/>
    <w:p w14:paraId="77E2B7F0">
      <w:pPr>
        <w:pStyle w:val="2"/>
        <w:rPr>
          <w:rFonts w:ascii="微软雅黑" w:hAnsi="微软雅黑"/>
          <w:b/>
          <w:i w:val="0"/>
          <w:kern w:val="0"/>
          <w:sz w:val="21"/>
          <w:szCs w:val="22"/>
          <w:lang w:val="en-US" w:eastAsia="en-US" w:bidi="ar-SA"/>
        </w:rPr>
      </w:pPr>
      <w:r>
        <w:t>4.0 本章结构概览</w:t>
      </w:r>
    </w:p>
    <w:tbl>
      <w:tblPr>
        <w:tblStyle w:val="30"/>
        <w:tblW w:w="0" w:type="auto"/>
        <w:tblInd w:w="0" w:type="dxa"/>
        <w:tblLayout w:type="fixed"/>
        <w:tblCellMar>
          <w:top w:w="0" w:type="dxa"/>
          <w:left w:w="108" w:type="dxa"/>
          <w:bottom w:w="0" w:type="dxa"/>
          <w:right w:w="108" w:type="dxa"/>
        </w:tblCellMar>
      </w:tblPr>
      <w:tblGrid>
        <w:gridCol w:w="1304"/>
        <w:gridCol w:w="2835"/>
        <w:gridCol w:w="4932"/>
      </w:tblGrid>
      <w:tr w14:paraId="7DA7DC8C">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239A76C6">
            <w:pPr>
              <w:widowControl/>
              <w:spacing w:before="0" w:after="0" w:line="240" w:lineRule="auto"/>
              <w:jc w:val="center"/>
            </w:pPr>
            <w:r>
              <w:rPr>
                <w:rFonts w:ascii="微软雅黑" w:hAnsi="微软雅黑"/>
                <w:b/>
                <w:i w:val="0"/>
                <w:kern w:val="0"/>
                <w:sz w:val="21"/>
                <w:szCs w:val="22"/>
                <w:lang w:val="en-US" w:eastAsia="en-US" w:bidi="ar-SA"/>
              </w:rPr>
              <w:t>模块</w:t>
            </w:r>
          </w:p>
        </w:tc>
        <w:tc>
          <w:tcPr>
            <w:tcW w:w="2835"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2E0C2881">
            <w:pPr>
              <w:widowControl/>
              <w:spacing w:before="0" w:after="0" w:line="240" w:lineRule="auto"/>
              <w:jc w:val="center"/>
            </w:pPr>
            <w:r>
              <w:rPr>
                <w:rFonts w:ascii="微软雅黑" w:hAnsi="微软雅黑"/>
                <w:b/>
                <w:i w:val="0"/>
                <w:kern w:val="0"/>
                <w:sz w:val="21"/>
                <w:szCs w:val="22"/>
                <w:lang w:val="en-US" w:eastAsia="en-US" w:bidi="ar-SA"/>
              </w:rPr>
              <w:t>主题</w:t>
            </w:r>
          </w:p>
        </w:tc>
        <w:tc>
          <w:tcPr>
            <w:tcW w:w="4932"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48B8F036">
            <w:pPr>
              <w:widowControl/>
              <w:spacing w:before="0" w:after="0" w:line="240" w:lineRule="auto"/>
              <w:jc w:val="center"/>
            </w:pPr>
            <w:r>
              <w:rPr>
                <w:rFonts w:ascii="微软雅黑" w:hAnsi="微软雅黑"/>
                <w:b/>
                <w:i w:val="0"/>
                <w:kern w:val="0"/>
                <w:sz w:val="21"/>
                <w:szCs w:val="22"/>
                <w:lang w:val="en-US" w:eastAsia="en-US" w:bidi="ar-SA"/>
              </w:rPr>
              <w:t>适合切分的知识点</w:t>
            </w:r>
          </w:p>
        </w:tc>
      </w:tr>
      <w:tr w14:paraId="0A978617">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5B98B50">
            <w:pPr>
              <w:widowControl/>
              <w:spacing w:before="0" w:after="0" w:line="240" w:lineRule="auto"/>
              <w:jc w:val="center"/>
            </w:pPr>
            <w:r>
              <w:rPr>
                <w:kern w:val="0"/>
                <w:szCs w:val="22"/>
                <w:lang w:val="en-US" w:eastAsia="en-US" w:bidi="ar-SA"/>
              </w:rPr>
              <w:t>4.1</w:t>
            </w:r>
          </w:p>
        </w:tc>
        <w:tc>
          <w:tcPr>
            <w:tcW w:w="28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32789F">
            <w:pPr>
              <w:widowControl/>
              <w:spacing w:before="0" w:after="0" w:line="240" w:lineRule="auto"/>
              <w:jc w:val="left"/>
            </w:pPr>
            <w:r>
              <w:rPr>
                <w:kern w:val="0"/>
                <w:szCs w:val="22"/>
                <w:lang w:val="en-US" w:eastAsia="en-US" w:bidi="ar-SA"/>
              </w:rPr>
              <w:t>机器学习概述</w:t>
            </w:r>
          </w:p>
        </w:tc>
        <w:tc>
          <w:tcPr>
            <w:tcW w:w="4932"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E6EA037">
            <w:pPr>
              <w:widowControl/>
              <w:spacing w:before="0" w:after="0" w:line="240" w:lineRule="auto"/>
              <w:jc w:val="left"/>
            </w:pPr>
            <w:r>
              <w:rPr>
                <w:kern w:val="0"/>
                <w:szCs w:val="22"/>
                <w:lang w:val="en-US" w:eastAsia="en-US" w:bidi="ar-SA"/>
              </w:rPr>
              <w:t>学习、机器学习、AI/ML/DL 关系、发展动因</w:t>
            </w:r>
          </w:p>
        </w:tc>
      </w:tr>
      <w:tr w14:paraId="4FC7E07B">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9B0EC9">
            <w:pPr>
              <w:widowControl/>
              <w:spacing w:before="0" w:after="0" w:line="240" w:lineRule="auto"/>
              <w:jc w:val="center"/>
            </w:pPr>
            <w:r>
              <w:rPr>
                <w:kern w:val="0"/>
                <w:szCs w:val="22"/>
                <w:lang w:val="en-US" w:eastAsia="en-US" w:bidi="ar-SA"/>
              </w:rPr>
              <w:t>4.2</w:t>
            </w:r>
          </w:p>
        </w:tc>
        <w:tc>
          <w:tcPr>
            <w:tcW w:w="28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6A9D361">
            <w:pPr>
              <w:widowControl/>
              <w:spacing w:before="0" w:after="0" w:line="240" w:lineRule="auto"/>
              <w:jc w:val="left"/>
            </w:pPr>
            <w:r>
              <w:rPr>
                <w:kern w:val="0"/>
                <w:szCs w:val="22"/>
                <w:lang w:val="en-US" w:eastAsia="en-US" w:bidi="ar-SA"/>
              </w:rPr>
              <w:t>三个视角</w:t>
            </w:r>
          </w:p>
        </w:tc>
        <w:tc>
          <w:tcPr>
            <w:tcW w:w="4932"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E9263BE">
            <w:pPr>
              <w:widowControl/>
              <w:spacing w:before="0" w:after="0" w:line="240" w:lineRule="auto"/>
              <w:jc w:val="left"/>
            </w:pPr>
            <w:r>
              <w:rPr>
                <w:kern w:val="0"/>
                <w:szCs w:val="22"/>
                <w:lang w:val="en-US" w:eastAsia="en-US" w:bidi="ar-SA"/>
              </w:rPr>
              <w:t>学习任务、学习范式、学习模型</w:t>
            </w:r>
          </w:p>
        </w:tc>
      </w:tr>
      <w:tr w14:paraId="4D1FB761">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F03426A">
            <w:pPr>
              <w:widowControl/>
              <w:spacing w:before="0" w:after="0" w:line="240" w:lineRule="auto"/>
              <w:jc w:val="center"/>
            </w:pPr>
            <w:r>
              <w:rPr>
                <w:kern w:val="0"/>
                <w:szCs w:val="22"/>
                <w:lang w:val="en-US" w:eastAsia="en-US" w:bidi="ar-SA"/>
              </w:rPr>
              <w:t>4.3</w:t>
            </w:r>
          </w:p>
        </w:tc>
        <w:tc>
          <w:tcPr>
            <w:tcW w:w="28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252950C">
            <w:pPr>
              <w:widowControl/>
              <w:spacing w:before="0" w:after="0" w:line="240" w:lineRule="auto"/>
              <w:jc w:val="left"/>
            </w:pPr>
            <w:r>
              <w:rPr>
                <w:kern w:val="0"/>
                <w:szCs w:val="22"/>
                <w:lang w:val="en-US" w:eastAsia="en-US" w:bidi="ar-SA"/>
              </w:rPr>
              <w:t>典型任务</w:t>
            </w:r>
          </w:p>
        </w:tc>
        <w:tc>
          <w:tcPr>
            <w:tcW w:w="4932"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ED36A20">
            <w:pPr>
              <w:widowControl/>
              <w:spacing w:before="0" w:after="0" w:line="240" w:lineRule="auto"/>
              <w:jc w:val="left"/>
            </w:pPr>
            <w:r>
              <w:rPr>
                <w:kern w:val="0"/>
                <w:szCs w:val="22"/>
                <w:lang w:val="en-US" w:eastAsia="en-US" w:bidi="ar-SA"/>
              </w:rPr>
              <w:t>分类、回归、聚类、排名、降维</w:t>
            </w:r>
          </w:p>
        </w:tc>
      </w:tr>
      <w:tr w14:paraId="5F0F1E2C">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55CAF9">
            <w:pPr>
              <w:widowControl/>
              <w:spacing w:before="0" w:after="0" w:line="240" w:lineRule="auto"/>
              <w:jc w:val="center"/>
            </w:pPr>
            <w:r>
              <w:rPr>
                <w:kern w:val="0"/>
                <w:szCs w:val="22"/>
                <w:lang w:val="en-US" w:eastAsia="en-US" w:bidi="ar-SA"/>
              </w:rPr>
              <w:t>4.4</w:t>
            </w:r>
          </w:p>
        </w:tc>
        <w:tc>
          <w:tcPr>
            <w:tcW w:w="28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4A1E35">
            <w:pPr>
              <w:widowControl/>
              <w:spacing w:before="0" w:after="0" w:line="240" w:lineRule="auto"/>
              <w:jc w:val="left"/>
            </w:pPr>
            <w:r>
              <w:rPr>
                <w:kern w:val="0"/>
                <w:szCs w:val="22"/>
                <w:lang w:val="en-US" w:eastAsia="en-US" w:bidi="ar-SA"/>
              </w:rPr>
              <w:t>学习范式</w:t>
            </w:r>
          </w:p>
        </w:tc>
        <w:tc>
          <w:tcPr>
            <w:tcW w:w="4932"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D75B259">
            <w:pPr>
              <w:widowControl/>
              <w:spacing w:before="0" w:after="0" w:line="240" w:lineRule="auto"/>
              <w:jc w:val="left"/>
            </w:pPr>
            <w:r>
              <w:rPr>
                <w:kern w:val="0"/>
                <w:szCs w:val="22"/>
                <w:lang w:val="en-US" w:eastAsia="en-US" w:bidi="ar-SA"/>
              </w:rPr>
              <w:t>监督、无监督、弱监督、强化学习</w:t>
            </w:r>
          </w:p>
        </w:tc>
      </w:tr>
      <w:tr w14:paraId="0EDA0DCC">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5359DF">
            <w:pPr>
              <w:widowControl/>
              <w:spacing w:before="0" w:after="0" w:line="240" w:lineRule="auto"/>
              <w:jc w:val="center"/>
            </w:pPr>
            <w:r>
              <w:rPr>
                <w:kern w:val="0"/>
                <w:szCs w:val="22"/>
                <w:lang w:val="en-US" w:eastAsia="en-US" w:bidi="ar-SA"/>
              </w:rPr>
              <w:t>4.5</w:t>
            </w:r>
          </w:p>
        </w:tc>
        <w:tc>
          <w:tcPr>
            <w:tcW w:w="28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7BD7308">
            <w:pPr>
              <w:widowControl/>
              <w:spacing w:before="0" w:after="0" w:line="240" w:lineRule="auto"/>
              <w:jc w:val="left"/>
            </w:pPr>
            <w:r>
              <w:rPr>
                <w:kern w:val="0"/>
                <w:szCs w:val="22"/>
                <w:lang w:val="en-US" w:eastAsia="en-US" w:bidi="ar-SA"/>
              </w:rPr>
              <w:t>学习机制与术语</w:t>
            </w:r>
          </w:p>
        </w:tc>
        <w:tc>
          <w:tcPr>
            <w:tcW w:w="4932"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610D56F">
            <w:pPr>
              <w:widowControl/>
              <w:spacing w:before="0" w:after="0" w:line="240" w:lineRule="auto"/>
              <w:jc w:val="left"/>
            </w:pPr>
            <w:r>
              <w:rPr>
                <w:kern w:val="0"/>
                <w:szCs w:val="22"/>
                <w:lang w:val="en-US" w:eastAsia="en-US" w:bidi="ar-SA"/>
              </w:rPr>
              <w:t>假设空间、损失函数、训练/验证/测试、泛化</w:t>
            </w:r>
          </w:p>
        </w:tc>
      </w:tr>
      <w:tr w14:paraId="0E777BF5">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32300D">
            <w:pPr>
              <w:widowControl/>
              <w:spacing w:before="0" w:after="0" w:line="240" w:lineRule="auto"/>
              <w:jc w:val="center"/>
            </w:pPr>
            <w:r>
              <w:rPr>
                <w:kern w:val="0"/>
                <w:szCs w:val="22"/>
                <w:lang w:val="en-US" w:eastAsia="en-US" w:bidi="ar-SA"/>
              </w:rPr>
              <w:t>4.6</w:t>
            </w:r>
          </w:p>
        </w:tc>
        <w:tc>
          <w:tcPr>
            <w:tcW w:w="28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B5A486B">
            <w:pPr>
              <w:widowControl/>
              <w:spacing w:before="0" w:after="0" w:line="240" w:lineRule="auto"/>
              <w:jc w:val="left"/>
            </w:pPr>
            <w:r>
              <w:rPr>
                <w:kern w:val="0"/>
                <w:szCs w:val="22"/>
                <w:lang w:val="en-US" w:eastAsia="en-US" w:bidi="ar-SA"/>
              </w:rPr>
              <w:t>分类问题</w:t>
            </w:r>
          </w:p>
        </w:tc>
        <w:tc>
          <w:tcPr>
            <w:tcW w:w="4932"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156BB0A">
            <w:pPr>
              <w:widowControl/>
              <w:spacing w:before="0" w:after="0" w:line="240" w:lineRule="auto"/>
              <w:jc w:val="left"/>
            </w:pPr>
            <w:r>
              <w:rPr>
                <w:kern w:val="0"/>
                <w:szCs w:val="22"/>
                <w:lang w:val="en-US" w:eastAsia="en-US" w:bidi="ar-SA"/>
              </w:rPr>
              <w:t>分类器、训练流程、线性与非线性</w:t>
            </w:r>
          </w:p>
        </w:tc>
      </w:tr>
      <w:tr w14:paraId="4764E526">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55E3615">
            <w:pPr>
              <w:widowControl/>
              <w:spacing w:before="0" w:after="0" w:line="240" w:lineRule="auto"/>
              <w:jc w:val="center"/>
            </w:pPr>
            <w:r>
              <w:rPr>
                <w:kern w:val="0"/>
                <w:szCs w:val="22"/>
                <w:lang w:val="en-US" w:eastAsia="en-US" w:bidi="ar-SA"/>
              </w:rPr>
              <w:t>4.7</w:t>
            </w:r>
          </w:p>
        </w:tc>
        <w:tc>
          <w:tcPr>
            <w:tcW w:w="28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9491584">
            <w:pPr>
              <w:widowControl/>
              <w:spacing w:before="0" w:after="0" w:line="240" w:lineRule="auto"/>
              <w:jc w:val="left"/>
            </w:pPr>
            <w:r>
              <w:rPr>
                <w:kern w:val="0"/>
                <w:szCs w:val="22"/>
                <w:lang w:val="en-US" w:eastAsia="en-US" w:bidi="ar-SA"/>
              </w:rPr>
              <w:t>典型分类模型</w:t>
            </w:r>
          </w:p>
        </w:tc>
        <w:tc>
          <w:tcPr>
            <w:tcW w:w="4932"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EB60AC1">
            <w:pPr>
              <w:widowControl/>
              <w:spacing w:before="0" w:after="0" w:line="240" w:lineRule="auto"/>
              <w:jc w:val="left"/>
            </w:pPr>
            <w:r>
              <w:rPr>
                <w:kern w:val="0"/>
                <w:szCs w:val="22"/>
                <w:lang w:val="en-US" w:eastAsia="en-US" w:bidi="ar-SA"/>
              </w:rPr>
              <w:t>感知机、逻辑回归、KNN、SVM、Softmax</w:t>
            </w:r>
          </w:p>
        </w:tc>
      </w:tr>
      <w:tr w14:paraId="0AB8432A">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DFC5215">
            <w:pPr>
              <w:widowControl/>
              <w:spacing w:before="0" w:after="0" w:line="240" w:lineRule="auto"/>
              <w:jc w:val="center"/>
            </w:pPr>
            <w:r>
              <w:rPr>
                <w:kern w:val="0"/>
                <w:szCs w:val="22"/>
                <w:lang w:val="en-US" w:eastAsia="en-US" w:bidi="ar-SA"/>
              </w:rPr>
              <w:t>4.8</w:t>
            </w:r>
          </w:p>
        </w:tc>
        <w:tc>
          <w:tcPr>
            <w:tcW w:w="28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FA56378">
            <w:pPr>
              <w:widowControl/>
              <w:spacing w:before="0" w:after="0" w:line="240" w:lineRule="auto"/>
              <w:jc w:val="left"/>
            </w:pPr>
            <w:r>
              <w:rPr>
                <w:kern w:val="0"/>
                <w:szCs w:val="22"/>
                <w:lang w:val="en-US" w:eastAsia="en-US" w:bidi="ar-SA"/>
              </w:rPr>
              <w:t>聚类方法</w:t>
            </w:r>
          </w:p>
        </w:tc>
        <w:tc>
          <w:tcPr>
            <w:tcW w:w="4932"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2EBC9B0">
            <w:pPr>
              <w:widowControl/>
              <w:spacing w:before="0" w:after="0" w:line="240" w:lineRule="auto"/>
              <w:jc w:val="left"/>
            </w:pPr>
            <w:r>
              <w:rPr>
                <w:kern w:val="0"/>
                <w:szCs w:val="22"/>
                <w:lang w:val="en-US" w:eastAsia="en-US" w:bidi="ar-SA"/>
              </w:rPr>
              <w:t>层次聚类、基于质心聚类、K-means</w:t>
            </w:r>
          </w:p>
        </w:tc>
      </w:tr>
    </w:tbl>
    <w:p w14:paraId="2146B4C5">
      <w:pPr>
        <w:pStyle w:val="2"/>
      </w:pPr>
      <w:r>
        <w:t>4.1 机器学习概述</w:t>
      </w:r>
    </w:p>
    <w:p w14:paraId="1CE3A78F">
      <w:pPr>
        <w:pStyle w:val="3"/>
        <w:rPr>
          <w:rFonts w:ascii="微软雅黑" w:hAnsi="微软雅黑"/>
          <w:b w:val="0"/>
          <w:i w:val="0"/>
          <w:sz w:val="21"/>
        </w:rPr>
      </w:pPr>
      <w:r>
        <w:t>4.1.1 什么是学习</w:t>
      </w:r>
    </w:p>
    <w:p w14:paraId="7B8464C2">
      <w:pPr>
        <w:pStyle w:val="17"/>
      </w:pPr>
      <w:r>
        <w:rPr>
          <w:rFonts w:ascii="微软雅黑" w:hAnsi="微软雅黑"/>
          <w:b w:val="0"/>
          <w:i w:val="0"/>
          <w:sz w:val="21"/>
        </w:rPr>
        <w:t>课程先从“学习”这一人类认知活动切入，指出学习是获得新知识、修正既有知识、形成技能与偏好的过程。对机器学习而言，最关键的是两种信息来源：来自已有知识的学习，以及来自观察数据的学习。</w:t>
      </w:r>
    </w:p>
    <w:p w14:paraId="47E07785">
      <w:pPr>
        <w:pStyle w:val="3"/>
        <w:rPr>
          <w:rFonts w:ascii="微软雅黑" w:hAnsi="微软雅黑"/>
          <w:b w:val="0"/>
          <w:i w:val="0"/>
          <w:sz w:val="21"/>
        </w:rPr>
      </w:pPr>
      <w:r>
        <w:t>4.1.2 什么是机器学习</w:t>
      </w:r>
    </w:p>
    <w:p w14:paraId="36B235F6">
      <w:pPr>
        <w:pStyle w:val="17"/>
      </w:pPr>
      <w:r>
        <w:rPr>
          <w:rFonts w:ascii="微软雅黑" w:hAnsi="微软雅黑"/>
          <w:b w:val="0"/>
          <w:i w:val="0"/>
          <w:sz w:val="21"/>
        </w:rPr>
        <w:t>机器学习可以理解为：让运行在计算机上的算法或模型，通过对数据或经验的分析不断改进性能，从而更好地完成预测或决策任务。课程材料给出的多个定义都强调同一点：机器学习关注怎样利用经验来提升程序在特定任务上的表现。</w:t>
      </w:r>
    </w:p>
    <w:p w14:paraId="2E9E9BA5">
      <w:pPr>
        <w:pStyle w:val="3"/>
        <w:rPr>
          <w:rFonts w:ascii="微软雅黑" w:hAnsi="微软雅黑"/>
          <w:b w:val="0"/>
          <w:i w:val="0"/>
          <w:sz w:val="21"/>
        </w:rPr>
      </w:pPr>
      <w:r>
        <w:t>4.1.3 AI、ML、DL 的关系</w:t>
      </w:r>
    </w:p>
    <w:p w14:paraId="1EA18C11">
      <w:pPr>
        <w:pStyle w:val="17"/>
      </w:pPr>
      <w:r>
        <w:rPr>
          <w:rFonts w:ascii="微软雅黑" w:hAnsi="微软雅黑"/>
          <w:b w:val="0"/>
          <w:i w:val="0"/>
          <w:sz w:val="21"/>
        </w:rPr>
        <w:t>人工智能、机器学习与深度学习之间是包含关系。人工智能是最大的范畴，机器学习是实现人工智能的重要方法之一，而深度学习则是机器学习中的一个分支。理解这一层级关系，有助于避免把几个概念混为一谈。</w:t>
      </w:r>
    </w:p>
    <w:p w14:paraId="60B9B1F4">
      <w:pPr>
        <w:pStyle w:val="3"/>
        <w:rPr>
          <w:rFonts w:ascii="微软雅黑" w:hAnsi="微软雅黑"/>
          <w:b w:val="0"/>
          <w:i w:val="0"/>
          <w:sz w:val="21"/>
        </w:rPr>
      </w:pPr>
      <w:r>
        <w:t>4.1.4 机器学习为何快速发展</w:t>
      </w:r>
    </w:p>
    <w:p w14:paraId="7FA7BDE4">
      <w:pPr>
        <w:pStyle w:val="17"/>
      </w:pPr>
      <w:r>
        <w:rPr>
          <w:rFonts w:ascii="微软雅黑" w:hAnsi="微软雅黑"/>
          <w:b w:val="0"/>
          <w:i w:val="0"/>
          <w:sz w:val="21"/>
        </w:rPr>
        <w:t>课程用时间线和发展图说明：机器学习的跃迁离不开两个背景条件，一是数据量持续增长，二是计算能力不断增强。大数据与高性能算力共同支撑了更复杂模型的训练，也促成了深度学习的再度兴起。</w:t>
      </w:r>
    </w:p>
    <w:p w14:paraId="178A3913">
      <w:pPr>
        <w:pStyle w:val="2"/>
      </w:pPr>
      <w:r>
        <w:t>4.2 机器学习的三个视角</w:t>
      </w:r>
    </w:p>
    <w:p w14:paraId="0BDF3400">
      <w:pPr>
        <w:pStyle w:val="3"/>
        <w:rPr>
          <w:rFonts w:ascii="微软雅黑" w:hAnsi="微软雅黑"/>
          <w:b w:val="0"/>
          <w:i w:val="0"/>
          <w:sz w:val="21"/>
        </w:rPr>
      </w:pPr>
      <w:r>
        <w:t>4.2.1 学习任务</w:t>
      </w:r>
    </w:p>
    <w:p w14:paraId="54167B74">
      <w:pPr>
        <w:pStyle w:val="17"/>
      </w:pPr>
      <w:r>
        <w:rPr>
          <w:rFonts w:ascii="微软雅黑" w:hAnsi="微软雅黑"/>
          <w:b w:val="0"/>
          <w:i w:val="0"/>
          <w:sz w:val="21"/>
        </w:rPr>
        <w:t>学习任务表示机器学习能解决什么问题，例如分类、回归、聚类、排名、密度估计和降维等。它回答的是“做什么”的问题。</w:t>
      </w:r>
    </w:p>
    <w:p w14:paraId="738126E0">
      <w:pPr>
        <w:pStyle w:val="3"/>
        <w:rPr>
          <w:rFonts w:ascii="微软雅黑" w:hAnsi="微软雅黑"/>
          <w:b w:val="0"/>
          <w:i w:val="0"/>
          <w:sz w:val="21"/>
        </w:rPr>
      </w:pPr>
      <w:r>
        <w:t>4.2.2 学习范式</w:t>
      </w:r>
    </w:p>
    <w:p w14:paraId="36C66097">
      <w:pPr>
        <w:pStyle w:val="17"/>
      </w:pPr>
      <w:r>
        <w:rPr>
          <w:rFonts w:ascii="微软雅黑" w:hAnsi="微软雅黑"/>
          <w:b w:val="0"/>
          <w:i w:val="0"/>
          <w:sz w:val="21"/>
        </w:rPr>
        <w:t>学习范式表示机器学习在什么样的数据场景或交互场景下进行，例如监督学习、无监督学习、弱监督学习和强化学习。它回答的是“在什么形式下学习”的问题。</w:t>
      </w:r>
    </w:p>
    <w:p w14:paraId="07792A97">
      <w:pPr>
        <w:pStyle w:val="3"/>
        <w:rPr>
          <w:rFonts w:ascii="微软雅黑" w:hAnsi="微软雅黑"/>
          <w:b w:val="0"/>
          <w:i w:val="0"/>
          <w:sz w:val="21"/>
        </w:rPr>
      </w:pPr>
      <w:r>
        <w:t>4.2.3 学习模型</w:t>
      </w:r>
    </w:p>
    <w:p w14:paraId="220D0E38">
      <w:pPr>
        <w:pStyle w:val="17"/>
      </w:pPr>
      <w:r>
        <w:rPr>
          <w:rFonts w:ascii="微软雅黑" w:hAnsi="微软雅黑"/>
          <w:b w:val="0"/>
          <w:i w:val="0"/>
          <w:sz w:val="21"/>
        </w:rPr>
        <w:t>学习模型表示完成任务时可采用的方法，例如几何模型、逻辑模型、网络模型与概率模型。它回答的是“如何做”的问题。三个视角组合起来，构成对机器学习的整体理解框架。</w:t>
      </w:r>
    </w:p>
    <w:p w14:paraId="377EB2F2">
      <w:pPr>
        <w:pStyle w:val="2"/>
      </w:pPr>
      <w:r>
        <w:t>4.3 机器学习的典型任务</w:t>
      </w:r>
    </w:p>
    <w:p w14:paraId="0DEC616F">
      <w:pPr>
        <w:pStyle w:val="3"/>
        <w:rPr>
          <w:rFonts w:ascii="微软雅黑" w:hAnsi="微软雅黑"/>
          <w:b w:val="0"/>
          <w:i w:val="0"/>
          <w:sz w:val="21"/>
        </w:rPr>
      </w:pPr>
      <w:r>
        <w:t>4.3.1 分类</w:t>
      </w:r>
    </w:p>
    <w:p w14:paraId="4D332192">
      <w:pPr>
        <w:pStyle w:val="17"/>
      </w:pPr>
      <w:r>
        <w:rPr>
          <w:rFonts w:ascii="微软雅黑" w:hAnsi="微软雅黑"/>
          <w:b w:val="0"/>
          <w:i w:val="0"/>
          <w:sz w:val="21"/>
        </w:rPr>
        <w:t>分类任务要求把输入样本划分到两个或多个已知类别中，输出通常是离散标签。课程以信用评分为例，说明模型可根据客户属性把样本划分为高风险或低风险类别。</w:t>
      </w:r>
    </w:p>
    <w:p w14:paraId="139A8881">
      <w:pPr>
        <w:pStyle w:val="3"/>
        <w:rPr>
          <w:rFonts w:ascii="微软雅黑" w:hAnsi="微软雅黑"/>
          <w:b w:val="0"/>
          <w:i w:val="0"/>
          <w:sz w:val="21"/>
        </w:rPr>
      </w:pPr>
      <w:r>
        <w:t>4.3.2 回归</w:t>
      </w:r>
    </w:p>
    <w:p w14:paraId="0C15572E">
      <w:pPr>
        <w:pStyle w:val="17"/>
      </w:pPr>
      <w:r>
        <w:rPr>
          <w:rFonts w:ascii="微软雅黑" w:hAnsi="微软雅黑"/>
          <w:b w:val="0"/>
          <w:i w:val="0"/>
          <w:sz w:val="21"/>
        </w:rPr>
        <w:t xml:space="preserve">回归任务用于预测连续值输出。课程一方面介绍了“均值回归”的历史背景，另一方面给出了股价、房价和 </w:t>
      </w:r>
      <w:r>
        <w:rPr>
          <w:rFonts w:eastAsia="微软雅黑"/>
          <w:b w:val="0"/>
          <w:i w:val="0"/>
          <w:sz w:val="21"/>
        </w:rPr>
        <w:t xml:space="preserve">GPA </w:t>
      </w:r>
      <w:r>
        <w:rPr>
          <w:rFonts w:ascii="微软雅黑" w:hAnsi="微软雅黑"/>
          <w:b w:val="0"/>
          <w:i w:val="0"/>
          <w:sz w:val="21"/>
        </w:rPr>
        <w:t>预测等案例，说明回归既可用于预测，也可用于分析输入变量与输出之间的关系。</w:t>
      </w:r>
    </w:p>
    <w:p w14:paraId="727DE0D1">
      <w:pPr>
        <w:pStyle w:val="3"/>
        <w:rPr>
          <w:rFonts w:ascii="微软雅黑" w:hAnsi="微软雅黑"/>
          <w:b w:val="0"/>
          <w:i w:val="0"/>
          <w:sz w:val="21"/>
        </w:rPr>
      </w:pPr>
      <w:r>
        <w:t>4.3.3 聚类</w:t>
      </w:r>
    </w:p>
    <w:p w14:paraId="30F6749A">
      <w:pPr>
        <w:pStyle w:val="17"/>
      </w:pPr>
      <w:r>
        <w:rPr>
          <w:rFonts w:ascii="微软雅黑" w:hAnsi="微软雅黑"/>
          <w:b w:val="0"/>
          <w:i w:val="0"/>
          <w:sz w:val="21"/>
        </w:rPr>
        <w:t>聚类是在没有预先类别标签的情况下，依据样本相似性自动把对象归为若干组。课程用“物以类聚”的直觉说明：聚类强调组内相似、组间差异。</w:t>
      </w:r>
    </w:p>
    <w:p w14:paraId="067ADB43">
      <w:pPr>
        <w:pStyle w:val="3"/>
        <w:rPr>
          <w:rFonts w:ascii="微软雅黑" w:hAnsi="微软雅黑"/>
          <w:b w:val="0"/>
          <w:i w:val="0"/>
          <w:sz w:val="21"/>
        </w:rPr>
      </w:pPr>
      <w:r>
        <w:t>4.3.4 其他任务</w:t>
      </w:r>
    </w:p>
    <w:p w14:paraId="1685CA9B">
      <w:pPr>
        <w:pStyle w:val="17"/>
      </w:pPr>
      <w:r>
        <w:rPr>
          <w:rFonts w:ascii="微软雅黑" w:hAnsi="微软雅黑"/>
          <w:b w:val="0"/>
          <w:i w:val="0"/>
          <w:sz w:val="21"/>
        </w:rPr>
        <w:t>除分类、回归和聚类外，课程还提到排名、密度估计与降维等任务，它们构成了更广义的机器学习问题谱系。</w:t>
      </w:r>
    </w:p>
    <w:p w14:paraId="22D0F67F">
      <w:pPr>
        <w:pStyle w:val="2"/>
      </w:pPr>
      <w:r>
        <w:t>4.4 学习范式</w:t>
      </w:r>
    </w:p>
    <w:p w14:paraId="783540E7">
      <w:pPr>
        <w:pStyle w:val="3"/>
        <w:rPr>
          <w:rFonts w:ascii="微软雅黑" w:hAnsi="微软雅黑"/>
          <w:b w:val="0"/>
          <w:i w:val="0"/>
          <w:sz w:val="21"/>
        </w:rPr>
      </w:pPr>
      <w:r>
        <w:t>4.4.1 监督学习</w:t>
      </w:r>
    </w:p>
    <w:p w14:paraId="07F0851B">
      <w:pPr>
        <w:pStyle w:val="17"/>
      </w:pPr>
      <w:r>
        <w:rPr>
          <w:rFonts w:ascii="微软雅黑" w:hAnsi="微软雅黑"/>
          <w:b w:val="0"/>
          <w:i w:val="0"/>
          <w:sz w:val="21"/>
        </w:rPr>
        <w:t>监督学习采用带标签的数据训练模型，再将训练好的模型用于未知样本预测。课程以苹果和橘子分类的例子说明：标注信息就是监督信号，模型通过这些监督信息学习分类规则。</w:t>
      </w:r>
    </w:p>
    <w:p w14:paraId="4BA9B414">
      <w:pPr>
        <w:pStyle w:val="3"/>
        <w:rPr>
          <w:rFonts w:ascii="微软雅黑" w:hAnsi="微软雅黑"/>
          <w:b w:val="0"/>
          <w:i w:val="0"/>
          <w:sz w:val="21"/>
        </w:rPr>
      </w:pPr>
      <w:r>
        <w:t>4.4.2 无监督学习</w:t>
      </w:r>
    </w:p>
    <w:p w14:paraId="227DF539">
      <w:pPr>
        <w:pStyle w:val="17"/>
      </w:pPr>
      <w:r>
        <w:rPr>
          <w:rFonts w:ascii="微软雅黑" w:hAnsi="微软雅黑"/>
          <w:b w:val="0"/>
          <w:i w:val="0"/>
          <w:sz w:val="21"/>
        </w:rPr>
        <w:t>无监督学习使用未标记的数据样本，从中自动发现结构或模式。课程以水果聚类为例，说明模型即便不知道水果名称，也可以把相似对象聚成一类。</w:t>
      </w:r>
    </w:p>
    <w:p w14:paraId="061D6A58">
      <w:pPr>
        <w:pStyle w:val="3"/>
        <w:rPr>
          <w:rFonts w:ascii="微软雅黑" w:hAnsi="微软雅黑"/>
          <w:b w:val="0"/>
          <w:i w:val="0"/>
          <w:sz w:val="21"/>
        </w:rPr>
      </w:pPr>
      <w:r>
        <w:t>4.4.3 弱监督学习</w:t>
      </w:r>
    </w:p>
    <w:p w14:paraId="03338500">
      <w:pPr>
        <w:pStyle w:val="17"/>
      </w:pPr>
      <w:r>
        <w:rPr>
          <w:rFonts w:ascii="微软雅黑" w:hAnsi="微软雅黑"/>
          <w:b w:val="0"/>
          <w:i w:val="0"/>
          <w:sz w:val="21"/>
        </w:rPr>
        <w:t>弱监督学习介于监督学习与无监督学习之间，利用质量较弱的标签信息与大量无标签数据共同学习。课程将其分为不完全监督、不确切监督和不准确监督三类，并指出半监督学习可视为不完全监督的一种。</w:t>
      </w:r>
    </w:p>
    <w:p w14:paraId="2AEBA359">
      <w:pPr>
        <w:pStyle w:val="3"/>
        <w:rPr>
          <w:rFonts w:ascii="微软雅黑" w:hAnsi="微软雅黑"/>
          <w:b w:val="0"/>
          <w:i w:val="0"/>
          <w:sz w:val="21"/>
        </w:rPr>
      </w:pPr>
      <w:r>
        <w:t>4.4.4 强化学习</w:t>
      </w:r>
    </w:p>
    <w:p w14:paraId="59E8EB20">
      <w:pPr>
        <w:pStyle w:val="17"/>
      </w:pPr>
      <w:r>
        <w:rPr>
          <w:rFonts w:ascii="微软雅黑" w:hAnsi="微软雅黑"/>
          <w:b w:val="0"/>
          <w:i w:val="0"/>
          <w:sz w:val="21"/>
        </w:rPr>
        <w:t>强化学习不是直接使用传统标签，而是通过与环境交互，依据奖励与惩罚信号进行试错学习。课程通过“小狗听口令拿水果”的例子说明：智能体通过逐步积累奖惩经验，学会正确行为。</w:t>
      </w:r>
    </w:p>
    <w:p w14:paraId="461F700B">
      <w:pPr>
        <w:pStyle w:val="2"/>
      </w:pPr>
      <w:r>
        <w:t>4.5 机器学习是如何工作的</w:t>
      </w:r>
    </w:p>
    <w:p w14:paraId="7CC31E48">
      <w:pPr>
        <w:pStyle w:val="3"/>
        <w:rPr>
          <w:rFonts w:ascii="微软雅黑" w:hAnsi="微软雅黑"/>
          <w:b w:val="0"/>
          <w:i w:val="0"/>
          <w:sz w:val="21"/>
        </w:rPr>
      </w:pPr>
      <w:r>
        <w:t>4.5.1 基本框架</w:t>
      </w:r>
    </w:p>
    <w:p w14:paraId="41B8504D">
      <w:pPr>
        <w:pStyle w:val="17"/>
      </w:pPr>
      <w:r>
        <w:rPr>
          <w:rFonts w:ascii="微软雅黑" w:hAnsi="微软雅黑"/>
          <w:b w:val="0"/>
          <w:i w:val="0"/>
          <w:sz w:val="21"/>
        </w:rPr>
        <w:t>在监督学习中，训练数据由输入与标签对组成，学习算法在假设空间中搜索一个合适的假设函数，使其逼近未知目标函数。训练结束后，最终假设再作用于未见样本，输出预测结果。</w:t>
      </w:r>
    </w:p>
    <w:p w14:paraId="1623CC47">
      <w:pPr>
        <w:pStyle w:val="3"/>
        <w:rPr>
          <w:rFonts w:ascii="微软雅黑" w:hAnsi="微软雅黑"/>
          <w:b w:val="0"/>
          <w:i w:val="0"/>
          <w:sz w:val="21"/>
        </w:rPr>
      </w:pPr>
      <w:r>
        <w:t>4.5.2 假设空间与学习算法</w:t>
      </w:r>
    </w:p>
    <w:p w14:paraId="430BD29C">
      <w:pPr>
        <w:pStyle w:val="17"/>
      </w:pPr>
      <w:r>
        <w:rPr>
          <w:rFonts w:ascii="微软雅黑" w:hAnsi="微软雅黑"/>
          <w:b w:val="0"/>
          <w:i w:val="0"/>
          <w:sz w:val="21"/>
        </w:rPr>
        <w:t>课程强调，学习模型由两个核心组成部分构成：假设空间和学习算法。假设空间规定了模型可选的函数范围，学习算法则负责在这一空间中寻找最优或近优的函数。</w:t>
      </w:r>
    </w:p>
    <w:p w14:paraId="72C1415F">
      <w:pPr>
        <w:pStyle w:val="3"/>
        <w:rPr>
          <w:rFonts w:ascii="微软雅黑" w:hAnsi="微软雅黑"/>
          <w:b w:val="0"/>
          <w:i w:val="0"/>
          <w:sz w:val="21"/>
        </w:rPr>
      </w:pPr>
      <w:r>
        <w:t>4.5.3 损失函数</w:t>
      </w:r>
    </w:p>
    <w:p w14:paraId="54A269CC">
      <w:pPr>
        <w:pStyle w:val="17"/>
      </w:pPr>
      <w:r>
        <w:rPr>
          <w:rFonts w:ascii="微软雅黑" w:hAnsi="微软雅黑"/>
          <w:b w:val="0"/>
          <w:i w:val="0"/>
          <w:sz w:val="21"/>
        </w:rPr>
        <w:t>损失函数用于度量预测值与真实值之间的差异。课程给出了回归中的平方误差和分类中的</w:t>
      </w:r>
      <w:r>
        <w:rPr>
          <w:rFonts w:eastAsia="微软雅黑"/>
          <w:b w:val="0"/>
          <w:i w:val="0"/>
          <w:sz w:val="21"/>
        </w:rPr>
        <w:t>0-1</w:t>
      </w:r>
      <w:r>
        <w:rPr>
          <w:rFonts w:ascii="微软雅黑" w:hAnsi="微软雅黑"/>
          <w:b w:val="0"/>
          <w:i w:val="0"/>
          <w:sz w:val="21"/>
        </w:rPr>
        <w:t>损失作为代表。训练过程本质上就是在样本上最小化经验损失。</w:t>
      </w:r>
    </w:p>
    <w:p w14:paraId="44FC7E75">
      <w:pPr>
        <w:pStyle w:val="2"/>
      </w:pPr>
      <w:r>
        <w:t>4.6 机器学习中的常用术语</w:t>
      </w:r>
    </w:p>
    <w:p w14:paraId="6784C47D">
      <w:pPr>
        <w:pStyle w:val="3"/>
        <w:rPr>
          <w:rFonts w:ascii="微软雅黑" w:hAnsi="微软雅黑"/>
          <w:b w:val="0"/>
          <w:i w:val="0"/>
          <w:sz w:val="21"/>
        </w:rPr>
      </w:pPr>
      <w:r>
        <w:t>4.6.1 样本、标签与样本集</w:t>
      </w:r>
    </w:p>
    <w:p w14:paraId="21762740">
      <w:pPr>
        <w:pStyle w:val="17"/>
      </w:pPr>
      <w:r>
        <w:rPr>
          <w:rFonts w:ascii="微软雅黑" w:hAnsi="微软雅黑"/>
          <w:b w:val="0"/>
          <w:i w:val="0"/>
          <w:sz w:val="21"/>
        </w:rPr>
        <w:t>样本是待研究对象的个体；标签表示样本的性质。离散标签通常对应分类问题，连续标签通常对应回归问题。多个样本组成样本集。</w:t>
      </w:r>
    </w:p>
    <w:p w14:paraId="20A247E4">
      <w:pPr>
        <w:pStyle w:val="3"/>
        <w:rPr>
          <w:rFonts w:ascii="微软雅黑" w:hAnsi="微软雅黑"/>
          <w:b w:val="0"/>
          <w:i w:val="0"/>
          <w:sz w:val="21"/>
        </w:rPr>
      </w:pPr>
      <w:r>
        <w:t>4.6.2 特征、特征向量与特征空间</w:t>
      </w:r>
    </w:p>
    <w:p w14:paraId="6C5D367B">
      <w:pPr>
        <w:pStyle w:val="17"/>
      </w:pPr>
      <w:r>
        <w:rPr>
          <w:rFonts w:ascii="微软雅黑" w:hAnsi="微软雅黑"/>
          <w:b w:val="0"/>
          <w:i w:val="0"/>
          <w:sz w:val="21"/>
        </w:rPr>
        <w:t>特征是对象可观测的属性；多个特征组成特征向量；所有特征向量所在的数学空间称为特征空间。机器学习中的很多问题都可以理解为在特征空间中建立映射或边界。</w:t>
      </w:r>
    </w:p>
    <w:p w14:paraId="035886AD">
      <w:pPr>
        <w:pStyle w:val="3"/>
        <w:rPr>
          <w:rFonts w:ascii="微软雅黑" w:hAnsi="微软雅黑"/>
          <w:b w:val="0"/>
          <w:i w:val="0"/>
          <w:sz w:val="21"/>
        </w:rPr>
      </w:pPr>
      <w:r>
        <w:t>4.6.3 训练集、验证集与测试集</w:t>
      </w:r>
    </w:p>
    <w:p w14:paraId="7C3AE9B6">
      <w:pPr>
        <w:pStyle w:val="17"/>
      </w:pPr>
      <w:r>
        <w:rPr>
          <w:rFonts w:ascii="微软雅黑" w:hAnsi="微软雅黑"/>
          <w:b w:val="0"/>
          <w:i w:val="0"/>
          <w:sz w:val="21"/>
        </w:rPr>
        <w:t>训练样本用于拟合模型；验证样本用于模型选择和参数调整；测试样本用于评估最终性能。区分这三者是避免过拟合、客观评估泛化能力的重要前提。</w:t>
      </w:r>
    </w:p>
    <w:p w14:paraId="01F92776">
      <w:pPr>
        <w:pStyle w:val="3"/>
        <w:rPr>
          <w:rFonts w:ascii="微软雅黑" w:hAnsi="微软雅黑"/>
          <w:b w:val="0"/>
          <w:i w:val="0"/>
          <w:sz w:val="21"/>
        </w:rPr>
      </w:pPr>
      <w:r>
        <w:t>4.6.4 损失、泛化与假设集</w:t>
      </w:r>
    </w:p>
    <w:p w14:paraId="320F9BAC">
      <w:pPr>
        <w:pStyle w:val="17"/>
      </w:pPr>
      <w:r>
        <w:rPr>
          <w:rFonts w:ascii="微软雅黑" w:hAnsi="微软雅黑"/>
          <w:b w:val="0"/>
          <w:i w:val="0"/>
          <w:sz w:val="21"/>
        </w:rPr>
        <w:t>损失函数衡量预测误差；泛化描述模型在未知样本上的适应能力；假设集则是所有候选映射函数的集合。机器学习的目标不是只拟合训练集，而是获得良好的泛化能力。</w:t>
      </w:r>
    </w:p>
    <w:p w14:paraId="0C249843">
      <w:pPr>
        <w:pStyle w:val="2"/>
      </w:pPr>
      <w:r>
        <w:t>4.7 分类问题</w:t>
      </w:r>
    </w:p>
    <w:p w14:paraId="667B8EA5">
      <w:pPr>
        <w:pStyle w:val="3"/>
        <w:rPr>
          <w:rFonts w:ascii="微软雅黑" w:hAnsi="微软雅黑"/>
          <w:b w:val="0"/>
          <w:i w:val="0"/>
          <w:sz w:val="21"/>
        </w:rPr>
      </w:pPr>
      <w:r>
        <w:t>4.7.1 什么是分类</w:t>
      </w:r>
    </w:p>
    <w:p w14:paraId="566357A2">
      <w:pPr>
        <w:pStyle w:val="17"/>
      </w:pPr>
      <w:r>
        <w:rPr>
          <w:rFonts w:ascii="微软雅黑" w:hAnsi="微软雅黑"/>
          <w:b w:val="0"/>
          <w:i w:val="0"/>
          <w:sz w:val="21"/>
        </w:rPr>
        <w:t>分类是基于已知类别的训练数据，学习一个从输入到类别的映射，再用它为未知样本分配类别的任务。课程将其概括为“为每个项指定一个类别”。</w:t>
      </w:r>
    </w:p>
    <w:p w14:paraId="241A260C">
      <w:pPr>
        <w:pStyle w:val="3"/>
        <w:rPr>
          <w:rFonts w:ascii="微软雅黑" w:hAnsi="微软雅黑"/>
          <w:b w:val="0"/>
          <w:i w:val="0"/>
          <w:sz w:val="21"/>
        </w:rPr>
      </w:pPr>
      <w:r>
        <w:t>4.7.2 分类器与分类函数</w:t>
      </w:r>
    </w:p>
    <w:p w14:paraId="025C3EF3">
      <w:pPr>
        <w:pStyle w:val="17"/>
      </w:pPr>
      <w:r>
        <w:rPr>
          <w:rFonts w:ascii="微软雅黑" w:hAnsi="微软雅黑"/>
          <w:b w:val="0"/>
          <w:i w:val="0"/>
          <w:sz w:val="21"/>
        </w:rPr>
        <w:t>实现分类任务的具体算法称为分类器；由分类算法学习得到的数学函数也常被称为分类函数。它把输入映射到类别标签。</w:t>
      </w:r>
    </w:p>
    <w:p w14:paraId="5BE96CC2">
      <w:pPr>
        <w:pStyle w:val="3"/>
        <w:rPr>
          <w:rFonts w:ascii="微软雅黑" w:hAnsi="微软雅黑"/>
          <w:b w:val="0"/>
          <w:i w:val="0"/>
          <w:sz w:val="21"/>
        </w:rPr>
      </w:pPr>
      <w:r>
        <w:t>4.7.3 分类训练流程</w:t>
      </w:r>
    </w:p>
    <w:p w14:paraId="5F661C3A">
      <w:pPr>
        <w:pStyle w:val="17"/>
      </w:pPr>
      <w:r>
        <w:rPr>
          <w:rFonts w:ascii="微软雅黑" w:hAnsi="微软雅黑"/>
          <w:b w:val="0"/>
          <w:i w:val="0"/>
          <w:sz w:val="21"/>
        </w:rPr>
        <w:t>课程用流程图说明分类训练的一般过程：从带标签样本出发，经学习算法得到一个具有较小经验误差与泛化误差的假设函数，再把它应用到未知样本上。</w:t>
      </w:r>
    </w:p>
    <w:p w14:paraId="7AD95288">
      <w:pPr>
        <w:pStyle w:val="3"/>
        <w:rPr>
          <w:rFonts w:ascii="微软雅黑" w:hAnsi="微软雅黑"/>
          <w:b w:val="0"/>
          <w:i w:val="0"/>
          <w:sz w:val="21"/>
        </w:rPr>
      </w:pPr>
      <w:r>
        <w:t>4.7.4 苹果与橘子的分类示例</w:t>
      </w:r>
    </w:p>
    <w:p w14:paraId="0A4CE55C">
      <w:pPr>
        <w:pStyle w:val="17"/>
      </w:pPr>
      <w:r>
        <w:rPr>
          <w:rFonts w:ascii="微软雅黑" w:hAnsi="微软雅黑"/>
          <w:b w:val="0"/>
          <w:i w:val="0"/>
          <w:sz w:val="21"/>
        </w:rPr>
        <w:t>课程通过“颜色”和“大小”两个特征构造苹果与橘子的分类例子，强调机器学习包含四个要素：目标、知识、模型和数据，再通过算法调整参数，使预测值逐渐接近标记值。</w:t>
      </w:r>
    </w:p>
    <w:p w14:paraId="59D9719D">
      <w:pPr>
        <w:pStyle w:val="3"/>
        <w:rPr>
          <w:rFonts w:ascii="微软雅黑" w:hAnsi="微软雅黑"/>
          <w:b w:val="0"/>
          <w:i w:val="0"/>
          <w:sz w:val="21"/>
        </w:rPr>
      </w:pPr>
      <w:r>
        <w:t>4.7.5 线性与非线性分类</w:t>
      </w:r>
    </w:p>
    <w:p w14:paraId="20CB56AB">
      <w:pPr>
        <w:pStyle w:val="17"/>
      </w:pPr>
      <w:r>
        <w:rPr>
          <w:rFonts w:ascii="微软雅黑" w:hAnsi="微软雅黑"/>
          <w:b w:val="0"/>
          <w:i w:val="0"/>
          <w:sz w:val="21"/>
        </w:rPr>
        <w:t>线性分类器具有线性决策边界，例如逻辑回归和单层感知机，优点是简单、快速、易理解，但拟合能力有限。非线性分类器拥有非线性决策边界，表达能力更强，可通过核函数或非线性映射处理更复杂的数据结构。</w:t>
      </w:r>
    </w:p>
    <w:p w14:paraId="6F3196E3">
      <w:pPr>
        <w:pStyle w:val="2"/>
      </w:pPr>
      <w:r>
        <w:t>4.8 感知机</w:t>
      </w:r>
    </w:p>
    <w:p w14:paraId="648F7C05">
      <w:pPr>
        <w:pStyle w:val="3"/>
        <w:rPr>
          <w:rFonts w:ascii="微软雅黑" w:hAnsi="微软雅黑"/>
          <w:b w:val="0"/>
          <w:i w:val="0"/>
          <w:sz w:val="21"/>
        </w:rPr>
      </w:pPr>
      <w:r>
        <w:t>4.8.1 感知机的定义</w:t>
      </w:r>
    </w:p>
    <w:p w14:paraId="10701FB2">
      <w:pPr>
        <w:pStyle w:val="17"/>
      </w:pPr>
      <w:r>
        <w:rPr>
          <w:rFonts w:ascii="微软雅黑" w:hAnsi="微软雅黑"/>
          <w:b w:val="0"/>
          <w:i w:val="0"/>
          <w:sz w:val="21"/>
        </w:rPr>
        <w:t xml:space="preserve">感知机是神经网络技术的基础模型，面向二分类问题，特点是简单、易实现。它可表示为 </w:t>
      </w:r>
      <w:r>
        <w:rPr>
          <w:rFonts w:eastAsia="微软雅黑"/>
          <w:b w:val="0"/>
          <w:i w:val="0"/>
          <w:sz w:val="21"/>
        </w:rPr>
        <w:t>y = sign(w·x + b)</w:t>
      </w:r>
      <w:r>
        <w:rPr>
          <w:rFonts w:ascii="微软雅黑" w:hAnsi="微软雅黑"/>
          <w:b w:val="0"/>
          <w:i w:val="0"/>
          <w:sz w:val="21"/>
        </w:rPr>
        <w:t>。</w:t>
      </w:r>
    </w:p>
    <w:p w14:paraId="6C6E0323">
      <w:pPr>
        <w:pStyle w:val="3"/>
        <w:rPr>
          <w:rFonts w:ascii="微软雅黑" w:hAnsi="微软雅黑"/>
          <w:b w:val="0"/>
          <w:i w:val="0"/>
          <w:sz w:val="21"/>
        </w:rPr>
      </w:pPr>
      <w:r>
        <w:t>4.8.2 感知机的几何意义</w:t>
      </w:r>
    </w:p>
    <w:p w14:paraId="70EB6632">
      <w:pPr>
        <w:pStyle w:val="17"/>
      </w:pPr>
      <w:r>
        <w:rPr>
          <w:rFonts w:ascii="微软雅黑" w:hAnsi="微软雅黑"/>
          <w:b w:val="0"/>
          <w:i w:val="0"/>
          <w:sz w:val="21"/>
        </w:rPr>
        <w:t xml:space="preserve">线性方程 </w:t>
      </w:r>
      <w:r>
        <w:rPr>
          <w:rFonts w:eastAsia="微软雅黑"/>
          <w:b w:val="0"/>
          <w:i w:val="0"/>
          <w:sz w:val="21"/>
        </w:rPr>
        <w:t xml:space="preserve">w·x + b = 0 </w:t>
      </w:r>
      <w:r>
        <w:rPr>
          <w:rFonts w:ascii="微软雅黑" w:hAnsi="微软雅黑"/>
          <w:b w:val="0"/>
          <w:i w:val="0"/>
          <w:sz w:val="21"/>
        </w:rPr>
        <w:t xml:space="preserve">对应特征空间中的一个超平面，其中 </w:t>
      </w:r>
      <w:r>
        <w:rPr>
          <w:rFonts w:eastAsia="微软雅黑"/>
          <w:b w:val="0"/>
          <w:i w:val="0"/>
          <w:sz w:val="21"/>
        </w:rPr>
        <w:t xml:space="preserve">w </w:t>
      </w:r>
      <w:r>
        <w:rPr>
          <w:rFonts w:ascii="微软雅黑" w:hAnsi="微软雅黑"/>
          <w:b w:val="0"/>
          <w:i w:val="0"/>
          <w:sz w:val="21"/>
        </w:rPr>
        <w:t>是法向量，</w:t>
      </w:r>
      <w:r>
        <w:rPr>
          <w:rFonts w:eastAsia="微软雅黑"/>
          <w:b w:val="0"/>
          <w:i w:val="0"/>
          <w:sz w:val="21"/>
        </w:rPr>
        <w:t xml:space="preserve">b </w:t>
      </w:r>
      <w:r>
        <w:rPr>
          <w:rFonts w:ascii="微软雅黑" w:hAnsi="微软雅黑"/>
          <w:b w:val="0"/>
          <w:i w:val="0"/>
          <w:sz w:val="21"/>
        </w:rPr>
        <w:t>是截距。这个超平面负责把样本划分到不同类别。</w:t>
      </w:r>
    </w:p>
    <w:p w14:paraId="2118793F">
      <w:pPr>
        <w:pStyle w:val="3"/>
        <w:rPr>
          <w:rFonts w:ascii="微软雅黑" w:hAnsi="微软雅黑"/>
          <w:b w:val="0"/>
          <w:i w:val="0"/>
          <w:sz w:val="21"/>
        </w:rPr>
      </w:pPr>
      <w:r>
        <w:t>4.8.3 感知机的损失</w:t>
      </w:r>
    </w:p>
    <w:p w14:paraId="37E326F9">
      <w:pPr>
        <w:pStyle w:val="17"/>
      </w:pPr>
      <w:r>
        <w:rPr>
          <w:rFonts w:ascii="微软雅黑" w:hAnsi="微软雅黑"/>
          <w:b w:val="0"/>
          <w:i w:val="0"/>
          <w:sz w:val="21"/>
        </w:rPr>
        <w:t>课程指出，直接统计误分类点数目不利于优化，因此转而使用“误分类点到超平面的总距离”构造损失函数，使得优化过程更平滑。</w:t>
      </w:r>
    </w:p>
    <w:p w14:paraId="18376A12">
      <w:pPr>
        <w:pStyle w:val="3"/>
        <w:rPr>
          <w:rFonts w:ascii="微软雅黑" w:hAnsi="微软雅黑"/>
          <w:b w:val="0"/>
          <w:i w:val="0"/>
          <w:sz w:val="21"/>
        </w:rPr>
      </w:pPr>
      <w:r>
        <w:t>4.8.4 感知机的训练</w:t>
      </w:r>
    </w:p>
    <w:p w14:paraId="1E91142B">
      <w:pPr>
        <w:pStyle w:val="17"/>
      </w:pPr>
      <w:r>
        <w:rPr>
          <w:rFonts w:ascii="微软雅黑" w:hAnsi="微软雅黑"/>
          <w:b w:val="0"/>
          <w:i w:val="0"/>
          <w:sz w:val="21"/>
        </w:rPr>
        <w:t>感知机可通过梯度下降思想不断更新参数。课程给出的更新规则是在选取误分类点后，对权值和偏置进行迭代调整，以逐步减小损失。</w:t>
      </w:r>
    </w:p>
    <w:p w14:paraId="68B91032">
      <w:pPr>
        <w:pStyle w:val="2"/>
      </w:pPr>
      <w:r>
        <w:t>4.9 回归与线性回归</w:t>
      </w:r>
    </w:p>
    <w:p w14:paraId="7ACCC49D">
      <w:pPr>
        <w:pStyle w:val="3"/>
        <w:rPr>
          <w:rFonts w:ascii="微软雅黑" w:hAnsi="微软雅黑"/>
          <w:b w:val="0"/>
          <w:i w:val="0"/>
          <w:sz w:val="21"/>
        </w:rPr>
      </w:pPr>
      <w:r>
        <w:t>4.9.1 回归的目标</w:t>
      </w:r>
    </w:p>
    <w:p w14:paraId="34EB99A2">
      <w:pPr>
        <w:pStyle w:val="17"/>
      </w:pPr>
      <w:r>
        <w:rPr>
          <w:rFonts w:ascii="微软雅黑" w:hAnsi="微软雅黑"/>
          <w:b w:val="0"/>
          <w:i w:val="0"/>
          <w:sz w:val="21"/>
        </w:rPr>
        <w:t>回归用于预测连续值结果。除了直接预测数值外，它还可帮助分析哪些输入因素对输出有影响，以及这种影响关系的形式。</w:t>
      </w:r>
    </w:p>
    <w:p w14:paraId="3100FA7D">
      <w:pPr>
        <w:pStyle w:val="3"/>
        <w:rPr>
          <w:rFonts w:ascii="微软雅黑" w:hAnsi="微软雅黑"/>
          <w:b w:val="0"/>
          <w:i w:val="0"/>
          <w:sz w:val="21"/>
        </w:rPr>
      </w:pPr>
      <w:r>
        <w:t>4.9.2 线性回归的三步思路</w:t>
      </w:r>
    </w:p>
    <w:p w14:paraId="43CC6FDF">
      <w:pPr>
        <w:pStyle w:val="17"/>
      </w:pPr>
      <w:r>
        <w:rPr>
          <w:rFonts w:ascii="微软雅黑" w:hAnsi="微软雅黑"/>
          <w:b w:val="0"/>
          <w:i w:val="0"/>
          <w:sz w:val="21"/>
        </w:rPr>
        <w:t>课程把线性回归的求解概括为三步：先找一个函数族，再找一个优化准则，最后找一个最优函数。这个框架展示了模型选择、目标设计和参数求解的完整过程。</w:t>
      </w:r>
    </w:p>
    <w:p w14:paraId="28BA72DC">
      <w:pPr>
        <w:pStyle w:val="3"/>
        <w:rPr>
          <w:rFonts w:ascii="微软雅黑" w:hAnsi="微软雅黑"/>
          <w:b w:val="0"/>
          <w:i w:val="0"/>
          <w:sz w:val="21"/>
        </w:rPr>
      </w:pPr>
      <w:r>
        <w:t>4.9.3 常见优化准则</w:t>
      </w:r>
    </w:p>
    <w:p w14:paraId="0C8B995A">
      <w:pPr>
        <w:pStyle w:val="17"/>
      </w:pPr>
      <w:r>
        <w:rPr>
          <w:rFonts w:ascii="微软雅黑" w:hAnsi="微软雅黑"/>
          <w:b w:val="0"/>
          <w:i w:val="0"/>
          <w:sz w:val="21"/>
        </w:rPr>
        <w:t>针对预测值与真实值的差异，可以考虑残差和、残差绝对值和以及残差平方和。课程重点采用残差平方和，并进一步引出最小二乘法。</w:t>
      </w:r>
    </w:p>
    <w:p w14:paraId="03A13D3D">
      <w:pPr>
        <w:pStyle w:val="3"/>
        <w:rPr>
          <w:rFonts w:ascii="微软雅黑" w:hAnsi="微软雅黑"/>
          <w:b w:val="0"/>
          <w:i w:val="0"/>
          <w:sz w:val="21"/>
        </w:rPr>
      </w:pPr>
      <w:r>
        <w:t>4.9.4 最小二乘法</w:t>
      </w:r>
    </w:p>
    <w:p w14:paraId="7D5D6F99">
      <w:pPr>
        <w:pStyle w:val="17"/>
      </w:pPr>
      <w:r>
        <w:rPr>
          <w:rFonts w:ascii="微软雅黑" w:hAnsi="微软雅黑"/>
          <w:b w:val="0"/>
          <w:i w:val="0"/>
          <w:sz w:val="21"/>
        </w:rPr>
        <w:t>最小二乘法通过最小化所有样本残差平方和来求解线性回归参数，是线性回归中最经典、最常见的方法之一。</w:t>
      </w:r>
    </w:p>
    <w:p w14:paraId="7D44FE99">
      <w:pPr>
        <w:pStyle w:val="2"/>
      </w:pPr>
      <w:r>
        <w:t>4.10 从回归到分类：逻辑回归</w:t>
      </w:r>
    </w:p>
    <w:p w14:paraId="4B863824">
      <w:pPr>
        <w:pStyle w:val="3"/>
        <w:rPr>
          <w:rFonts w:ascii="微软雅黑" w:hAnsi="微软雅黑"/>
          <w:b w:val="0"/>
          <w:i w:val="0"/>
          <w:sz w:val="21"/>
        </w:rPr>
      </w:pPr>
      <w:r>
        <w:t>4.10.1 为什么不能直接用线性回归做二分类</w:t>
      </w:r>
    </w:p>
    <w:p w14:paraId="5F90B026">
      <w:pPr>
        <w:pStyle w:val="17"/>
      </w:pPr>
      <w:r>
        <w:rPr>
          <w:rFonts w:ascii="微软雅黑" w:hAnsi="微软雅黑"/>
          <w:b w:val="0"/>
          <w:i w:val="0"/>
          <w:sz w:val="21"/>
        </w:rPr>
        <w:t xml:space="preserve">课程讨论了是否可以先用线性回归拟合，再通过阈值把结果变成二分类输出。结论是：这种方法对新点敏感，且输出可能超出 </w:t>
      </w:r>
      <w:r>
        <w:rPr>
          <w:rFonts w:eastAsia="微软雅黑"/>
          <w:b w:val="0"/>
          <w:i w:val="0"/>
          <w:sz w:val="21"/>
        </w:rPr>
        <w:t xml:space="preserve">0 </w:t>
      </w:r>
      <w:r>
        <w:rPr>
          <w:rFonts w:ascii="微软雅黑" w:hAnsi="微软雅黑"/>
          <w:b w:val="0"/>
          <w:i w:val="0"/>
          <w:sz w:val="21"/>
        </w:rPr>
        <w:t xml:space="preserve">到 </w:t>
      </w:r>
      <w:r>
        <w:rPr>
          <w:rFonts w:eastAsia="微软雅黑"/>
          <w:b w:val="0"/>
          <w:i w:val="0"/>
          <w:sz w:val="21"/>
        </w:rPr>
        <w:t xml:space="preserve">1 </w:t>
      </w:r>
      <w:r>
        <w:rPr>
          <w:rFonts w:ascii="微软雅黑" w:hAnsi="微软雅黑"/>
          <w:b w:val="0"/>
          <w:i w:val="0"/>
          <w:sz w:val="21"/>
        </w:rPr>
        <w:t>范围，因此不适合直接表示类别概率。</w:t>
      </w:r>
    </w:p>
    <w:p w14:paraId="0DB9388C">
      <w:pPr>
        <w:pStyle w:val="3"/>
        <w:rPr>
          <w:rFonts w:ascii="微软雅黑" w:hAnsi="微软雅黑"/>
          <w:b w:val="0"/>
          <w:i w:val="0"/>
          <w:sz w:val="21"/>
        </w:rPr>
      </w:pPr>
      <w:r>
        <w:t>4.10.2 Sigmoid 函数</w:t>
      </w:r>
    </w:p>
    <w:p w14:paraId="49B89863">
      <w:pPr>
        <w:pStyle w:val="17"/>
      </w:pPr>
      <w:r>
        <w:rPr>
          <w:rFonts w:ascii="微软雅黑" w:hAnsi="微软雅黑"/>
          <w:b w:val="0"/>
          <w:i w:val="0"/>
          <w:sz w:val="21"/>
        </w:rPr>
        <w:t xml:space="preserve">逻辑回归通过 </w:t>
      </w:r>
      <w:r>
        <w:rPr>
          <w:rFonts w:eastAsia="微软雅黑"/>
          <w:b w:val="0"/>
          <w:i w:val="0"/>
          <w:sz w:val="21"/>
        </w:rPr>
        <w:t xml:space="preserve">Sigmoid </w:t>
      </w:r>
      <w:r>
        <w:rPr>
          <w:rFonts w:ascii="微软雅黑" w:hAnsi="微软雅黑"/>
          <w:b w:val="0"/>
          <w:i w:val="0"/>
          <w:sz w:val="21"/>
        </w:rPr>
        <w:t xml:space="preserve">函数把线性组合 </w:t>
      </w:r>
      <w:r>
        <w:rPr>
          <w:rFonts w:eastAsia="微软雅黑"/>
          <w:b w:val="0"/>
          <w:i w:val="0"/>
          <w:sz w:val="21"/>
        </w:rPr>
        <w:t xml:space="preserve">z = w^Tx + b </w:t>
      </w:r>
      <w:r>
        <w:rPr>
          <w:rFonts w:ascii="微软雅黑" w:hAnsi="微软雅黑"/>
          <w:b w:val="0"/>
          <w:i w:val="0"/>
          <w:sz w:val="21"/>
        </w:rPr>
        <w:t xml:space="preserve">映射到 </w:t>
      </w:r>
      <w:r>
        <w:rPr>
          <w:rFonts w:eastAsia="微软雅黑"/>
          <w:b w:val="0"/>
          <w:i w:val="0"/>
          <w:sz w:val="21"/>
        </w:rPr>
        <w:t xml:space="preserve">0 </w:t>
      </w:r>
      <w:r>
        <w:rPr>
          <w:rFonts w:ascii="微软雅黑" w:hAnsi="微软雅黑"/>
          <w:b w:val="0"/>
          <w:i w:val="0"/>
          <w:sz w:val="21"/>
        </w:rPr>
        <w:t xml:space="preserve">到 </w:t>
      </w:r>
      <w:r>
        <w:rPr>
          <w:rFonts w:eastAsia="微软雅黑"/>
          <w:b w:val="0"/>
          <w:i w:val="0"/>
          <w:sz w:val="21"/>
        </w:rPr>
        <w:t xml:space="preserve">1 </w:t>
      </w:r>
      <w:r>
        <w:rPr>
          <w:rFonts w:ascii="微软雅黑" w:hAnsi="微软雅黑"/>
          <w:b w:val="0"/>
          <w:i w:val="0"/>
          <w:sz w:val="21"/>
        </w:rPr>
        <w:t>区间，使输出可视为样本属于正类的概率。</w:t>
      </w:r>
      <w:r>
        <w:rPr>
          <w:rFonts w:eastAsia="微软雅黑"/>
          <w:b w:val="0"/>
          <w:i w:val="0"/>
          <w:sz w:val="21"/>
        </w:rPr>
        <w:t xml:space="preserve">Sigmoid </w:t>
      </w:r>
      <w:r>
        <w:rPr>
          <w:rFonts w:ascii="微软雅黑" w:hAnsi="微软雅黑"/>
          <w:b w:val="0"/>
          <w:i w:val="0"/>
          <w:sz w:val="21"/>
        </w:rPr>
        <w:t xml:space="preserve">单调递增，在 </w:t>
      </w:r>
      <w:r>
        <w:rPr>
          <w:rFonts w:eastAsia="微软雅黑"/>
          <w:b w:val="0"/>
          <w:i w:val="0"/>
          <w:sz w:val="21"/>
        </w:rPr>
        <w:t xml:space="preserve">z=0 </w:t>
      </w:r>
      <w:r>
        <w:rPr>
          <w:rFonts w:ascii="微软雅黑" w:hAnsi="微软雅黑"/>
          <w:b w:val="0"/>
          <w:i w:val="0"/>
          <w:sz w:val="21"/>
        </w:rPr>
        <w:t xml:space="preserve">时输出 </w:t>
      </w:r>
      <w:r>
        <w:rPr>
          <w:rFonts w:eastAsia="微软雅黑"/>
          <w:b w:val="0"/>
          <w:i w:val="0"/>
          <w:sz w:val="21"/>
        </w:rPr>
        <w:t>0.5</w:t>
      </w:r>
      <w:r>
        <w:rPr>
          <w:rFonts w:ascii="微软雅黑" w:hAnsi="微软雅黑"/>
          <w:b w:val="0"/>
          <w:i w:val="0"/>
          <w:sz w:val="21"/>
        </w:rPr>
        <w:t>，并且导数形式简单，便于求梯度。</w:t>
      </w:r>
    </w:p>
    <w:p w14:paraId="7F5C79D0">
      <w:pPr>
        <w:pStyle w:val="3"/>
        <w:rPr>
          <w:rFonts w:ascii="微软雅黑" w:hAnsi="微软雅黑"/>
          <w:b w:val="0"/>
          <w:i w:val="0"/>
          <w:sz w:val="21"/>
        </w:rPr>
      </w:pPr>
      <w:r>
        <w:t>4.10.3 对数几率视角</w:t>
      </w:r>
    </w:p>
    <w:p w14:paraId="1F613BFC">
      <w:pPr>
        <w:pStyle w:val="17"/>
      </w:pPr>
      <w:r>
        <w:rPr>
          <w:rFonts w:ascii="微软雅黑" w:hAnsi="微软雅黑"/>
          <w:b w:val="0"/>
          <w:i w:val="0"/>
          <w:sz w:val="21"/>
        </w:rPr>
        <w:t xml:space="preserve">课程指出，逻辑回归本质上是在对数几率空间中建立线性模型。正类概率越高，对数几率越大，因此可以根据 </w:t>
      </w:r>
      <w:r>
        <w:rPr>
          <w:rFonts w:eastAsia="微软雅黑"/>
          <w:b w:val="0"/>
          <w:i w:val="0"/>
          <w:sz w:val="21"/>
        </w:rPr>
        <w:t xml:space="preserve">w^Tx + b </w:t>
      </w:r>
      <w:r>
        <w:rPr>
          <w:rFonts w:ascii="微软雅黑" w:hAnsi="微软雅黑"/>
          <w:b w:val="0"/>
          <w:i w:val="0"/>
          <w:sz w:val="21"/>
        </w:rPr>
        <w:t xml:space="preserve">是否大于 </w:t>
      </w:r>
      <w:r>
        <w:rPr>
          <w:rFonts w:eastAsia="微软雅黑"/>
          <w:b w:val="0"/>
          <w:i w:val="0"/>
          <w:sz w:val="21"/>
        </w:rPr>
        <w:t xml:space="preserve">0 </w:t>
      </w:r>
      <w:r>
        <w:rPr>
          <w:rFonts w:ascii="微软雅黑" w:hAnsi="微软雅黑"/>
          <w:b w:val="0"/>
          <w:i w:val="0"/>
          <w:sz w:val="21"/>
        </w:rPr>
        <w:t>来判断样本类别。</w:t>
      </w:r>
    </w:p>
    <w:p w14:paraId="02BBE94F">
      <w:pPr>
        <w:pStyle w:val="3"/>
        <w:rPr>
          <w:rFonts w:ascii="微软雅黑" w:hAnsi="微软雅黑"/>
          <w:b w:val="0"/>
          <w:i w:val="0"/>
          <w:sz w:val="21"/>
        </w:rPr>
      </w:pPr>
      <w:r>
        <w:t>4.10.4 最大似然求解</w:t>
      </w:r>
    </w:p>
    <w:p w14:paraId="3796A7FB">
      <w:pPr>
        <w:pStyle w:val="17"/>
      </w:pPr>
      <w:r>
        <w:rPr>
          <w:rFonts w:ascii="微软雅黑" w:hAnsi="微软雅黑"/>
          <w:b w:val="0"/>
          <w:i w:val="0"/>
          <w:sz w:val="21"/>
        </w:rPr>
        <w:t>逻辑回归常通过最大似然法进行参数估计，再配合梯度下降求解。与线性回归不同，它不是拟合连续实值，而是在概率建模框架下学习分类边界。</w:t>
      </w:r>
    </w:p>
    <w:p w14:paraId="6DDB3BBC">
      <w:pPr>
        <w:pStyle w:val="3"/>
        <w:rPr>
          <w:rFonts w:ascii="微软雅黑" w:hAnsi="微软雅黑"/>
          <w:b w:val="0"/>
          <w:i w:val="0"/>
          <w:sz w:val="21"/>
        </w:rPr>
      </w:pPr>
      <w:r>
        <w:t>4.10.5 与线性回归的区别</w:t>
      </w:r>
    </w:p>
    <w:p w14:paraId="5A557C00">
      <w:pPr>
        <w:pStyle w:val="17"/>
      </w:pPr>
      <w:r>
        <w:rPr>
          <w:rFonts w:ascii="微软雅黑" w:hAnsi="微软雅黑"/>
          <w:b w:val="0"/>
          <w:i w:val="0"/>
          <w:sz w:val="21"/>
        </w:rPr>
        <w:t xml:space="preserve">线性回归主要处理连续值预测；逻辑回归虽然名称带“回归”，但主要用于二分类。其输出范围在 </w:t>
      </w:r>
      <w:r>
        <w:rPr>
          <w:rFonts w:eastAsia="微软雅黑"/>
          <w:b w:val="0"/>
          <w:i w:val="0"/>
          <w:sz w:val="21"/>
        </w:rPr>
        <w:t xml:space="preserve">0 </w:t>
      </w:r>
      <w:r>
        <w:rPr>
          <w:rFonts w:ascii="微软雅黑" w:hAnsi="微软雅黑"/>
          <w:b w:val="0"/>
          <w:i w:val="0"/>
          <w:sz w:val="21"/>
        </w:rPr>
        <w:t xml:space="preserve">到 </w:t>
      </w:r>
      <w:r>
        <w:rPr>
          <w:rFonts w:eastAsia="微软雅黑"/>
          <w:b w:val="0"/>
          <w:i w:val="0"/>
          <w:sz w:val="21"/>
        </w:rPr>
        <w:t>1</w:t>
      </w:r>
      <w:r>
        <w:rPr>
          <w:rFonts w:ascii="微软雅黑" w:hAnsi="微软雅黑"/>
          <w:b w:val="0"/>
          <w:i w:val="0"/>
          <w:sz w:val="21"/>
        </w:rPr>
        <w:t>，更适合解释为概率。</w:t>
      </w:r>
    </w:p>
    <w:p w14:paraId="72E6A025">
      <w:pPr>
        <w:pStyle w:val="2"/>
      </w:pPr>
      <w:r>
        <w:t>4.11 Softmax 回归</w:t>
      </w:r>
    </w:p>
    <w:p w14:paraId="4C5C02BC">
      <w:pPr>
        <w:pStyle w:val="3"/>
        <w:rPr>
          <w:rFonts w:ascii="微软雅黑" w:hAnsi="微软雅黑"/>
          <w:b w:val="0"/>
          <w:i w:val="0"/>
          <w:sz w:val="21"/>
        </w:rPr>
      </w:pPr>
      <w:r>
        <w:t>4.11.1 为什么需要 Softmax</w:t>
      </w:r>
    </w:p>
    <w:p w14:paraId="752A4035">
      <w:pPr>
        <w:pStyle w:val="17"/>
      </w:pPr>
      <w:r>
        <w:rPr>
          <w:rFonts w:ascii="微软雅黑" w:hAnsi="微软雅黑"/>
          <w:b w:val="0"/>
          <w:i w:val="0"/>
          <w:sz w:val="21"/>
        </w:rPr>
        <w:t>逻辑回归适合二分类。若要扩展到多分类，需要把二分类的概率输出思想推广到多个类别，</w:t>
      </w:r>
      <w:r>
        <w:rPr>
          <w:rFonts w:eastAsia="微软雅黑"/>
          <w:b w:val="0"/>
          <w:i w:val="0"/>
          <w:sz w:val="21"/>
        </w:rPr>
        <w:t xml:space="preserve">Softmax </w:t>
      </w:r>
      <w:r>
        <w:rPr>
          <w:rFonts w:ascii="微软雅黑" w:hAnsi="微软雅黑"/>
          <w:b w:val="0"/>
          <w:i w:val="0"/>
          <w:sz w:val="21"/>
        </w:rPr>
        <w:t>回归就是这样一种自然推广。</w:t>
      </w:r>
    </w:p>
    <w:p w14:paraId="14D8E895">
      <w:pPr>
        <w:pStyle w:val="3"/>
        <w:rPr>
          <w:rFonts w:eastAsia="微软雅黑"/>
          <w:b w:val="0"/>
          <w:i w:val="0"/>
          <w:sz w:val="21"/>
        </w:rPr>
      </w:pPr>
      <w:r>
        <w:t>4.11.2 Softmax 的作用</w:t>
      </w:r>
    </w:p>
    <w:p w14:paraId="752885E3">
      <w:pPr>
        <w:pStyle w:val="17"/>
      </w:pPr>
      <w:r>
        <w:rPr>
          <w:rFonts w:eastAsia="微软雅黑"/>
          <w:b w:val="0"/>
          <w:i w:val="0"/>
          <w:sz w:val="21"/>
        </w:rPr>
        <w:t xml:space="preserve">Softmax </w:t>
      </w:r>
      <w:r>
        <w:rPr>
          <w:rFonts w:ascii="微软雅黑" w:hAnsi="微软雅黑"/>
          <w:b w:val="0"/>
          <w:i w:val="0"/>
          <w:sz w:val="21"/>
        </w:rPr>
        <w:t xml:space="preserve">函数把一个 </w:t>
      </w:r>
      <w:r>
        <w:rPr>
          <w:rFonts w:eastAsia="微软雅黑"/>
          <w:b w:val="0"/>
          <w:i w:val="0"/>
          <w:sz w:val="21"/>
        </w:rPr>
        <w:t xml:space="preserve">K </w:t>
      </w:r>
      <w:r>
        <w:rPr>
          <w:rFonts w:ascii="微软雅黑" w:hAnsi="微软雅黑"/>
          <w:b w:val="0"/>
          <w:i w:val="0"/>
          <w:sz w:val="21"/>
        </w:rPr>
        <w:t xml:space="preserve">维向量映射为一个 </w:t>
      </w:r>
      <w:r>
        <w:rPr>
          <w:rFonts w:eastAsia="微软雅黑"/>
          <w:b w:val="0"/>
          <w:i w:val="0"/>
          <w:sz w:val="21"/>
        </w:rPr>
        <w:t xml:space="preserve">K </w:t>
      </w:r>
      <w:r>
        <w:rPr>
          <w:rFonts w:ascii="微软雅黑" w:hAnsi="微软雅黑"/>
          <w:b w:val="0"/>
          <w:i w:val="0"/>
          <w:sz w:val="21"/>
        </w:rPr>
        <w:t xml:space="preserve">维概率分布，所有分量都在 </w:t>
      </w:r>
      <w:r>
        <w:rPr>
          <w:rFonts w:eastAsia="微软雅黑"/>
          <w:b w:val="0"/>
          <w:i w:val="0"/>
          <w:sz w:val="21"/>
        </w:rPr>
        <w:t xml:space="preserve">0 </w:t>
      </w:r>
      <w:r>
        <w:rPr>
          <w:rFonts w:ascii="微软雅黑" w:hAnsi="微软雅黑"/>
          <w:b w:val="0"/>
          <w:i w:val="0"/>
          <w:sz w:val="21"/>
        </w:rPr>
        <w:t xml:space="preserve">到 </w:t>
      </w:r>
      <w:r>
        <w:rPr>
          <w:rFonts w:eastAsia="微软雅黑"/>
          <w:b w:val="0"/>
          <w:i w:val="0"/>
          <w:sz w:val="21"/>
        </w:rPr>
        <w:t xml:space="preserve">1 </w:t>
      </w:r>
      <w:r>
        <w:rPr>
          <w:rFonts w:ascii="微软雅黑" w:hAnsi="微软雅黑"/>
          <w:b w:val="0"/>
          <w:i w:val="0"/>
          <w:sz w:val="21"/>
        </w:rPr>
        <w:t xml:space="preserve">之间且总和为 </w:t>
      </w:r>
      <w:r>
        <w:rPr>
          <w:rFonts w:eastAsia="微软雅黑"/>
          <w:b w:val="0"/>
          <w:i w:val="0"/>
          <w:sz w:val="21"/>
        </w:rPr>
        <w:t>1</w:t>
      </w:r>
      <w:r>
        <w:rPr>
          <w:rFonts w:ascii="微软雅黑" w:hAnsi="微软雅黑"/>
          <w:b w:val="0"/>
          <w:i w:val="0"/>
          <w:sz w:val="21"/>
        </w:rPr>
        <w:t>，因此可直接表示样本属于各类别的概率。</w:t>
      </w:r>
    </w:p>
    <w:p w14:paraId="7B84B9FC">
      <w:pPr>
        <w:pStyle w:val="3"/>
        <w:rPr>
          <w:rFonts w:ascii="微软雅黑" w:hAnsi="微软雅黑"/>
          <w:b w:val="0"/>
          <w:i w:val="0"/>
          <w:sz w:val="21"/>
        </w:rPr>
      </w:pPr>
      <w:r>
        <w:t>4.11.3 典型应用</w:t>
      </w:r>
    </w:p>
    <w:p w14:paraId="220CF681">
      <w:pPr>
        <w:pStyle w:val="17"/>
      </w:pPr>
      <w:r>
        <w:rPr>
          <w:rFonts w:ascii="微软雅黑" w:hAnsi="微软雅黑"/>
          <w:b w:val="0"/>
          <w:i w:val="0"/>
          <w:sz w:val="21"/>
        </w:rPr>
        <w:t>课程指出，</w:t>
      </w:r>
      <w:r>
        <w:rPr>
          <w:rFonts w:eastAsia="微软雅黑"/>
          <w:b w:val="0"/>
          <w:i w:val="0"/>
          <w:sz w:val="21"/>
        </w:rPr>
        <w:t xml:space="preserve">Softmax </w:t>
      </w:r>
      <w:r>
        <w:rPr>
          <w:rFonts w:ascii="微软雅黑" w:hAnsi="微软雅黑"/>
          <w:b w:val="0"/>
          <w:i w:val="0"/>
          <w:sz w:val="21"/>
        </w:rPr>
        <w:t>被用于多项逻辑回归、多元线性判别分析、朴素贝叶斯分类器、人工神经网络以及强化学习等方法中，尤其常见于神经网络的最后输出层。</w:t>
      </w:r>
    </w:p>
    <w:p w14:paraId="28AF00F5">
      <w:pPr>
        <w:pStyle w:val="2"/>
      </w:pPr>
      <w:r>
        <w:t>4.12 K 近邻算法（KNN）</w:t>
      </w:r>
    </w:p>
    <w:p w14:paraId="4F3781C8">
      <w:pPr>
        <w:pStyle w:val="3"/>
        <w:rPr>
          <w:rFonts w:eastAsia="微软雅黑"/>
          <w:b w:val="0"/>
          <w:i w:val="0"/>
          <w:sz w:val="21"/>
        </w:rPr>
      </w:pPr>
      <w:r>
        <w:t>4.12.1 基本思想</w:t>
      </w:r>
    </w:p>
    <w:p w14:paraId="158177CF">
      <w:pPr>
        <w:pStyle w:val="17"/>
      </w:pPr>
      <w:r>
        <w:rPr>
          <w:rFonts w:eastAsia="微软雅黑"/>
          <w:b w:val="0"/>
          <w:i w:val="0"/>
          <w:sz w:val="21"/>
        </w:rPr>
        <w:t xml:space="preserve">KNN </w:t>
      </w:r>
      <w:r>
        <w:rPr>
          <w:rFonts w:ascii="微软雅黑" w:hAnsi="微软雅黑"/>
          <w:b w:val="0"/>
          <w:i w:val="0"/>
          <w:sz w:val="21"/>
        </w:rPr>
        <w:t xml:space="preserve">是一种有监督学习算法，可用于分类和回归。其核心思想是：找出待测样本的 </w:t>
      </w:r>
      <w:r>
        <w:rPr>
          <w:rFonts w:eastAsia="微软雅黑"/>
          <w:b w:val="0"/>
          <w:i w:val="0"/>
          <w:sz w:val="21"/>
        </w:rPr>
        <w:t xml:space="preserve">k </w:t>
      </w:r>
      <w:r>
        <w:rPr>
          <w:rFonts w:ascii="微软雅黑" w:hAnsi="微软雅黑"/>
          <w:b w:val="0"/>
          <w:i w:val="0"/>
          <w:sz w:val="21"/>
        </w:rPr>
        <w:t>个最近邻，再依据这些邻居的类别分布或目标值进行预测。</w:t>
      </w:r>
    </w:p>
    <w:p w14:paraId="7283C507">
      <w:pPr>
        <w:pStyle w:val="3"/>
        <w:rPr>
          <w:rFonts w:ascii="微软雅黑" w:hAnsi="微软雅黑"/>
          <w:b w:val="0"/>
          <w:i w:val="0"/>
          <w:sz w:val="21"/>
        </w:rPr>
      </w:pPr>
      <w:r>
        <w:t>4.12.2 分类与回归两种用法</w:t>
      </w:r>
    </w:p>
    <w:p w14:paraId="16143D36">
      <w:pPr>
        <w:pStyle w:val="17"/>
      </w:pPr>
      <w:r>
        <w:rPr>
          <w:rFonts w:ascii="微软雅黑" w:hAnsi="微软雅黑"/>
          <w:b w:val="0"/>
          <w:i w:val="0"/>
          <w:sz w:val="21"/>
        </w:rPr>
        <w:t>分类任务中，</w:t>
      </w:r>
      <w:r>
        <w:rPr>
          <w:rFonts w:eastAsia="微软雅黑"/>
          <w:b w:val="0"/>
          <w:i w:val="0"/>
          <w:sz w:val="21"/>
        </w:rPr>
        <w:t xml:space="preserve">KNN </w:t>
      </w:r>
      <w:r>
        <w:rPr>
          <w:rFonts w:ascii="微软雅黑" w:hAnsi="微软雅黑"/>
          <w:b w:val="0"/>
          <w:i w:val="0"/>
          <w:sz w:val="21"/>
        </w:rPr>
        <w:t>通过多数投票决定类别；回归任务中，则通常取最近邻样本目标值的平均作为预测结果。</w:t>
      </w:r>
    </w:p>
    <w:p w14:paraId="6D070DCF">
      <w:pPr>
        <w:pStyle w:val="3"/>
        <w:rPr>
          <w:rFonts w:ascii="微软雅黑" w:hAnsi="微软雅黑"/>
          <w:b w:val="0"/>
          <w:i w:val="0"/>
          <w:sz w:val="21"/>
        </w:rPr>
      </w:pPr>
      <w:r>
        <w:t>4.12.3 算法过程</w:t>
      </w:r>
    </w:p>
    <w:p w14:paraId="3E4CBC81">
      <w:pPr>
        <w:pStyle w:val="17"/>
      </w:pPr>
      <w:r>
        <w:rPr>
          <w:rFonts w:ascii="微软雅黑" w:hAnsi="微软雅黑"/>
          <w:b w:val="0"/>
          <w:i w:val="0"/>
          <w:sz w:val="21"/>
        </w:rPr>
        <w:t xml:space="preserve">课程把 </w:t>
      </w:r>
      <w:r>
        <w:rPr>
          <w:rFonts w:eastAsia="微软雅黑"/>
          <w:b w:val="0"/>
          <w:i w:val="0"/>
          <w:sz w:val="21"/>
        </w:rPr>
        <w:t xml:space="preserve">KNN </w:t>
      </w:r>
      <w:r>
        <w:rPr>
          <w:rFonts w:ascii="微软雅黑" w:hAnsi="微软雅黑"/>
          <w:b w:val="0"/>
          <w:i w:val="0"/>
          <w:sz w:val="21"/>
        </w:rPr>
        <w:t xml:space="preserve">的流程概括为五步：计算距离、按距离排序、选择最近的 </w:t>
      </w:r>
      <w:r>
        <w:rPr>
          <w:rFonts w:eastAsia="微软雅黑"/>
          <w:b w:val="0"/>
          <w:i w:val="0"/>
          <w:sz w:val="21"/>
        </w:rPr>
        <w:t xml:space="preserve">k </w:t>
      </w:r>
      <w:r>
        <w:rPr>
          <w:rFonts w:ascii="微软雅黑" w:hAnsi="微软雅黑"/>
          <w:b w:val="0"/>
          <w:i w:val="0"/>
          <w:sz w:val="21"/>
        </w:rPr>
        <w:t>个邻居、统计各类别出现次数、输出出现频率最高的类别。</w:t>
      </w:r>
    </w:p>
    <w:p w14:paraId="26B14398">
      <w:pPr>
        <w:pStyle w:val="3"/>
        <w:rPr>
          <w:rFonts w:eastAsia="微软雅黑"/>
          <w:b w:val="0"/>
          <w:i w:val="0"/>
          <w:sz w:val="21"/>
        </w:rPr>
      </w:pPr>
      <w:r>
        <w:t>4.12.4 K 值选择</w:t>
      </w:r>
    </w:p>
    <w:p w14:paraId="55046476">
      <w:pPr>
        <w:pStyle w:val="17"/>
      </w:pPr>
      <w:r>
        <w:rPr>
          <w:rFonts w:eastAsia="微软雅黑"/>
          <w:b w:val="0"/>
          <w:i w:val="0"/>
          <w:sz w:val="21"/>
        </w:rPr>
        <w:t xml:space="preserve">k </w:t>
      </w:r>
      <w:r>
        <w:rPr>
          <w:rFonts w:ascii="微软雅黑" w:hAnsi="微软雅黑"/>
          <w:b w:val="0"/>
          <w:i w:val="0"/>
          <w:sz w:val="21"/>
        </w:rPr>
        <w:t>太小会使模型对噪声过于敏感，容易过拟合；</w:t>
      </w:r>
      <w:r>
        <w:rPr>
          <w:rFonts w:eastAsia="微软雅黑"/>
          <w:b w:val="0"/>
          <w:i w:val="0"/>
          <w:sz w:val="21"/>
        </w:rPr>
        <w:t xml:space="preserve">k </w:t>
      </w:r>
      <w:r>
        <w:rPr>
          <w:rFonts w:ascii="微软雅黑" w:hAnsi="微软雅黑"/>
          <w:b w:val="0"/>
          <w:i w:val="0"/>
          <w:sz w:val="21"/>
        </w:rPr>
        <w:t xml:space="preserve">太大则会使决策边界过于平滑，可能欠拟合。课程建议通过经验值或交叉验证来选择更合适的 </w:t>
      </w:r>
      <w:r>
        <w:rPr>
          <w:rFonts w:eastAsia="微软雅黑"/>
          <w:b w:val="0"/>
          <w:i w:val="0"/>
          <w:sz w:val="21"/>
        </w:rPr>
        <w:t>k</w:t>
      </w:r>
      <w:r>
        <w:rPr>
          <w:rFonts w:ascii="微软雅黑" w:hAnsi="微软雅黑"/>
          <w:b w:val="0"/>
          <w:i w:val="0"/>
          <w:sz w:val="21"/>
        </w:rPr>
        <w:t>。</w:t>
      </w:r>
    </w:p>
    <w:p w14:paraId="190DAB91">
      <w:pPr>
        <w:pStyle w:val="3"/>
        <w:rPr>
          <w:rFonts w:eastAsia="微软雅黑"/>
          <w:b w:val="0"/>
          <w:i w:val="0"/>
          <w:sz w:val="21"/>
        </w:rPr>
      </w:pPr>
      <w:r>
        <w:t>4.12.5 KNN 的优缺点</w:t>
      </w:r>
    </w:p>
    <w:p w14:paraId="5422289B">
      <w:pPr>
        <w:pStyle w:val="17"/>
      </w:pPr>
      <w:r>
        <w:rPr>
          <w:rFonts w:eastAsia="微软雅黑"/>
          <w:b w:val="0"/>
          <w:i w:val="0"/>
          <w:sz w:val="21"/>
        </w:rPr>
        <w:t xml:space="preserve">KNN </w:t>
      </w:r>
      <w:r>
        <w:rPr>
          <w:rFonts w:ascii="微软雅黑" w:hAnsi="微软雅黑"/>
          <w:b w:val="0"/>
          <w:i w:val="0"/>
          <w:sz w:val="21"/>
        </w:rPr>
        <w:t>原理简单、实现容易，但需要保存和遍历全部训练样本，存储与计算成本较高；同时它对噪声、类别不平衡和票数接近情况较敏感。</w:t>
      </w:r>
    </w:p>
    <w:p w14:paraId="5F9E7572">
      <w:pPr>
        <w:pStyle w:val="2"/>
      </w:pPr>
      <w:r>
        <w:t>4.13 支持向量机（SVM）</w:t>
      </w:r>
    </w:p>
    <w:p w14:paraId="51D27036">
      <w:pPr>
        <w:pStyle w:val="3"/>
        <w:rPr>
          <w:rFonts w:ascii="微软雅黑" w:hAnsi="微软雅黑"/>
          <w:b w:val="0"/>
          <w:i w:val="0"/>
          <w:sz w:val="21"/>
        </w:rPr>
      </w:pPr>
      <w:r>
        <w:t>4.13.1 分类器选择问题</w:t>
      </w:r>
    </w:p>
    <w:p w14:paraId="06AFE762">
      <w:pPr>
        <w:pStyle w:val="17"/>
      </w:pPr>
      <w:r>
        <w:rPr>
          <w:rFonts w:ascii="微软雅黑" w:hAnsi="微软雅黑"/>
          <w:b w:val="0"/>
          <w:i w:val="0"/>
          <w:sz w:val="21"/>
        </w:rPr>
        <w:t>课程通过多个分类超平面的比较说明：训练误差相同，并不意味着泛化能力相同。</w:t>
      </w:r>
      <w:r>
        <w:rPr>
          <w:rFonts w:eastAsia="微软雅黑"/>
          <w:b w:val="0"/>
          <w:i w:val="0"/>
          <w:sz w:val="21"/>
        </w:rPr>
        <w:t xml:space="preserve">SVM </w:t>
      </w:r>
      <w:r>
        <w:rPr>
          <w:rFonts w:ascii="微软雅黑" w:hAnsi="微软雅黑"/>
          <w:b w:val="0"/>
          <w:i w:val="0"/>
          <w:sz w:val="21"/>
        </w:rPr>
        <w:t>关注的是如何在这些候选超平面中选择更好的那个。</w:t>
      </w:r>
    </w:p>
    <w:p w14:paraId="706A6879">
      <w:pPr>
        <w:pStyle w:val="3"/>
        <w:rPr>
          <w:rFonts w:eastAsia="微软雅黑"/>
          <w:b w:val="0"/>
          <w:i w:val="0"/>
          <w:sz w:val="21"/>
        </w:rPr>
      </w:pPr>
      <w:r>
        <w:t>4.13.2 间隔与支持向量</w:t>
      </w:r>
    </w:p>
    <w:p w14:paraId="73EBCD24">
      <w:pPr>
        <w:pStyle w:val="17"/>
      </w:pPr>
      <w:r>
        <w:rPr>
          <w:rFonts w:eastAsia="微软雅黑"/>
          <w:b w:val="0"/>
          <w:i w:val="0"/>
          <w:sz w:val="21"/>
        </w:rPr>
        <w:t xml:space="preserve">SVM </w:t>
      </w:r>
      <w:r>
        <w:rPr>
          <w:rFonts w:ascii="微软雅黑" w:hAnsi="微软雅黑"/>
          <w:b w:val="0"/>
          <w:i w:val="0"/>
          <w:sz w:val="21"/>
        </w:rPr>
        <w:t>的核心概念是间隔，即离超平面最近样本点到超平面的距离。直观上，间隔越大，分类器越稳健。真正决定分类面位置的是少量最靠近边界的样本，即支持向量。</w:t>
      </w:r>
    </w:p>
    <w:p w14:paraId="424D0537">
      <w:pPr>
        <w:pStyle w:val="3"/>
        <w:rPr>
          <w:rFonts w:ascii="微软雅黑" w:hAnsi="微软雅黑"/>
          <w:b w:val="0"/>
          <w:i w:val="0"/>
          <w:sz w:val="21"/>
        </w:rPr>
      </w:pPr>
      <w:r>
        <w:t>4.13.3 最大间隔思想</w:t>
      </w:r>
    </w:p>
    <w:p w14:paraId="3FA8005C">
      <w:pPr>
        <w:pStyle w:val="17"/>
      </w:pPr>
      <w:r>
        <w:rPr>
          <w:rFonts w:ascii="微软雅黑" w:hAnsi="微软雅黑"/>
          <w:b w:val="0"/>
          <w:i w:val="0"/>
          <w:sz w:val="21"/>
        </w:rPr>
        <w:t xml:space="preserve">线性 </w:t>
      </w:r>
      <w:r>
        <w:rPr>
          <w:rFonts w:eastAsia="微软雅黑"/>
          <w:b w:val="0"/>
          <w:i w:val="0"/>
          <w:sz w:val="21"/>
        </w:rPr>
        <w:t xml:space="preserve">SVM </w:t>
      </w:r>
      <w:r>
        <w:rPr>
          <w:rFonts w:ascii="微软雅黑" w:hAnsi="微软雅黑"/>
          <w:b w:val="0"/>
          <w:i w:val="0"/>
          <w:sz w:val="21"/>
        </w:rPr>
        <w:t>通过最大化间隔构造分类器。在数学上，这可转化为带约束的优化问题：在保证样本被正确分类的同时，最小化权向量范数。</w:t>
      </w:r>
    </w:p>
    <w:p w14:paraId="281B22D0">
      <w:pPr>
        <w:pStyle w:val="3"/>
        <w:rPr>
          <w:rFonts w:ascii="微软雅黑" w:hAnsi="微软雅黑"/>
          <w:b w:val="0"/>
          <w:i w:val="0"/>
          <w:sz w:val="21"/>
        </w:rPr>
      </w:pPr>
      <w:r>
        <w:t>4.13.4 非线性 SVM</w:t>
      </w:r>
    </w:p>
    <w:p w14:paraId="592F6B7A">
      <w:pPr>
        <w:pStyle w:val="17"/>
      </w:pPr>
      <w:r>
        <w:rPr>
          <w:rFonts w:ascii="微软雅黑" w:hAnsi="微软雅黑"/>
          <w:b w:val="0"/>
          <w:i w:val="0"/>
          <w:sz w:val="21"/>
        </w:rPr>
        <w:t xml:space="preserve">对于线性不可分数据，课程介绍了通过特征映射把低维空间中的非线性问题转化为高维空间中的线性可分问题。非线性 </w:t>
      </w:r>
      <w:r>
        <w:rPr>
          <w:rFonts w:eastAsia="微软雅黑"/>
          <w:b w:val="0"/>
          <w:i w:val="0"/>
          <w:sz w:val="21"/>
        </w:rPr>
        <w:t xml:space="preserve">SVM </w:t>
      </w:r>
      <w:r>
        <w:rPr>
          <w:rFonts w:ascii="微软雅黑" w:hAnsi="微软雅黑"/>
          <w:b w:val="0"/>
          <w:i w:val="0"/>
          <w:sz w:val="21"/>
        </w:rPr>
        <w:t>的关键是核函数或特征空间映射。</w:t>
      </w:r>
    </w:p>
    <w:p w14:paraId="3093E988">
      <w:pPr>
        <w:pStyle w:val="2"/>
      </w:pPr>
      <w:r>
        <w:t>4.14 聚类方法</w:t>
      </w:r>
    </w:p>
    <w:p w14:paraId="6BE32B6A">
      <w:pPr>
        <w:pStyle w:val="3"/>
        <w:rPr>
          <w:rFonts w:ascii="微软雅黑" w:hAnsi="微软雅黑"/>
          <w:b w:val="0"/>
          <w:i w:val="0"/>
          <w:sz w:val="21"/>
        </w:rPr>
      </w:pPr>
      <w:r>
        <w:t>4.14.1 聚类的目标</w:t>
      </w:r>
    </w:p>
    <w:p w14:paraId="571BEAA3">
      <w:pPr>
        <w:pStyle w:val="17"/>
      </w:pPr>
      <w:r>
        <w:rPr>
          <w:rFonts w:ascii="微软雅黑" w:hAnsi="微软雅黑"/>
          <w:b w:val="0"/>
          <w:i w:val="0"/>
          <w:sz w:val="21"/>
        </w:rPr>
        <w:t>聚类旨在根据相似性把数据自动分组，使得同组对象更相似、不同组对象差异更大。它是无监督学习中的代表任务。</w:t>
      </w:r>
    </w:p>
    <w:p w14:paraId="40343966">
      <w:pPr>
        <w:pStyle w:val="3"/>
        <w:rPr>
          <w:rFonts w:ascii="微软雅黑" w:hAnsi="微软雅黑"/>
          <w:b w:val="0"/>
          <w:i w:val="0"/>
          <w:sz w:val="21"/>
        </w:rPr>
      </w:pPr>
      <w:r>
        <w:t>4.14.2 层次聚类</w:t>
      </w:r>
    </w:p>
    <w:p w14:paraId="77F589EA">
      <w:pPr>
        <w:pStyle w:val="17"/>
      </w:pPr>
      <w:r>
        <w:rPr>
          <w:rFonts w:ascii="微软雅黑" w:hAnsi="微软雅黑"/>
          <w:b w:val="0"/>
          <w:i w:val="0"/>
          <w:sz w:val="21"/>
        </w:rPr>
        <w:t>层次聚类从每个样本单独成类开始，逐步合并相似簇，形成一棵层级结构树，适合表现逐级聚合的聚类过程。</w:t>
      </w:r>
    </w:p>
    <w:p w14:paraId="3199F568">
      <w:pPr>
        <w:pStyle w:val="3"/>
        <w:rPr>
          <w:rFonts w:ascii="微软雅黑" w:hAnsi="微软雅黑"/>
          <w:b w:val="0"/>
          <w:i w:val="0"/>
          <w:sz w:val="21"/>
        </w:rPr>
      </w:pPr>
      <w:r>
        <w:t>4.14.3 基于质心的聚类</w:t>
      </w:r>
    </w:p>
    <w:p w14:paraId="1B08E056">
      <w:pPr>
        <w:pStyle w:val="17"/>
      </w:pPr>
      <w:r>
        <w:rPr>
          <w:rFonts w:ascii="微软雅黑" w:hAnsi="微软雅黑"/>
          <w:b w:val="0"/>
          <w:i w:val="0"/>
          <w:sz w:val="21"/>
        </w:rPr>
        <w:t xml:space="preserve">基于质心的聚类方法用一个中心点代表一个簇，典型代表是 </w:t>
      </w:r>
      <w:r>
        <w:rPr>
          <w:rFonts w:eastAsia="微软雅黑"/>
          <w:b w:val="0"/>
          <w:i w:val="0"/>
          <w:sz w:val="21"/>
        </w:rPr>
        <w:t>K-means</w:t>
      </w:r>
      <w:r>
        <w:rPr>
          <w:rFonts w:ascii="微软雅黑" w:hAnsi="微软雅黑"/>
          <w:b w:val="0"/>
          <w:i w:val="0"/>
          <w:sz w:val="21"/>
        </w:rPr>
        <w:t>。模型通过不断分配样本和更新质心来优化聚类结果。</w:t>
      </w:r>
    </w:p>
    <w:p w14:paraId="37F05C04">
      <w:pPr>
        <w:pStyle w:val="3"/>
        <w:rPr>
          <w:rFonts w:ascii="微软雅黑" w:hAnsi="微软雅黑"/>
          <w:b w:val="0"/>
          <w:i w:val="0"/>
          <w:sz w:val="21"/>
        </w:rPr>
      </w:pPr>
      <w:r>
        <w:t>4.14.4 K-means 的直觉</w:t>
      </w:r>
    </w:p>
    <w:p w14:paraId="0C6423BF">
      <w:pPr>
        <w:pStyle w:val="17"/>
      </w:pPr>
      <w:r>
        <w:rPr>
          <w:rFonts w:ascii="微软雅黑" w:hAnsi="微软雅黑"/>
          <w:b w:val="0"/>
          <w:i w:val="0"/>
          <w:sz w:val="21"/>
        </w:rPr>
        <w:t xml:space="preserve">虽然课程材料中主要是概念性介绍，但总体思路是：给定簇数 </w:t>
      </w:r>
      <w:r>
        <w:rPr>
          <w:rFonts w:eastAsia="微软雅黑"/>
          <w:b w:val="0"/>
          <w:i w:val="0"/>
          <w:sz w:val="21"/>
        </w:rPr>
        <w:t xml:space="preserve">k </w:t>
      </w:r>
      <w:r>
        <w:rPr>
          <w:rFonts w:ascii="微软雅黑" w:hAnsi="微软雅黑"/>
          <w:b w:val="0"/>
          <w:i w:val="0"/>
          <w:sz w:val="21"/>
        </w:rPr>
        <w:t>后，初始化多个中心点，再交替执行“把样本分到最近中心”和“重新计算中心”两个步骤，直到簇划分稳定。</w:t>
      </w:r>
    </w:p>
    <w:p w14:paraId="00C84C1B">
      <w:pPr>
        <w:pStyle w:val="2"/>
      </w:pPr>
      <w:r>
        <w:t>4.15 本章小结</w:t>
      </w:r>
    </w:p>
    <w:p w14:paraId="32C0D880">
      <w:pPr>
        <w:pStyle w:val="3"/>
        <w:rPr>
          <w:rFonts w:ascii="微软雅黑" w:hAnsi="微软雅黑"/>
          <w:b w:val="0"/>
          <w:i w:val="0"/>
          <w:sz w:val="21"/>
        </w:rPr>
      </w:pPr>
      <w:r>
        <w:t>4.15.1 总结</w:t>
      </w:r>
    </w:p>
    <w:p w14:paraId="3BC9E6F1">
      <w:pPr>
        <w:pStyle w:val="17"/>
      </w:pPr>
      <w:r>
        <w:rPr>
          <w:rFonts w:ascii="微软雅黑" w:hAnsi="微软雅黑"/>
          <w:b w:val="0"/>
          <w:i w:val="0"/>
          <w:sz w:val="21"/>
        </w:rPr>
        <w:t>本章从机器学习的定义出发，系统介绍了机器学习的三个视角、典型任务、学习范式、基础术语以及若干核心算法，包括感知机、线性回归、逻辑回归、</w:t>
      </w:r>
      <w:r>
        <w:rPr>
          <w:rFonts w:eastAsia="微软雅黑"/>
          <w:b w:val="0"/>
          <w:i w:val="0"/>
          <w:sz w:val="21"/>
        </w:rPr>
        <w:t>Softmax</w:t>
      </w:r>
      <w:r>
        <w:rPr>
          <w:rFonts w:ascii="微软雅黑" w:hAnsi="微软雅黑"/>
          <w:b w:val="0"/>
          <w:i w:val="0"/>
          <w:sz w:val="21"/>
        </w:rPr>
        <w:t>、</w:t>
      </w:r>
      <w:r>
        <w:rPr>
          <w:rFonts w:eastAsia="微软雅黑"/>
          <w:b w:val="0"/>
          <w:i w:val="0"/>
          <w:sz w:val="21"/>
        </w:rPr>
        <w:t xml:space="preserve">KNN </w:t>
      </w:r>
      <w:r>
        <w:rPr>
          <w:rFonts w:ascii="微软雅黑" w:hAnsi="微软雅黑"/>
          <w:b w:val="0"/>
          <w:i w:val="0"/>
          <w:sz w:val="21"/>
        </w:rPr>
        <w:t xml:space="preserve">和 </w:t>
      </w:r>
      <w:r>
        <w:rPr>
          <w:rFonts w:eastAsia="微软雅黑"/>
          <w:b w:val="0"/>
          <w:i w:val="0"/>
          <w:sz w:val="21"/>
        </w:rPr>
        <w:t>SVM</w:t>
      </w:r>
      <w:r>
        <w:rPr>
          <w:rFonts w:ascii="微软雅黑" w:hAnsi="微软雅黑"/>
          <w:b w:val="0"/>
          <w:i w:val="0"/>
          <w:sz w:val="21"/>
        </w:rPr>
        <w:t>。整体主线是：先明确任务，再理解数据场景，最后选择合适模型和求解方法。</w:t>
      </w:r>
    </w:p>
    <w:p w14:paraId="53E4A376">
      <w:pPr>
        <w:pStyle w:val="2"/>
        <w:keepNext/>
      </w:pPr>
      <w:r>
        <w:t>附录：建议入库粒度与元数据字段</w:t>
      </w:r>
    </w:p>
    <w:p w14:paraId="7A81ABF5">
      <w:pPr>
        <w:pStyle w:val="17"/>
        <w:rPr>
          <w:rFonts w:ascii="微软雅黑" w:hAnsi="微软雅黑"/>
          <w:b/>
          <w:kern w:val="0"/>
          <w:sz w:val="20"/>
          <w:szCs w:val="22"/>
          <w:lang w:val="en-US" w:eastAsia="en-US" w:bidi="ar-SA"/>
        </w:rPr>
      </w:pPr>
      <w:r>
        <w:t>下表给出将本章文本进一步入库时的推荐元数据字段。</w:t>
      </w:r>
    </w:p>
    <w:tbl>
      <w:tblPr>
        <w:tblStyle w:val="30"/>
        <w:tblW w:w="0" w:type="auto"/>
        <w:tblInd w:w="12" w:type="dxa"/>
        <w:tblLayout w:type="fixed"/>
        <w:tblCellMar>
          <w:top w:w="90" w:type="dxa"/>
          <w:left w:w="120" w:type="dxa"/>
          <w:bottom w:w="90" w:type="dxa"/>
          <w:right w:w="120" w:type="dxa"/>
        </w:tblCellMar>
      </w:tblPr>
      <w:tblGrid>
        <w:gridCol w:w="1814"/>
        <w:gridCol w:w="3514"/>
        <w:gridCol w:w="3970"/>
      </w:tblGrid>
      <w:tr w14:paraId="5546665D">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1834D3C0">
            <w:pPr>
              <w:widowControl/>
              <w:spacing w:before="40" w:after="40" w:line="240" w:lineRule="auto"/>
              <w:jc w:val="center"/>
            </w:pPr>
            <w:r>
              <w:rPr>
                <w:rFonts w:ascii="微软雅黑" w:hAnsi="微软雅黑"/>
                <w:b/>
                <w:kern w:val="0"/>
                <w:sz w:val="20"/>
                <w:szCs w:val="22"/>
                <w:lang w:val="en-US" w:eastAsia="en-US" w:bidi="ar-SA"/>
              </w:rPr>
              <w:t>字段</w:t>
            </w:r>
          </w:p>
        </w:tc>
        <w:tc>
          <w:tcPr>
            <w:tcW w:w="3514"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0F949CBC">
            <w:pPr>
              <w:widowControl/>
              <w:spacing w:before="40" w:after="40" w:line="240" w:lineRule="auto"/>
              <w:jc w:val="left"/>
            </w:pPr>
            <w:r>
              <w:rPr>
                <w:rFonts w:ascii="微软雅黑" w:hAnsi="微软雅黑"/>
                <w:b/>
                <w:kern w:val="0"/>
                <w:sz w:val="20"/>
                <w:szCs w:val="22"/>
                <w:lang w:val="en-US" w:eastAsia="en-US" w:bidi="ar-SA"/>
              </w:rPr>
              <w:t>示例</w:t>
            </w:r>
          </w:p>
        </w:tc>
        <w:tc>
          <w:tcPr>
            <w:tcW w:w="3970"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68832590">
            <w:pPr>
              <w:widowControl/>
              <w:spacing w:before="40" w:after="40" w:line="240" w:lineRule="auto"/>
              <w:jc w:val="left"/>
            </w:pPr>
            <w:r>
              <w:rPr>
                <w:rFonts w:ascii="微软雅黑" w:hAnsi="微软雅黑"/>
                <w:b/>
                <w:kern w:val="0"/>
                <w:sz w:val="20"/>
                <w:szCs w:val="22"/>
                <w:lang w:val="en-US" w:eastAsia="en-US" w:bidi="ar-SA"/>
              </w:rPr>
              <w:t>用途</w:t>
            </w:r>
          </w:p>
        </w:tc>
      </w:tr>
      <w:tr w14:paraId="016AAB47">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535C4D">
            <w:pPr>
              <w:widowControl/>
              <w:spacing w:before="40" w:after="40" w:line="240" w:lineRule="auto"/>
              <w:jc w:val="center"/>
            </w:pPr>
            <w:r>
              <w:rPr>
                <w:rFonts w:eastAsia="微软雅黑"/>
                <w:kern w:val="0"/>
                <w:sz w:val="20"/>
                <w:szCs w:val="22"/>
                <w:lang w:val="en-US" w:eastAsia="en-US" w:bidi="ar-SA"/>
              </w:rPr>
              <w:t>chapter</w:t>
            </w:r>
          </w:p>
        </w:tc>
        <w:tc>
          <w:tcPr>
            <w:tcW w:w="35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1BF6DB8">
            <w:pPr>
              <w:widowControl/>
              <w:spacing w:before="40" w:after="40" w:line="240" w:lineRule="auto"/>
              <w:jc w:val="left"/>
            </w:pPr>
            <w:r>
              <w:rPr>
                <w:rFonts w:ascii="微软雅黑" w:hAnsi="微软雅黑"/>
                <w:kern w:val="0"/>
                <w:sz w:val="20"/>
                <w:szCs w:val="22"/>
                <w:lang w:val="en-US" w:eastAsia="en-US" w:bidi="ar-SA"/>
              </w:rPr>
              <w:t>第四章 机器学习</w:t>
            </w:r>
          </w:p>
        </w:tc>
        <w:tc>
          <w:tcPr>
            <w:tcW w:w="397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8BAF42">
            <w:pPr>
              <w:widowControl/>
              <w:spacing w:before="40" w:after="40" w:line="240" w:lineRule="auto"/>
              <w:jc w:val="left"/>
            </w:pPr>
            <w:r>
              <w:rPr>
                <w:rFonts w:ascii="微软雅黑" w:hAnsi="微软雅黑"/>
                <w:kern w:val="0"/>
                <w:sz w:val="20"/>
                <w:szCs w:val="22"/>
                <w:lang w:val="en-US" w:eastAsia="en-US" w:bidi="ar-SA"/>
              </w:rPr>
              <w:t>标记所属章节</w:t>
            </w:r>
          </w:p>
        </w:tc>
      </w:tr>
      <w:tr w14:paraId="587BDED0">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B0F7416">
            <w:pPr>
              <w:widowControl/>
              <w:spacing w:before="40" w:after="40" w:line="240" w:lineRule="auto"/>
              <w:jc w:val="center"/>
            </w:pPr>
            <w:r>
              <w:rPr>
                <w:rFonts w:eastAsia="微软雅黑"/>
                <w:kern w:val="0"/>
                <w:sz w:val="20"/>
                <w:szCs w:val="22"/>
                <w:lang w:val="en-US" w:eastAsia="en-US" w:bidi="ar-SA"/>
              </w:rPr>
              <w:t>section</w:t>
            </w:r>
          </w:p>
        </w:tc>
        <w:tc>
          <w:tcPr>
            <w:tcW w:w="35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AF2AE7">
            <w:pPr>
              <w:widowControl/>
              <w:spacing w:before="40" w:after="40" w:line="240" w:lineRule="auto"/>
              <w:jc w:val="left"/>
            </w:pPr>
            <w:r>
              <w:rPr>
                <w:rFonts w:eastAsia="微软雅黑"/>
                <w:kern w:val="0"/>
                <w:sz w:val="20"/>
                <w:szCs w:val="22"/>
                <w:lang w:val="en-US" w:eastAsia="en-US" w:bidi="ar-SA"/>
              </w:rPr>
              <w:t xml:space="preserve">4.10 </w:t>
            </w:r>
            <w:r>
              <w:rPr>
                <w:rFonts w:ascii="微软雅黑" w:hAnsi="微软雅黑"/>
                <w:kern w:val="0"/>
                <w:sz w:val="20"/>
                <w:szCs w:val="22"/>
                <w:lang w:val="en-US" w:eastAsia="en-US" w:bidi="ar-SA"/>
              </w:rPr>
              <w:t>从回归到分类：逻辑回归</w:t>
            </w:r>
          </w:p>
        </w:tc>
        <w:tc>
          <w:tcPr>
            <w:tcW w:w="397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11D3788">
            <w:pPr>
              <w:widowControl/>
              <w:spacing w:before="40" w:after="40" w:line="240" w:lineRule="auto"/>
              <w:jc w:val="left"/>
            </w:pPr>
            <w:r>
              <w:rPr>
                <w:rFonts w:ascii="微软雅黑" w:hAnsi="微软雅黑"/>
                <w:kern w:val="0"/>
                <w:sz w:val="20"/>
                <w:szCs w:val="22"/>
                <w:lang w:val="en-US" w:eastAsia="en-US" w:bidi="ar-SA"/>
              </w:rPr>
              <w:t>标记大主题</w:t>
            </w:r>
          </w:p>
        </w:tc>
      </w:tr>
      <w:tr w14:paraId="2BF70786">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01C8F">
            <w:pPr>
              <w:widowControl/>
              <w:spacing w:before="40" w:after="40" w:line="240" w:lineRule="auto"/>
              <w:jc w:val="center"/>
            </w:pPr>
            <w:r>
              <w:rPr>
                <w:rFonts w:eastAsia="微软雅黑"/>
                <w:kern w:val="0"/>
                <w:sz w:val="20"/>
                <w:szCs w:val="22"/>
                <w:lang w:val="en-US" w:eastAsia="en-US" w:bidi="ar-SA"/>
              </w:rPr>
              <w:t>subsection</w:t>
            </w:r>
          </w:p>
        </w:tc>
        <w:tc>
          <w:tcPr>
            <w:tcW w:w="35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ED9E68B">
            <w:pPr>
              <w:widowControl/>
              <w:spacing w:before="40" w:after="40" w:line="240" w:lineRule="auto"/>
              <w:jc w:val="left"/>
            </w:pPr>
            <w:r>
              <w:rPr>
                <w:rFonts w:eastAsia="微软雅黑"/>
                <w:kern w:val="0"/>
                <w:sz w:val="20"/>
                <w:szCs w:val="22"/>
                <w:lang w:val="en-US" w:eastAsia="en-US" w:bidi="ar-SA"/>
              </w:rPr>
              <w:t xml:space="preserve">4.10.3 </w:t>
            </w:r>
            <w:r>
              <w:rPr>
                <w:rFonts w:ascii="微软雅黑" w:hAnsi="微软雅黑"/>
                <w:kern w:val="0"/>
                <w:sz w:val="20"/>
                <w:szCs w:val="22"/>
                <w:lang w:val="en-US" w:eastAsia="en-US" w:bidi="ar-SA"/>
              </w:rPr>
              <w:t>对数几率视角</w:t>
            </w:r>
          </w:p>
        </w:tc>
        <w:tc>
          <w:tcPr>
            <w:tcW w:w="397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ACB26F">
            <w:pPr>
              <w:widowControl/>
              <w:spacing w:before="40" w:after="40" w:line="240" w:lineRule="auto"/>
              <w:jc w:val="left"/>
            </w:pPr>
            <w:r>
              <w:rPr>
                <w:rFonts w:ascii="微软雅黑" w:hAnsi="微软雅黑"/>
                <w:kern w:val="0"/>
                <w:sz w:val="20"/>
                <w:szCs w:val="22"/>
                <w:lang w:val="en-US" w:eastAsia="en-US" w:bidi="ar-SA"/>
              </w:rPr>
              <w:t>标记更细粒度知识点</w:t>
            </w:r>
          </w:p>
        </w:tc>
      </w:tr>
      <w:tr w14:paraId="2F889F5F">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91BDA4C">
            <w:pPr>
              <w:widowControl/>
              <w:spacing w:before="40" w:after="40" w:line="240" w:lineRule="auto"/>
              <w:jc w:val="center"/>
            </w:pPr>
            <w:r>
              <w:rPr>
                <w:rFonts w:eastAsia="微软雅黑"/>
                <w:kern w:val="0"/>
                <w:sz w:val="20"/>
                <w:szCs w:val="22"/>
                <w:lang w:val="en-US" w:eastAsia="en-US" w:bidi="ar-SA"/>
              </w:rPr>
              <w:t>keywords</w:t>
            </w:r>
          </w:p>
        </w:tc>
        <w:tc>
          <w:tcPr>
            <w:tcW w:w="35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90ED1A8">
            <w:pPr>
              <w:widowControl/>
              <w:spacing w:before="40" w:after="40" w:line="240" w:lineRule="auto"/>
              <w:jc w:val="left"/>
            </w:pPr>
            <w:r>
              <w:rPr>
                <w:rFonts w:ascii="微软雅黑" w:hAnsi="微软雅黑"/>
                <w:kern w:val="0"/>
                <w:sz w:val="20"/>
                <w:szCs w:val="22"/>
                <w:lang w:val="en-US" w:eastAsia="en-US" w:bidi="ar-SA"/>
              </w:rPr>
              <w:t>机器学习、监督学习、逻辑回归、</w:t>
            </w:r>
            <w:r>
              <w:rPr>
                <w:rFonts w:eastAsia="微软雅黑"/>
                <w:kern w:val="0"/>
                <w:sz w:val="20"/>
                <w:szCs w:val="22"/>
                <w:lang w:val="en-US" w:eastAsia="en-US" w:bidi="ar-SA"/>
              </w:rPr>
              <w:t>Softmax</w:t>
            </w:r>
            <w:r>
              <w:rPr>
                <w:rFonts w:ascii="微软雅黑" w:hAnsi="微软雅黑"/>
                <w:kern w:val="0"/>
                <w:sz w:val="20"/>
                <w:szCs w:val="22"/>
                <w:lang w:val="en-US" w:eastAsia="en-US" w:bidi="ar-SA"/>
              </w:rPr>
              <w:t>、</w:t>
            </w:r>
            <w:r>
              <w:rPr>
                <w:rFonts w:eastAsia="微软雅黑"/>
                <w:kern w:val="0"/>
                <w:sz w:val="20"/>
                <w:szCs w:val="22"/>
                <w:lang w:val="en-US" w:eastAsia="en-US" w:bidi="ar-SA"/>
              </w:rPr>
              <w:t>KNN</w:t>
            </w:r>
            <w:r>
              <w:rPr>
                <w:rFonts w:ascii="微软雅黑" w:hAnsi="微软雅黑"/>
                <w:kern w:val="0"/>
                <w:sz w:val="20"/>
                <w:szCs w:val="22"/>
                <w:lang w:val="en-US" w:eastAsia="en-US" w:bidi="ar-SA"/>
              </w:rPr>
              <w:t>、</w:t>
            </w:r>
            <w:r>
              <w:rPr>
                <w:rFonts w:eastAsia="微软雅黑"/>
                <w:kern w:val="0"/>
                <w:sz w:val="20"/>
                <w:szCs w:val="22"/>
                <w:lang w:val="en-US" w:eastAsia="en-US" w:bidi="ar-SA"/>
              </w:rPr>
              <w:t>SVM</w:t>
            </w:r>
          </w:p>
        </w:tc>
        <w:tc>
          <w:tcPr>
            <w:tcW w:w="397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B91C136">
            <w:pPr>
              <w:widowControl/>
              <w:spacing w:before="40" w:after="40" w:line="240" w:lineRule="auto"/>
              <w:jc w:val="left"/>
            </w:pPr>
            <w:r>
              <w:rPr>
                <w:rFonts w:ascii="微软雅黑" w:hAnsi="微软雅黑"/>
                <w:kern w:val="0"/>
                <w:sz w:val="20"/>
                <w:szCs w:val="22"/>
                <w:lang w:val="en-US" w:eastAsia="en-US" w:bidi="ar-SA"/>
              </w:rPr>
              <w:t>便于关键词召回与检索增强</w:t>
            </w:r>
          </w:p>
        </w:tc>
      </w:tr>
      <w:tr w14:paraId="7C4E8D57">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250BE6C">
            <w:pPr>
              <w:widowControl/>
              <w:spacing w:before="40" w:after="40" w:line="240" w:lineRule="auto"/>
              <w:jc w:val="center"/>
            </w:pPr>
            <w:r>
              <w:rPr>
                <w:rFonts w:eastAsia="微软雅黑"/>
                <w:kern w:val="0"/>
                <w:sz w:val="20"/>
                <w:szCs w:val="22"/>
                <w:lang w:val="en-US" w:eastAsia="en-US" w:bidi="ar-SA"/>
              </w:rPr>
              <w:t>source</w:t>
            </w:r>
          </w:p>
        </w:tc>
        <w:tc>
          <w:tcPr>
            <w:tcW w:w="35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2A95345">
            <w:pPr>
              <w:widowControl/>
              <w:spacing w:before="40" w:after="40" w:line="240" w:lineRule="auto"/>
              <w:jc w:val="left"/>
            </w:pPr>
            <w:r>
              <w:rPr>
                <w:rFonts w:ascii="微软雅黑" w:hAnsi="微软雅黑"/>
                <w:kern w:val="0"/>
                <w:sz w:val="20"/>
                <w:szCs w:val="22"/>
                <w:lang w:val="en-US" w:eastAsia="en-US" w:bidi="ar-SA"/>
              </w:rPr>
              <w:t>第四章机器学习</w:t>
            </w:r>
            <w:r>
              <w:rPr>
                <w:rFonts w:eastAsia="微软雅黑"/>
                <w:kern w:val="0"/>
                <w:sz w:val="20"/>
                <w:szCs w:val="22"/>
                <w:lang w:val="en-US" w:eastAsia="en-US" w:bidi="ar-SA"/>
              </w:rPr>
              <w:t>2025-1.pdf</w:t>
            </w:r>
            <w:r>
              <w:rPr>
                <w:rFonts w:ascii="微软雅黑" w:hAnsi="微软雅黑"/>
                <w:kern w:val="0"/>
                <w:sz w:val="20"/>
                <w:szCs w:val="22"/>
                <w:lang w:val="en-US" w:eastAsia="en-US" w:bidi="ar-SA"/>
              </w:rPr>
              <w:t>；第四章机器学习</w:t>
            </w:r>
            <w:r>
              <w:rPr>
                <w:rFonts w:eastAsia="微软雅黑"/>
                <w:kern w:val="0"/>
                <w:sz w:val="20"/>
                <w:szCs w:val="22"/>
                <w:lang w:val="en-US" w:eastAsia="en-US" w:bidi="ar-SA"/>
              </w:rPr>
              <w:t>2025-2.pdf</w:t>
            </w:r>
          </w:p>
        </w:tc>
        <w:tc>
          <w:tcPr>
            <w:tcW w:w="397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6AF4B68">
            <w:pPr>
              <w:widowControl/>
              <w:spacing w:before="40" w:after="40" w:line="240" w:lineRule="auto"/>
              <w:jc w:val="left"/>
            </w:pPr>
            <w:r>
              <w:rPr>
                <w:rFonts w:ascii="微软雅黑" w:hAnsi="微软雅黑"/>
                <w:kern w:val="0"/>
                <w:sz w:val="20"/>
                <w:szCs w:val="22"/>
                <w:lang w:val="en-US" w:eastAsia="en-US" w:bidi="ar-SA"/>
              </w:rPr>
              <w:t>标记原始材料来源</w:t>
            </w:r>
          </w:p>
        </w:tc>
      </w:tr>
    </w:tbl>
    <w:p w14:paraId="28AD9D19">
      <w:pPr>
        <w:rPr>
          <w:rFonts w:hint="eastAsia"/>
        </w:rPr>
      </w:pPr>
      <w:r>
        <w:rPr>
          <w:rFonts w:hint="eastAsia"/>
        </w:rPr>
        <w:t>问题</w:t>
      </w:r>
    </w:p>
    <w:p w14:paraId="71780E45">
      <w:pPr>
        <w:rPr>
          <w:rFonts w:hint="eastAsia"/>
        </w:rPr>
      </w:pPr>
      <w:r>
        <w:rPr>
          <w:rFonts w:hint="eastAsia"/>
        </w:rPr>
        <w:t>机器学习的三大类是什么？监督学习在其中的定位与典型任务是什么？</w:t>
      </w:r>
    </w:p>
    <w:p w14:paraId="3CB13658">
      <w:pPr>
        <w:rPr>
          <w:rFonts w:hint="eastAsia"/>
        </w:rPr>
      </w:pPr>
      <w:r>
        <w:rPr>
          <w:rFonts w:hint="eastAsia"/>
        </w:rPr>
        <w:t>核心结论</w:t>
      </w:r>
    </w:p>
    <w:p w14:paraId="7CC30C7F">
      <w:pPr>
        <w:rPr>
          <w:rFonts w:hint="eastAsia"/>
        </w:rPr>
      </w:pPr>
      <w:r>
        <w:rPr>
          <w:rFonts w:hint="eastAsia"/>
        </w:rPr>
        <w:t>1) 机器学习按学习信号/反馈的不同，常见三大类：监督学习、无监督学习、强化学习。</w:t>
      </w:r>
    </w:p>
    <w:p w14:paraId="2AF186BA">
      <w:pPr>
        <w:rPr>
          <w:rFonts w:hint="eastAsia"/>
        </w:rPr>
      </w:pPr>
      <w:r>
        <w:rPr>
          <w:rFonts w:hint="eastAsia"/>
        </w:rPr>
        <w:t>2) 监督学习是机器学习的一个子集：用“带标签”的训练数据学习映射关系，用于预测未知样本的输出。</w:t>
      </w:r>
    </w:p>
    <w:p w14:paraId="75199689">
      <w:pPr>
        <w:rPr>
          <w:rFonts w:hint="eastAsia"/>
        </w:rPr>
      </w:pPr>
      <w:r>
        <w:rPr>
          <w:rFonts w:hint="eastAsia"/>
        </w:rPr>
        <w:t>要点展开</w:t>
      </w:r>
    </w:p>
    <w:p w14:paraId="1677BAAD">
      <w:pPr>
        <w:rPr>
          <w:rFonts w:hint="eastAsia"/>
        </w:rPr>
      </w:pPr>
      <w:r>
        <w:rPr>
          <w:rFonts w:hint="eastAsia"/>
        </w:rPr>
        <w:t>A.三大类的定义性区分</w:t>
      </w:r>
    </w:p>
    <w:p w14:paraId="601FCF8B">
      <w:pPr>
        <w:rPr>
          <w:rFonts w:hint="eastAsia"/>
        </w:rPr>
      </w:pPr>
      <w:r>
        <w:rPr>
          <w:rFonts w:hint="eastAsia"/>
        </w:rPr>
        <w:t>监督学习（Supervised Learning）：训练数据包含输入x与标签y，目标是学习f(x)-&gt;y，以最小化预测误差。</w:t>
      </w:r>
    </w:p>
    <w:p w14:paraId="5E7052AE">
      <w:pPr>
        <w:rPr>
          <w:rFonts w:hint="eastAsia"/>
        </w:rPr>
      </w:pPr>
      <w:r>
        <w:rPr>
          <w:rFonts w:hint="eastAsia"/>
        </w:rPr>
        <w:t>无监督学习（Unsupervised Learning）：训练数据只有输入x，没有明确标签y，目标是发现数据结构/分布/表示。</w:t>
      </w:r>
    </w:p>
    <w:p w14:paraId="4E5570B0">
      <w:pPr>
        <w:rPr>
          <w:rFonts w:hint="eastAsia"/>
        </w:rPr>
      </w:pPr>
      <w:r>
        <w:rPr>
          <w:rFonts w:hint="eastAsia"/>
        </w:rPr>
        <w:t>强化学习（Reinforcement Learning）：智能体在环境中试错，通过奖励信号学习策略，以最大化长期回报。</w:t>
      </w:r>
    </w:p>
    <w:p w14:paraId="67D0C0BF">
      <w:pPr>
        <w:rPr>
          <w:rFonts w:hint="eastAsia" w:eastAsia="微软雅黑"/>
          <w:lang w:eastAsia="zh-CN"/>
        </w:rPr>
      </w:pPr>
      <w:r>
        <w:rPr>
          <w:rFonts w:hint="eastAsia"/>
        </w:rPr>
        <w:t>B.监督学习的典型任务</w:t>
      </w:r>
      <w:r>
        <w:rPr>
          <w:rFonts w:hint="eastAsia"/>
          <w:lang w:eastAsia="zh-CN"/>
        </w:rPr>
        <w:t>：</w:t>
      </w:r>
    </w:p>
    <w:p w14:paraId="2EE970B5">
      <w:pPr>
        <w:rPr>
          <w:rFonts w:hint="eastAsia"/>
        </w:rPr>
      </w:pPr>
      <w:r>
        <w:rPr>
          <w:rFonts w:hint="eastAsia"/>
        </w:rPr>
        <w:t>分类（Classification）：输出离散类别，例如垃圾邮件识别、图像类别识别。</w:t>
      </w:r>
    </w:p>
    <w:p w14:paraId="50BDA4FD">
      <w:pPr>
        <w:rPr>
          <w:rFonts w:hint="eastAsia"/>
        </w:rPr>
      </w:pPr>
      <w:r>
        <w:rPr>
          <w:rFonts w:hint="eastAsia"/>
        </w:rPr>
        <w:t>回归（Regression）：输出连续值，例如房价预测、温度预测。</w:t>
      </w:r>
    </w:p>
    <w:p w14:paraId="6FE2BA91">
      <w:pPr>
        <w:rPr>
          <w:rFonts w:hint="eastAsia"/>
        </w:rPr>
      </w:pPr>
      <w:r>
        <w:rPr>
          <w:rFonts w:hint="eastAsia"/>
        </w:rPr>
        <w:t>结构化预测（Structured Prediction）：输出序列/结构，例如序列标注、翻译（在更一般的监督范式下）。</w:t>
      </w:r>
    </w:p>
    <w:p w14:paraId="0C84B1EA">
      <w:pPr>
        <w:rPr>
          <w:rFonts w:hint="eastAsia"/>
        </w:rPr>
      </w:pPr>
      <w:r>
        <w:rPr>
          <w:rFonts w:hint="eastAsia"/>
        </w:rPr>
        <w:t>C. 监督学习的基本流程（极简）数据与标签 -&gt; 划分训练/验证/测试 -&gt; 选模型与损失函数 -&gt; 训练与调参 -&gt; 评估 -&gt; 部署与监控</w:t>
      </w:r>
    </w:p>
    <w:p w14:paraId="24F1E5A1">
      <w:pPr>
        <w:rPr>
          <w:rFonts w:hint="eastAsia"/>
        </w:rPr>
      </w:pPr>
      <w:r>
        <w:rPr>
          <w:rFonts w:hint="eastAsia"/>
        </w:rPr>
        <w:t>监督学习是机器学习三大类之一（更广义也可说是机器学习的子集范式），其典型任务是分类与回归。</w:t>
      </w:r>
    </w:p>
    <w:p w14:paraId="652C6105">
      <w:pPr>
        <w:rPr>
          <w:rFonts w:hint="eastAsia"/>
        </w:rPr>
      </w:pPr>
    </w:p>
    <w:p w14:paraId="72F113A5">
      <w:pPr>
        <w:rPr>
          <w:rFonts w:hint="eastAsia" w:eastAsia="微软雅黑"/>
          <w:lang w:eastAsia="zh-CN"/>
        </w:rPr>
      </w:pPr>
      <w:r>
        <w:rPr>
          <w:rFonts w:hint="eastAsia"/>
        </w:rPr>
        <w:t>问题</w:t>
      </w:r>
      <w:r>
        <w:rPr>
          <w:rFonts w:hint="eastAsia"/>
          <w:lang w:eastAsia="zh-CN"/>
        </w:rPr>
        <w:t>：</w:t>
      </w:r>
    </w:p>
    <w:p w14:paraId="7A9AF00E">
      <w:pPr>
        <w:rPr>
          <w:rFonts w:hint="eastAsia"/>
        </w:rPr>
      </w:pPr>
      <w:r>
        <w:rPr>
          <w:rFonts w:hint="eastAsia"/>
        </w:rPr>
        <w:t>监督学习、无监督学习、强化学习的核心差异是什么？分别适合哪些场景？</w:t>
      </w:r>
    </w:p>
    <w:p w14:paraId="637C1D31">
      <w:pPr>
        <w:rPr>
          <w:rFonts w:hint="eastAsia"/>
        </w:rPr>
      </w:pPr>
      <w:r>
        <w:rPr>
          <w:rFonts w:hint="eastAsia"/>
        </w:rPr>
        <w:t>核心结论（可直接引用）</w:t>
      </w:r>
    </w:p>
    <w:p w14:paraId="59D2B368">
      <w:pPr>
        <w:rPr>
          <w:rFonts w:hint="eastAsia"/>
        </w:rPr>
      </w:pPr>
      <w:r>
        <w:rPr>
          <w:rFonts w:hint="eastAsia"/>
        </w:rPr>
        <w:t>三者差异可以用“反馈信号”来区分：监督学习用标签y，无监督学习无标签，强化学习用奖励r与交互轨迹。</w:t>
      </w:r>
    </w:p>
    <w:p w14:paraId="360CE3E0">
      <w:pPr>
        <w:rPr>
          <w:rFonts w:hint="eastAsia"/>
        </w:rPr>
      </w:pPr>
      <w:r>
        <w:rPr>
          <w:rFonts w:hint="eastAsia"/>
        </w:rPr>
        <w:t>对比表</w:t>
      </w:r>
    </w:p>
    <w:p w14:paraId="0EFFDB7E">
      <w:pPr>
        <w:rPr>
          <w:rFonts w:hint="eastAsia"/>
        </w:rPr>
      </w:pPr>
      <w:r>
        <w:rPr>
          <w:rFonts w:hint="eastAsia"/>
        </w:rPr>
        <w:t>1) 监督学习</w:t>
      </w:r>
      <w:r>
        <w:rPr>
          <w:rFonts w:hint="eastAsia"/>
          <w:lang w:eastAsia="zh-CN"/>
        </w:rPr>
        <w:t>：</w:t>
      </w:r>
      <w:r>
        <w:rPr>
          <w:rFonts w:hint="eastAsia"/>
        </w:rPr>
        <w:t>反馈：显式标签y</w:t>
      </w:r>
      <w:r>
        <w:rPr>
          <w:rFonts w:hint="eastAsia"/>
          <w:lang w:eastAsia="zh-CN"/>
        </w:rPr>
        <w:t>。</w:t>
      </w:r>
      <w:r>
        <w:rPr>
          <w:rFonts w:hint="eastAsia"/>
        </w:rPr>
        <w:t>目标：预测准确（最小化预测误差/损失）</w:t>
      </w:r>
      <w:r>
        <w:rPr>
          <w:rFonts w:hint="eastAsia"/>
          <w:lang w:eastAsia="zh-CN"/>
        </w:rPr>
        <w:t>。</w:t>
      </w:r>
      <w:r>
        <w:rPr>
          <w:rFonts w:hint="eastAsia"/>
        </w:rPr>
        <w:t>典型输出：类别/数值/结构</w:t>
      </w:r>
      <w:r>
        <w:rPr>
          <w:rFonts w:hint="eastAsia"/>
          <w:lang w:eastAsia="zh-CN"/>
        </w:rPr>
        <w:t>。</w:t>
      </w:r>
      <w:r>
        <w:rPr>
          <w:rFonts w:hint="eastAsia"/>
        </w:rPr>
        <w:t>适用场景：有大量标注数据；希望对新样本做稳定预测</w:t>
      </w:r>
    </w:p>
    <w:p w14:paraId="596BC200">
      <w:pPr>
        <w:rPr>
          <w:rFonts w:hint="eastAsia"/>
        </w:rPr>
      </w:pPr>
      <w:r>
        <w:rPr>
          <w:rFonts w:hint="eastAsia"/>
        </w:rPr>
        <w:t>例子：图像分类、语音识别、风险评分、回归预测</w:t>
      </w:r>
    </w:p>
    <w:p w14:paraId="44846CD6">
      <w:pPr>
        <w:rPr>
          <w:rFonts w:hint="eastAsia"/>
        </w:rPr>
      </w:pPr>
      <w:r>
        <w:rPr>
          <w:rFonts w:hint="eastAsia"/>
        </w:rPr>
        <w:t>2) 无监督学习</w:t>
      </w:r>
    </w:p>
    <w:p w14:paraId="05DFEF68">
      <w:pPr>
        <w:rPr>
          <w:rFonts w:hint="eastAsia"/>
        </w:rPr>
      </w:pPr>
      <w:r>
        <w:rPr>
          <w:rFonts w:hint="eastAsia"/>
        </w:rPr>
        <w:t>反馈：无显式标签</w:t>
      </w:r>
    </w:p>
    <w:p w14:paraId="345D93F0">
      <w:pPr>
        <w:rPr>
          <w:rFonts w:hint="eastAsia"/>
        </w:rPr>
      </w:pPr>
      <w:r>
        <w:rPr>
          <w:rFonts w:hint="eastAsia"/>
        </w:rPr>
        <w:t>目标：发现结构、聚类、降维、表示学习、异常检测</w:t>
      </w:r>
    </w:p>
    <w:p w14:paraId="2E8A4F55">
      <w:pPr>
        <w:rPr>
          <w:rFonts w:hint="eastAsia"/>
        </w:rPr>
      </w:pPr>
      <w:r>
        <w:rPr>
          <w:rFonts w:hint="eastAsia"/>
        </w:rPr>
        <w:t>典型输出：簇、低维表示、相似度结构、异常分数</w:t>
      </w:r>
    </w:p>
    <w:p w14:paraId="641EF370">
      <w:pPr>
        <w:rPr>
          <w:rFonts w:hint="eastAsia"/>
        </w:rPr>
      </w:pPr>
      <w:r>
        <w:rPr>
          <w:rFonts w:hint="eastAsia"/>
        </w:rPr>
        <w:t>适用场景：标注昂贵或不可得；需要探索数据规律/做预处理</w:t>
      </w:r>
    </w:p>
    <w:p w14:paraId="2DCBFF21">
      <w:pPr>
        <w:rPr>
          <w:rFonts w:hint="eastAsia"/>
        </w:rPr>
      </w:pPr>
      <w:r>
        <w:rPr>
          <w:rFonts w:hint="eastAsia"/>
        </w:rPr>
        <w:t>例子：客户分群（聚类）、主题发现、降维可视化、异常检测</w:t>
      </w:r>
    </w:p>
    <w:p w14:paraId="66F0AA18">
      <w:pPr>
        <w:rPr>
          <w:rFonts w:hint="eastAsia"/>
        </w:rPr>
      </w:pPr>
      <w:r>
        <w:rPr>
          <w:rFonts w:hint="eastAsia"/>
        </w:rPr>
        <w:t>3) 强化学习</w:t>
      </w:r>
    </w:p>
    <w:p w14:paraId="62809A57">
      <w:pPr>
        <w:rPr>
          <w:rFonts w:hint="eastAsia"/>
        </w:rPr>
      </w:pPr>
      <w:r>
        <w:rPr>
          <w:rFonts w:hint="eastAsia"/>
        </w:rPr>
        <w:t>反馈：奖励信号（可能稀疏/延迟），通过与环境交互获得</w:t>
      </w:r>
    </w:p>
    <w:p w14:paraId="49393F09">
      <w:pPr>
        <w:rPr>
          <w:rFonts w:hint="eastAsia"/>
        </w:rPr>
      </w:pPr>
      <w:r>
        <w:rPr>
          <w:rFonts w:hint="eastAsia"/>
        </w:rPr>
        <w:t>目标：学习策略π(a|s)最大化长期累计回报</w:t>
      </w:r>
    </w:p>
    <w:p w14:paraId="4ECE2565">
      <w:pPr>
        <w:rPr>
          <w:rFonts w:hint="eastAsia"/>
        </w:rPr>
      </w:pPr>
      <w:r>
        <w:rPr>
          <w:rFonts w:hint="eastAsia"/>
        </w:rPr>
        <w:t>典型输出：动作策略/控制策略</w:t>
      </w:r>
    </w:p>
    <w:p w14:paraId="571E9F3A">
      <w:pPr>
        <w:rPr>
          <w:rFonts w:hint="eastAsia"/>
        </w:rPr>
      </w:pPr>
      <w:r>
        <w:rPr>
          <w:rFonts w:hint="eastAsia"/>
        </w:rPr>
        <w:t>适用场景：序列决策、控制、需要“试错”优化的任务</w:t>
      </w:r>
    </w:p>
    <w:p w14:paraId="2CF8BD9E">
      <w:pPr>
        <w:rPr>
          <w:rFonts w:hint="eastAsia"/>
        </w:rPr>
      </w:pPr>
      <w:r>
        <w:rPr>
          <w:rFonts w:hint="eastAsia"/>
        </w:rPr>
        <w:t>例子：游戏对战、机器人控制、资源调度、推荐策略（在线探索）</w:t>
      </w:r>
    </w:p>
    <w:p w14:paraId="5C4FE3FC">
      <w:pPr>
        <w:rPr>
          <w:rFonts w:hint="eastAsia"/>
        </w:rPr>
      </w:pPr>
    </w:p>
    <w:p w14:paraId="6BE5634E">
      <w:pPr>
        <w:rPr>
          <w:rFonts w:hint="eastAsia"/>
        </w:rPr>
      </w:pPr>
      <w:r>
        <w:rPr>
          <w:rFonts w:hint="eastAsia"/>
        </w:rPr>
        <w:t>常见误区纠正</w:t>
      </w:r>
      <w:bookmarkStart w:id="0" w:name="_GoBack"/>
      <w:bookmarkEnd w:id="0"/>
    </w:p>
    <w:p w14:paraId="0469579F">
      <w:pPr>
        <w:rPr>
          <w:rFonts w:hint="eastAsia"/>
        </w:rPr>
      </w:pPr>
      <w:r>
        <w:rPr>
          <w:rFonts w:hint="eastAsia"/>
        </w:rPr>
        <w:t>强化学习不是“有标签的监督学习”；它的监督信号是奖励，且有延迟与探索-利用权衡。</w:t>
      </w:r>
    </w:p>
    <w:p w14:paraId="2D20B61C">
      <w:pPr>
        <w:rPr>
          <w:rFonts w:hint="eastAsia"/>
        </w:rPr>
      </w:pPr>
      <w:r>
        <w:rPr>
          <w:rFonts w:hint="eastAsia"/>
        </w:rPr>
        <w:t>无监督学习并非“没有目标”，它的目标是结构/分布/表示等非标签式目标。</w:t>
      </w:r>
    </w:p>
    <w:sectPr>
      <w:footerReference r:id="rId7" w:type="first"/>
      <w:footerReference r:id="rId5" w:type="default"/>
      <w:footerReference r:id="rId6" w:type="even"/>
      <w:footnotePr>
        <w:pos w:val="beneathText"/>
        <w:numFmt w:val="decimal"/>
      </w:footnotePr>
      <w:pgSz w:w="12240" w:h="15840"/>
      <w:pgMar w:top="1247" w:right="1304" w:bottom="1247" w:left="1304"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Liberation Sans">
    <w:altName w:val="Arial"/>
    <w:panose1 w:val="00000000000000000000"/>
    <w:charset w:val="01"/>
    <w:family w:val="swiss"/>
    <w:pitch w:val="default"/>
    <w:sig w:usb0="00000000" w:usb1="00000000" w:usb2="00000000" w:usb3="00000000" w:csb0="00040001" w:csb1="00000000"/>
  </w:font>
  <w:font w:name="Noto Sans CJK SC">
    <w:altName w:val="方正宝黑体 简 Light"/>
    <w:panose1 w:val="00000000000000000000"/>
    <w:charset w:val="01"/>
    <w:family w:val="auto"/>
    <w:pitch w:val="default"/>
    <w:sig w:usb0="00000000" w:usb1="00000000" w:usb2="00000000" w:usb3="00000000" w:csb0="00040001" w:csb1="00000000"/>
  </w:font>
  <w:font w:name="方正宝黑体 简 Light">
    <w:panose1 w:val="02000400000000000000"/>
    <w:charset w:val="86"/>
    <w:family w:val="auto"/>
    <w:pitch w:val="default"/>
    <w:sig w:usb0="A00002BF" w:usb1="184F6CFA" w:usb2="00000012" w:usb3="00000000" w:csb0="00040001" w:csb1="00000000"/>
  </w:font>
  <w:font w:name="Lohit Devanagari">
    <w:altName w:val="方正宝黑体 简 Light"/>
    <w:panose1 w:val="00000000000000000000"/>
    <w:charset w:val="01"/>
    <w:family w:val="auto"/>
    <w:pitch w:val="default"/>
    <w:sig w:usb0="00000000" w:usb1="00000000" w:usb2="00000000" w:usb3="00000000" w:csb0="00040001" w:csb1="00000000"/>
  </w:font>
  <w:font w:name="Courier">
    <w:altName w:val="Courier New"/>
    <w:panose1 w:val="00000000000000000000"/>
    <w:charset w:val="01"/>
    <w:family w:val="roman"/>
    <w:pitch w:val="default"/>
    <w:sig w:usb0="00000000" w:usb1="00000000" w:usb2="00000000" w:usb3="00000000" w:csb0="00040001" w:csb1="00000000"/>
  </w:font>
  <w:font w:name="Cambria">
    <w:panose1 w:val="02040503050406030204"/>
    <w:charset w:val="01"/>
    <w:family w:val="roman"/>
    <w:pitch w:val="default"/>
    <w:sig w:usb0="E00006FF" w:usb1="420024FF" w:usb2="02000000" w:usb3="00000000" w:csb0="2000019F" w:csb1="00000000"/>
  </w:font>
  <w:font w:name="ＭＳ 明朝">
    <w:altName w:val="方正宝黑体 简 Light"/>
    <w:panose1 w:val="00000000000000000000"/>
    <w:charset w:val="01"/>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45E61">
    <w:pPr>
      <w:pStyle w:val="21"/>
      <w:jc w:val="center"/>
    </w:pPr>
    <w:r>
      <w:rPr>
        <w:rFonts w:ascii="微软雅黑" w:hAnsi="微软雅黑"/>
        <w:b w:val="0"/>
        <w:i w:val="0"/>
        <w:color w:val="787878"/>
        <w:sz w:val="17"/>
      </w:rPr>
      <w:t xml:space="preserve">第四章机器学习 </w:t>
    </w:r>
    <w:r>
      <w:rPr>
        <w:rFonts w:eastAsia="微软雅黑"/>
        <w:b w:val="0"/>
        <w:i w:val="0"/>
        <w:color w:val="787878"/>
        <w:sz w:val="17"/>
      </w:rPr>
      <w:t xml:space="preserve">· </w:t>
    </w:r>
    <w:r>
      <w:rPr>
        <w:rFonts w:ascii="微软雅黑" w:hAnsi="微软雅黑"/>
        <w:b w:val="0"/>
        <w:i w:val="0"/>
        <w:color w:val="787878"/>
        <w:sz w:val="17"/>
      </w:rPr>
      <w:t>细粒度分块整理版（重生成）</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15287">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4C0B7">
    <w:pPr>
      <w:pStyle w:val="21"/>
      <w:jc w:val="center"/>
    </w:pPr>
    <w:r>
      <w:rPr>
        <w:rFonts w:ascii="微软雅黑" w:hAnsi="微软雅黑"/>
        <w:b w:val="0"/>
        <w:i w:val="0"/>
        <w:color w:val="787878"/>
        <w:sz w:val="17"/>
      </w:rPr>
      <w:t xml:space="preserve">第四章机器学习 </w:t>
    </w:r>
    <w:r>
      <w:rPr>
        <w:rFonts w:eastAsia="微软雅黑"/>
        <w:b w:val="0"/>
        <w:i w:val="0"/>
        <w:color w:val="787878"/>
        <w:sz w:val="17"/>
      </w:rPr>
      <w:t xml:space="preserve">· </w:t>
    </w:r>
    <w:r>
      <w:rPr>
        <w:rFonts w:ascii="微软雅黑" w:hAnsi="微软雅黑"/>
        <w:b w:val="0"/>
        <w:i w:val="0"/>
        <w:color w:val="787878"/>
        <w:sz w:val="17"/>
      </w:rPr>
      <w:t>细粒度分块整理版（重生成）</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pStyle w:val="14"/>
      <w:lvlText w:val=""/>
      <w:lvlJc w:val="left"/>
      <w:pPr>
        <w:tabs>
          <w:tab w:val="left" w:pos="360"/>
        </w:tabs>
        <w:ind w:left="360" w:hanging="360"/>
      </w:pPr>
      <w:rPr>
        <w:rFonts w:ascii="Symbol" w:hAnsi="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00000002"/>
    <w:multiLevelType w:val="multilevel"/>
    <w:tmpl w:val="00000002"/>
    <w:lvl w:ilvl="0" w:tentative="0">
      <w:start w:val="1"/>
      <w:numFmt w:val="bullet"/>
      <w:pStyle w:val="20"/>
      <w:lvlText w:val=""/>
      <w:lvlJc w:val="left"/>
      <w:pPr>
        <w:tabs>
          <w:tab w:val="left" w:pos="720"/>
        </w:tabs>
        <w:ind w:left="720" w:hanging="360"/>
      </w:pPr>
      <w:rPr>
        <w:rFonts w:ascii="Symbol" w:hAnsi="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00000003"/>
    <w:multiLevelType w:val="multilevel"/>
    <w:tmpl w:val="00000003"/>
    <w:lvl w:ilvl="0" w:tentative="0">
      <w:start w:val="1"/>
      <w:numFmt w:val="bullet"/>
      <w:pStyle w:val="16"/>
      <w:lvlText w:val=""/>
      <w:lvlJc w:val="left"/>
      <w:pPr>
        <w:tabs>
          <w:tab w:val="left" w:pos="1080"/>
        </w:tabs>
        <w:ind w:left="1080" w:hanging="360"/>
      </w:pPr>
      <w:rPr>
        <w:rFonts w:ascii="Symbol" w:hAnsi="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000004"/>
    <w:multiLevelType w:val="multilevel"/>
    <w:tmpl w:val="00000004"/>
    <w:lvl w:ilvl="0" w:tentative="0">
      <w:start w:val="1"/>
      <w:numFmt w:val="decimal"/>
      <w:pStyle w:val="12"/>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0000005"/>
    <w:multiLevelType w:val="multilevel"/>
    <w:tmpl w:val="00000005"/>
    <w:lvl w:ilvl="0" w:tentative="0">
      <w:start w:val="1"/>
      <w:numFmt w:val="decimal"/>
      <w:pStyle w:val="11"/>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00000006"/>
    <w:multiLevelType w:val="multilevel"/>
    <w:tmpl w:val="00000006"/>
    <w:lvl w:ilvl="0" w:tentative="0">
      <w:start w:val="1"/>
      <w:numFmt w:val="decimal"/>
      <w:pStyle w:val="18"/>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4"/>
  </w:num>
  <w:num w:numId="2">
    <w:abstractNumId w:val="3"/>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hyphenationZone w:val="360"/>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doNotValidateAgainstSchema/>
  <w:doNotDemarcateInvalidXml/>
  <w:footnotePr>
    <w:pos w:val="beneathText"/>
    <w:footnote w:id="0"/>
    <w:footnote w:id="1"/>
  </w:footnotePr>
  <w:endnotePr>
    <w:endnote w:id="0"/>
    <w:endnote w:id="1"/>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9A5746"/>
    <w:rsid w:val="0BED5F63"/>
    <w:rsid w:val="684F61A9"/>
    <w:rsid w:val="790521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heme="minorBidi"/>
      </w:rPr>
    </w:rPrDefault>
    <w:pPrDefault/>
  </w:docDefaults>
  <w:latentStyles w:count="260" w:defQFormat="0" w:defUnhideWhenUsed="1" w:defSemiHidden="1" w:defUIPriority="99" w:defLockedState="0">
    <w:lsdException w:unhideWhenUsed="0" w:uiPriority="7" w:semiHidden="0" w:name="Normal"/>
    <w:lsdException w:qFormat="1" w:unhideWhenUsed="0" w:uiPriority="6" w:semiHidden="0" w:name="heading 1"/>
    <w:lsdException w:unhideWhenUsed="0" w:uiPriority="6" w:semiHidden="0" w:name="heading 2"/>
    <w:lsdException w:qFormat="1" w:unhideWhenUsed="0" w:uiPriority="6" w:semiHidden="0" w:name="heading 3"/>
    <w:lsdException w:qFormat="1" w:unhideWhenUsed="0" w:uiPriority="6" w:semiHidden="0" w:name="heading 4"/>
    <w:lsdException w:unhideWhenUsed="0" w:uiPriority="6" w:semiHidden="0" w:name="heading 5"/>
    <w:lsdException w:qFormat="1" w:unhideWhenUsed="0" w:uiPriority="6" w:semiHidden="0" w:name="heading 6"/>
    <w:lsdException w:qFormat="1" w:unhideWhenUsed="0" w:uiPriority="6" w:semiHidden="0" w:name="heading 7"/>
    <w:lsdException w:unhideWhenUsed="0" w:uiPriority="6" w:semiHidden="0" w:name="heading 8"/>
    <w:lsdException w:qFormat="1" w:unhideWhenUsed="0" w:uiPriority="6"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6" w:semiHidden="0" w:name="header"/>
    <w:lsdException w:qFormat="1" w:unhideWhenUsed="0" w:uiPriority="6" w:semiHidden="0" w:name="footer"/>
    <w:lsdException w:qFormat="1" w:unhideWhenUsed="0" w:uiPriority="6" w:semiHidden="0" w:name="index heading"/>
    <w:lsdException w:unhideWhenUsed="0" w:uiPriority="7"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4" w:semiHidden="0" w:name="toa heading"/>
    <w:lsdException w:qFormat="1" w:unhideWhenUsed="0" w:uiPriority="7" w:semiHidden="0" w:name="List"/>
    <w:lsdException w:qFormat="1" w:unhideWhenUsed="0" w:uiPriority="7" w:semiHidden="0" w:name="List Bullet"/>
    <w:lsdException w:qFormat="1" w:unhideWhenUsed="0" w:uiPriority="7"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7" w:semiHidden="0" w:name="List Bullet 2"/>
    <w:lsdException w:qFormat="1" w:unhideWhenUsed="0" w:uiPriority="7" w:semiHidden="0" w:name="List Bullet 3"/>
    <w:lsdException w:unhideWhenUsed="0" w:uiPriority="0" w:semiHidden="0" w:name="List Bullet 4"/>
    <w:lsdException w:unhideWhenUsed="0" w:uiPriority="0" w:semiHidden="0" w:name="List Bullet 5"/>
    <w:lsdException w:qFormat="1" w:unhideWhenUsed="0" w:uiPriority="7" w:semiHidden="0" w:name="List Number 2"/>
    <w:lsdException w:qFormat="1" w:unhideWhenUsed="0" w:uiPriority="7" w:semiHidden="0" w:name="List Number 3"/>
    <w:lsdException w:unhideWhenUsed="0" w:uiPriority="0" w:semiHidden="0" w:name="List Number 4"/>
    <w:lsdException w:unhideWhenUsed="0" w:uiPriority="0" w:semiHidden="0" w:name="List Number 5"/>
    <w:lsdException w:qFormat="1" w:unhideWhenUsed="0" w:uiPriority="7"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6" w:semiHidden="0" w:name="Body Text"/>
    <w:lsdException w:unhideWhenUsed="0" w:uiPriority="0" w:semiHidden="0" w:name="Body Text Indent"/>
    <w:lsdException w:qFormat="1" w:unhideWhenUsed="0" w:uiPriority="7" w:semiHidden="0" w:name="List Continue"/>
    <w:lsdException w:qFormat="1" w:unhideWhenUsed="0" w:uiPriority="7" w:semiHidden="0" w:name="List Continue 2"/>
    <w:lsdException w:qFormat="1" w:unhideWhenUsed="0" w:uiPriority="7"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6"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7" w:semiHidden="0" w:name="Strong"/>
    <w:lsdException w:unhideWhenUsed="0" w:uiPriority="7"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7"/>
    <w:pPr>
      <w:widowControl/>
      <w:suppressAutoHyphens/>
      <w:bidi w:val="0"/>
      <w:spacing w:before="0" w:after="200" w:line="276" w:lineRule="auto"/>
      <w:jc w:val="left"/>
    </w:pPr>
    <w:rPr>
      <w:rFonts w:ascii="微软雅黑" w:hAnsi="微软雅黑" w:eastAsia="微软雅黑" w:cstheme="minorBidi"/>
      <w:color w:val="auto"/>
      <w:kern w:val="0"/>
      <w:sz w:val="21"/>
      <w:szCs w:val="22"/>
      <w:lang w:val="en-US" w:eastAsia="en-US" w:bidi="ar-SA"/>
    </w:rPr>
  </w:style>
  <w:style w:type="paragraph" w:styleId="2">
    <w:name w:val="heading 1"/>
    <w:basedOn w:val="1"/>
    <w:next w:val="1"/>
    <w:qFormat/>
    <w:uiPriority w:val="6"/>
    <w:pPr>
      <w:keepNext/>
      <w:keepLines/>
      <w:spacing w:before="200" w:after="80"/>
      <w:outlineLvl w:val="0"/>
    </w:pPr>
    <w:rPr>
      <w:rFonts w:ascii="Calibri" w:hAnsi="Calibri" w:eastAsia="MS Gothic"/>
      <w:b/>
      <w:bCs/>
      <w:color w:val="1F4E79"/>
      <w:sz w:val="32"/>
      <w:szCs w:val="28"/>
    </w:rPr>
  </w:style>
  <w:style w:type="paragraph" w:styleId="3">
    <w:name w:val="heading 2"/>
    <w:basedOn w:val="1"/>
    <w:next w:val="1"/>
    <w:uiPriority w:val="6"/>
    <w:pPr>
      <w:keepNext/>
      <w:keepLines/>
      <w:spacing w:before="160" w:after="80"/>
      <w:outlineLvl w:val="1"/>
    </w:pPr>
    <w:rPr>
      <w:rFonts w:ascii="Calibri" w:hAnsi="Calibri" w:eastAsia="MS Gothic"/>
      <w:b/>
      <w:bCs/>
      <w:color w:val="2F5496"/>
      <w:sz w:val="26"/>
      <w:szCs w:val="26"/>
    </w:rPr>
  </w:style>
  <w:style w:type="paragraph" w:styleId="4">
    <w:name w:val="heading 3"/>
    <w:basedOn w:val="1"/>
    <w:next w:val="1"/>
    <w:qFormat/>
    <w:uiPriority w:val="6"/>
    <w:pPr>
      <w:keepNext/>
      <w:keepLines/>
      <w:spacing w:before="200" w:after="0"/>
      <w:outlineLvl w:val="2"/>
    </w:pPr>
    <w:rPr>
      <w:rFonts w:ascii="Calibri" w:hAnsi="Calibri" w:eastAsia="MS Gothic"/>
      <w:b/>
      <w:bCs/>
      <w:color w:val="4F81BD"/>
    </w:rPr>
  </w:style>
  <w:style w:type="paragraph" w:styleId="5">
    <w:name w:val="heading 4"/>
    <w:basedOn w:val="1"/>
    <w:next w:val="1"/>
    <w:qFormat/>
    <w:uiPriority w:val="6"/>
    <w:pPr>
      <w:keepNext/>
      <w:keepLines/>
      <w:spacing w:before="200" w:after="0"/>
      <w:outlineLvl w:val="3"/>
    </w:pPr>
    <w:rPr>
      <w:rFonts w:ascii="Calibri" w:hAnsi="Calibri" w:eastAsia="MS Gothic"/>
      <w:b/>
      <w:bCs/>
      <w:i/>
      <w:iCs/>
      <w:color w:val="4F81BD"/>
    </w:rPr>
  </w:style>
  <w:style w:type="paragraph" w:styleId="6">
    <w:name w:val="heading 5"/>
    <w:basedOn w:val="1"/>
    <w:next w:val="1"/>
    <w:uiPriority w:val="6"/>
    <w:pPr>
      <w:keepNext/>
      <w:keepLines/>
      <w:spacing w:before="200" w:after="0"/>
      <w:outlineLvl w:val="4"/>
    </w:pPr>
    <w:rPr>
      <w:rFonts w:ascii="Calibri" w:hAnsi="Calibri" w:eastAsia="MS Gothic"/>
      <w:color w:val="243F60"/>
    </w:rPr>
  </w:style>
  <w:style w:type="paragraph" w:styleId="7">
    <w:name w:val="heading 6"/>
    <w:basedOn w:val="1"/>
    <w:next w:val="1"/>
    <w:qFormat/>
    <w:uiPriority w:val="6"/>
    <w:pPr>
      <w:keepNext/>
      <w:keepLines/>
      <w:spacing w:before="200" w:after="0"/>
      <w:outlineLvl w:val="5"/>
    </w:pPr>
    <w:rPr>
      <w:rFonts w:ascii="Calibri" w:hAnsi="Calibri" w:eastAsia="MS Gothic"/>
      <w:i/>
      <w:iCs/>
      <w:color w:val="243F60"/>
    </w:rPr>
  </w:style>
  <w:style w:type="paragraph" w:styleId="8">
    <w:name w:val="heading 7"/>
    <w:basedOn w:val="1"/>
    <w:next w:val="1"/>
    <w:qFormat/>
    <w:uiPriority w:val="6"/>
    <w:pPr>
      <w:keepNext/>
      <w:keepLines/>
      <w:spacing w:before="200" w:after="0"/>
      <w:outlineLvl w:val="6"/>
    </w:pPr>
    <w:rPr>
      <w:rFonts w:ascii="Calibri" w:hAnsi="Calibri" w:eastAsia="MS Gothic"/>
      <w:i/>
      <w:iCs/>
      <w:color w:val="404040"/>
    </w:rPr>
  </w:style>
  <w:style w:type="paragraph" w:styleId="9">
    <w:name w:val="heading 8"/>
    <w:basedOn w:val="1"/>
    <w:next w:val="1"/>
    <w:uiPriority w:val="6"/>
    <w:pPr>
      <w:keepNext/>
      <w:keepLines/>
      <w:spacing w:before="200" w:after="0"/>
      <w:outlineLvl w:val="7"/>
    </w:pPr>
    <w:rPr>
      <w:rFonts w:ascii="Calibri" w:hAnsi="Calibri" w:eastAsia="MS Gothic"/>
      <w:color w:val="4F81BD"/>
      <w:sz w:val="20"/>
      <w:szCs w:val="20"/>
    </w:rPr>
  </w:style>
  <w:style w:type="paragraph" w:styleId="10">
    <w:name w:val="heading 9"/>
    <w:basedOn w:val="1"/>
    <w:next w:val="1"/>
    <w:qFormat/>
    <w:uiPriority w:val="6"/>
    <w:pPr>
      <w:keepNext/>
      <w:keepLines/>
      <w:spacing w:before="200" w:after="0"/>
      <w:outlineLvl w:val="8"/>
    </w:pPr>
    <w:rPr>
      <w:rFonts w:ascii="Calibri" w:hAnsi="Calibri" w:eastAsia="MS Gothic"/>
      <w:i/>
      <w:iCs/>
      <w:color w:val="404040"/>
      <w:sz w:val="20"/>
      <w:szCs w:val="20"/>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11">
    <w:name w:val="List Number 2"/>
    <w:basedOn w:val="1"/>
    <w:qFormat/>
    <w:uiPriority w:val="7"/>
    <w:pPr>
      <w:numPr>
        <w:ilvl w:val="0"/>
        <w:numId w:val="1"/>
      </w:numPr>
      <w:spacing w:before="0" w:after="200"/>
      <w:contextualSpacing/>
    </w:pPr>
  </w:style>
  <w:style w:type="paragraph" w:styleId="12">
    <w:name w:val="List Number"/>
    <w:basedOn w:val="1"/>
    <w:qFormat/>
    <w:uiPriority w:val="7"/>
    <w:pPr>
      <w:numPr>
        <w:ilvl w:val="0"/>
        <w:numId w:val="2"/>
      </w:numPr>
      <w:spacing w:before="0" w:after="200"/>
      <w:contextualSpacing/>
    </w:pPr>
  </w:style>
  <w:style w:type="paragraph" w:styleId="13">
    <w:name w:val="caption"/>
    <w:basedOn w:val="1"/>
    <w:next w:val="1"/>
    <w:uiPriority w:val="7"/>
    <w:pPr>
      <w:spacing w:line="240" w:lineRule="auto"/>
    </w:pPr>
    <w:rPr>
      <w:b/>
      <w:bCs/>
      <w:color w:val="4F81BD"/>
      <w:sz w:val="18"/>
      <w:szCs w:val="18"/>
    </w:rPr>
  </w:style>
  <w:style w:type="paragraph" w:styleId="14">
    <w:name w:val="List Bullet"/>
    <w:basedOn w:val="1"/>
    <w:qFormat/>
    <w:uiPriority w:val="7"/>
    <w:pPr>
      <w:numPr>
        <w:ilvl w:val="0"/>
        <w:numId w:val="3"/>
      </w:numPr>
      <w:spacing w:before="0" w:after="200"/>
      <w:contextualSpacing/>
    </w:pPr>
  </w:style>
  <w:style w:type="paragraph" w:styleId="15">
    <w:name w:val="toa heading"/>
    <w:basedOn w:val="2"/>
    <w:next w:val="1"/>
    <w:qFormat/>
    <w:uiPriority w:val="4"/>
    <w:pPr>
      <w:outlineLvl w:val="9"/>
    </w:pPr>
  </w:style>
  <w:style w:type="paragraph" w:styleId="16">
    <w:name w:val="List Bullet 3"/>
    <w:basedOn w:val="1"/>
    <w:qFormat/>
    <w:uiPriority w:val="7"/>
    <w:pPr>
      <w:numPr>
        <w:ilvl w:val="0"/>
        <w:numId w:val="4"/>
      </w:numPr>
      <w:spacing w:before="0" w:after="200"/>
      <w:contextualSpacing/>
    </w:pPr>
  </w:style>
  <w:style w:type="paragraph" w:styleId="17">
    <w:name w:val="Body Text"/>
    <w:basedOn w:val="1"/>
    <w:qFormat/>
    <w:uiPriority w:val="6"/>
    <w:pPr>
      <w:spacing w:before="0" w:after="120" w:line="307" w:lineRule="auto"/>
    </w:pPr>
    <w:rPr>
      <w:rFonts w:ascii="微软雅黑" w:hAnsi="微软雅黑" w:eastAsia="微软雅黑"/>
      <w:sz w:val="21"/>
    </w:rPr>
  </w:style>
  <w:style w:type="paragraph" w:styleId="18">
    <w:name w:val="List Number 3"/>
    <w:basedOn w:val="1"/>
    <w:qFormat/>
    <w:uiPriority w:val="7"/>
    <w:pPr>
      <w:numPr>
        <w:ilvl w:val="0"/>
        <w:numId w:val="5"/>
      </w:numPr>
      <w:spacing w:before="0" w:after="200"/>
      <w:contextualSpacing/>
    </w:pPr>
  </w:style>
  <w:style w:type="paragraph" w:styleId="19">
    <w:name w:val="List Continue"/>
    <w:basedOn w:val="1"/>
    <w:qFormat/>
    <w:uiPriority w:val="7"/>
    <w:pPr>
      <w:spacing w:before="0" w:after="120"/>
      <w:ind w:left="360"/>
      <w:contextualSpacing/>
    </w:pPr>
  </w:style>
  <w:style w:type="paragraph" w:styleId="20">
    <w:name w:val="List Bullet 2"/>
    <w:basedOn w:val="1"/>
    <w:qFormat/>
    <w:uiPriority w:val="7"/>
    <w:pPr>
      <w:numPr>
        <w:ilvl w:val="0"/>
        <w:numId w:val="6"/>
      </w:numPr>
      <w:spacing w:before="0" w:after="200"/>
      <w:contextualSpacing/>
    </w:pPr>
  </w:style>
  <w:style w:type="paragraph" w:styleId="21">
    <w:name w:val="footer"/>
    <w:basedOn w:val="1"/>
    <w:qFormat/>
    <w:uiPriority w:val="6"/>
    <w:pPr>
      <w:tabs>
        <w:tab w:val="center" w:pos="4680"/>
        <w:tab w:val="right" w:pos="9360"/>
      </w:tabs>
      <w:spacing w:before="0" w:after="0" w:line="240" w:lineRule="auto"/>
    </w:pPr>
  </w:style>
  <w:style w:type="paragraph" w:styleId="22">
    <w:name w:val="header"/>
    <w:basedOn w:val="1"/>
    <w:qFormat/>
    <w:uiPriority w:val="6"/>
    <w:pPr>
      <w:tabs>
        <w:tab w:val="center" w:pos="4680"/>
        <w:tab w:val="right" w:pos="9360"/>
      </w:tabs>
      <w:spacing w:before="0" w:after="0" w:line="240" w:lineRule="auto"/>
    </w:pPr>
  </w:style>
  <w:style w:type="paragraph" w:styleId="23">
    <w:name w:val="index heading"/>
    <w:basedOn w:val="24"/>
    <w:qFormat/>
    <w:uiPriority w:val="6"/>
  </w:style>
  <w:style w:type="paragraph" w:customStyle="1" w:styleId="24">
    <w:name w:val="Heading"/>
    <w:basedOn w:val="1"/>
    <w:next w:val="17"/>
    <w:uiPriority w:val="6"/>
    <w:pPr>
      <w:keepNext/>
      <w:spacing w:before="240" w:after="120"/>
    </w:pPr>
    <w:rPr>
      <w:rFonts w:ascii="Liberation Sans" w:hAnsi="Liberation Sans" w:eastAsia="Noto Sans CJK SC" w:cs="Lohit Devanagari"/>
      <w:sz w:val="28"/>
      <w:szCs w:val="28"/>
    </w:rPr>
  </w:style>
  <w:style w:type="paragraph" w:styleId="25">
    <w:name w:val="Subtitle"/>
    <w:basedOn w:val="1"/>
    <w:next w:val="1"/>
    <w:qFormat/>
    <w:uiPriority w:val="6"/>
    <w:rPr>
      <w:rFonts w:ascii="Calibri" w:hAnsi="Calibri" w:eastAsia="MS Gothic"/>
      <w:i/>
      <w:iCs/>
      <w:color w:val="4F81BD"/>
      <w:spacing w:val="15"/>
      <w:sz w:val="24"/>
      <w:szCs w:val="24"/>
    </w:rPr>
  </w:style>
  <w:style w:type="paragraph" w:styleId="26">
    <w:name w:val="List"/>
    <w:basedOn w:val="1"/>
    <w:qFormat/>
    <w:uiPriority w:val="7"/>
    <w:pPr>
      <w:spacing w:before="0" w:after="200"/>
      <w:ind w:left="360" w:hanging="360"/>
      <w:contextualSpacing/>
    </w:pPr>
  </w:style>
  <w:style w:type="paragraph" w:styleId="27">
    <w:name w:val="List Continue 2"/>
    <w:basedOn w:val="1"/>
    <w:qFormat/>
    <w:uiPriority w:val="7"/>
    <w:pPr>
      <w:spacing w:before="0" w:after="120"/>
      <w:ind w:left="720"/>
      <w:contextualSpacing/>
    </w:pPr>
  </w:style>
  <w:style w:type="paragraph" w:styleId="28">
    <w:name w:val="List Continue 3"/>
    <w:basedOn w:val="1"/>
    <w:qFormat/>
    <w:uiPriority w:val="7"/>
    <w:pPr>
      <w:spacing w:before="0" w:after="120"/>
      <w:ind w:left="1080"/>
      <w:contextualSpacing/>
    </w:pPr>
  </w:style>
  <w:style w:type="paragraph" w:styleId="29">
    <w:name w:val="Title"/>
    <w:basedOn w:val="1"/>
    <w:next w:val="1"/>
    <w:qFormat/>
    <w:uiPriority w:val="7"/>
    <w:pPr>
      <w:pBdr>
        <w:top w:val="none" w:color="000000" w:sz="0" w:space="0"/>
        <w:left w:val="none" w:color="000000" w:sz="0" w:space="0"/>
        <w:bottom w:val="single" w:color="4F81BD" w:sz="8" w:space="4"/>
        <w:right w:val="none" w:color="000000" w:sz="0" w:space="0"/>
      </w:pBdr>
      <w:spacing w:before="0" w:after="300" w:line="240" w:lineRule="auto"/>
      <w:contextualSpacing/>
    </w:pPr>
    <w:rPr>
      <w:rFonts w:ascii="Calibri" w:hAnsi="Calibri" w:eastAsia="MS Gothic"/>
      <w:color w:val="17365D"/>
      <w:spacing w:val="5"/>
      <w:kern w:val="2"/>
      <w:sz w:val="52"/>
      <w:szCs w:val="52"/>
    </w:rPr>
  </w:style>
  <w:style w:type="character" w:styleId="32">
    <w:name w:val="Strong"/>
    <w:basedOn w:val="33"/>
    <w:qFormat/>
    <w:uiPriority w:val="7"/>
    <w:rPr>
      <w:b/>
      <w:bCs/>
    </w:rPr>
  </w:style>
  <w:style w:type="character" w:customStyle="1" w:styleId="33">
    <w:name w:val="Default Paragraph Font"/>
    <w:uiPriority w:val="6"/>
  </w:style>
  <w:style w:type="character" w:styleId="34">
    <w:name w:val="Emphasis"/>
    <w:basedOn w:val="33"/>
    <w:uiPriority w:val="7"/>
    <w:rPr>
      <w:i/>
      <w:iCs/>
    </w:rPr>
  </w:style>
  <w:style w:type="character" w:customStyle="1" w:styleId="35">
    <w:name w:val="Header Char"/>
    <w:basedOn w:val="33"/>
    <w:uiPriority w:val="6"/>
  </w:style>
  <w:style w:type="character" w:customStyle="1" w:styleId="36">
    <w:name w:val="Footer Char"/>
    <w:basedOn w:val="33"/>
    <w:qFormat/>
    <w:uiPriority w:val="6"/>
  </w:style>
  <w:style w:type="character" w:customStyle="1" w:styleId="37">
    <w:name w:val="Heading 1 Char"/>
    <w:basedOn w:val="33"/>
    <w:qFormat/>
    <w:uiPriority w:val="6"/>
    <w:rPr>
      <w:rFonts w:ascii="Calibri" w:hAnsi="Calibri" w:eastAsia="MS Gothic"/>
      <w:b/>
      <w:bCs/>
      <w:color w:val="365F91"/>
      <w:sz w:val="28"/>
      <w:szCs w:val="28"/>
    </w:rPr>
  </w:style>
  <w:style w:type="character" w:customStyle="1" w:styleId="38">
    <w:name w:val="Heading 2 Char"/>
    <w:basedOn w:val="33"/>
    <w:qFormat/>
    <w:uiPriority w:val="6"/>
    <w:rPr>
      <w:rFonts w:ascii="Calibri" w:hAnsi="Calibri" w:eastAsia="MS Gothic"/>
      <w:b/>
      <w:bCs/>
      <w:color w:val="4F81BD"/>
      <w:sz w:val="26"/>
      <w:szCs w:val="26"/>
    </w:rPr>
  </w:style>
  <w:style w:type="character" w:customStyle="1" w:styleId="39">
    <w:name w:val="Heading 3 Char"/>
    <w:basedOn w:val="33"/>
    <w:uiPriority w:val="6"/>
    <w:rPr>
      <w:rFonts w:ascii="Calibri" w:hAnsi="Calibri" w:eastAsia="MS Gothic"/>
      <w:b/>
      <w:bCs/>
      <w:color w:val="4F81BD"/>
    </w:rPr>
  </w:style>
  <w:style w:type="character" w:customStyle="1" w:styleId="40">
    <w:name w:val="Title Char"/>
    <w:basedOn w:val="33"/>
    <w:uiPriority w:val="7"/>
    <w:rPr>
      <w:rFonts w:ascii="Calibri" w:hAnsi="Calibri" w:eastAsia="MS Gothic"/>
      <w:color w:val="17365D"/>
      <w:spacing w:val="5"/>
      <w:kern w:val="2"/>
      <w:sz w:val="52"/>
      <w:szCs w:val="52"/>
    </w:rPr>
  </w:style>
  <w:style w:type="character" w:customStyle="1" w:styleId="41">
    <w:name w:val="Subtitle Char"/>
    <w:basedOn w:val="33"/>
    <w:qFormat/>
    <w:uiPriority w:val="6"/>
    <w:rPr>
      <w:rFonts w:ascii="Calibri" w:hAnsi="Calibri" w:eastAsia="MS Gothic"/>
      <w:i/>
      <w:iCs/>
      <w:color w:val="4F81BD"/>
      <w:spacing w:val="15"/>
      <w:sz w:val="24"/>
      <w:szCs w:val="24"/>
    </w:rPr>
  </w:style>
  <w:style w:type="character" w:customStyle="1" w:styleId="42">
    <w:name w:val="Body Text Char"/>
    <w:basedOn w:val="33"/>
    <w:qFormat/>
    <w:uiPriority w:val="6"/>
  </w:style>
  <w:style w:type="character" w:customStyle="1" w:styleId="43">
    <w:name w:val="Body Text 2 Char"/>
    <w:basedOn w:val="33"/>
    <w:qFormat/>
    <w:uiPriority w:val="6"/>
  </w:style>
  <w:style w:type="character" w:customStyle="1" w:styleId="44">
    <w:name w:val="Body Text 3 Char"/>
    <w:basedOn w:val="33"/>
    <w:qFormat/>
    <w:uiPriority w:val="6"/>
    <w:rPr>
      <w:sz w:val="16"/>
      <w:szCs w:val="16"/>
    </w:rPr>
  </w:style>
  <w:style w:type="character" w:customStyle="1" w:styleId="45">
    <w:name w:val="Macro Text Char"/>
    <w:basedOn w:val="33"/>
    <w:qFormat/>
    <w:uiPriority w:val="6"/>
    <w:rPr>
      <w:rFonts w:ascii="Courier" w:hAnsi="Courier"/>
      <w:sz w:val="20"/>
      <w:szCs w:val="20"/>
    </w:rPr>
  </w:style>
  <w:style w:type="character" w:customStyle="1" w:styleId="46">
    <w:name w:val="Quote Char"/>
    <w:basedOn w:val="33"/>
    <w:qFormat/>
    <w:uiPriority w:val="6"/>
    <w:rPr>
      <w:i/>
      <w:iCs/>
      <w:color w:val="000000"/>
    </w:rPr>
  </w:style>
  <w:style w:type="character" w:customStyle="1" w:styleId="47">
    <w:name w:val="Heading 4 Char"/>
    <w:basedOn w:val="33"/>
    <w:uiPriority w:val="6"/>
    <w:rPr>
      <w:rFonts w:ascii="Calibri" w:hAnsi="Calibri" w:eastAsia="MS Gothic"/>
      <w:b/>
      <w:bCs/>
      <w:i/>
      <w:iCs/>
      <w:color w:val="4F81BD"/>
    </w:rPr>
  </w:style>
  <w:style w:type="character" w:customStyle="1" w:styleId="48">
    <w:name w:val="Heading 5 Char"/>
    <w:basedOn w:val="33"/>
    <w:qFormat/>
    <w:uiPriority w:val="6"/>
    <w:rPr>
      <w:rFonts w:ascii="Calibri" w:hAnsi="Calibri" w:eastAsia="MS Gothic"/>
      <w:color w:val="243F60"/>
    </w:rPr>
  </w:style>
  <w:style w:type="character" w:customStyle="1" w:styleId="49">
    <w:name w:val="Heading 6 Char"/>
    <w:basedOn w:val="33"/>
    <w:qFormat/>
    <w:uiPriority w:val="6"/>
    <w:rPr>
      <w:rFonts w:ascii="Calibri" w:hAnsi="Calibri" w:eastAsia="MS Gothic"/>
      <w:i/>
      <w:iCs/>
      <w:color w:val="243F60"/>
    </w:rPr>
  </w:style>
  <w:style w:type="character" w:customStyle="1" w:styleId="50">
    <w:name w:val="Heading 7 Char"/>
    <w:basedOn w:val="33"/>
    <w:uiPriority w:val="6"/>
    <w:rPr>
      <w:rFonts w:ascii="Calibri" w:hAnsi="Calibri" w:eastAsia="MS Gothic"/>
      <w:i/>
      <w:iCs/>
      <w:color w:val="404040"/>
    </w:rPr>
  </w:style>
  <w:style w:type="character" w:customStyle="1" w:styleId="51">
    <w:name w:val="Heading 8 Char"/>
    <w:basedOn w:val="33"/>
    <w:qFormat/>
    <w:uiPriority w:val="6"/>
    <w:rPr>
      <w:rFonts w:ascii="Calibri" w:hAnsi="Calibri" w:eastAsia="MS Gothic"/>
      <w:color w:val="4F81BD"/>
      <w:sz w:val="20"/>
      <w:szCs w:val="20"/>
    </w:rPr>
  </w:style>
  <w:style w:type="character" w:customStyle="1" w:styleId="52">
    <w:name w:val="Heading 9 Char"/>
    <w:basedOn w:val="33"/>
    <w:qFormat/>
    <w:uiPriority w:val="6"/>
    <w:rPr>
      <w:rFonts w:ascii="Calibri" w:hAnsi="Calibri" w:eastAsia="MS Gothic"/>
      <w:i/>
      <w:iCs/>
      <w:color w:val="404040"/>
      <w:sz w:val="20"/>
      <w:szCs w:val="20"/>
    </w:rPr>
  </w:style>
  <w:style w:type="character" w:customStyle="1" w:styleId="53">
    <w:name w:val="Intense Quote Char"/>
    <w:basedOn w:val="33"/>
    <w:qFormat/>
    <w:uiPriority w:val="7"/>
    <w:rPr>
      <w:b/>
      <w:bCs/>
      <w:i/>
      <w:iCs/>
      <w:color w:val="4F81BD"/>
    </w:rPr>
  </w:style>
  <w:style w:type="character" w:customStyle="1" w:styleId="54">
    <w:name w:val="Subtle Emphasis"/>
    <w:basedOn w:val="33"/>
    <w:uiPriority w:val="6"/>
    <w:rPr>
      <w:i/>
      <w:iCs/>
      <w:color w:val="808080"/>
    </w:rPr>
  </w:style>
  <w:style w:type="character" w:customStyle="1" w:styleId="55">
    <w:name w:val="Intense Emphasis"/>
    <w:basedOn w:val="33"/>
    <w:qFormat/>
    <w:uiPriority w:val="7"/>
    <w:rPr>
      <w:b/>
      <w:bCs/>
      <w:i/>
      <w:iCs/>
      <w:color w:val="4F81BD"/>
    </w:rPr>
  </w:style>
  <w:style w:type="character" w:customStyle="1" w:styleId="56">
    <w:name w:val="Subtle Reference"/>
    <w:basedOn w:val="33"/>
    <w:uiPriority w:val="6"/>
    <w:rPr>
      <w:smallCaps/>
      <w:color w:val="C0504D"/>
      <w:u w:val="single"/>
    </w:rPr>
  </w:style>
  <w:style w:type="character" w:customStyle="1" w:styleId="57">
    <w:name w:val="Intense Reference"/>
    <w:basedOn w:val="33"/>
    <w:qFormat/>
    <w:uiPriority w:val="7"/>
    <w:rPr>
      <w:b/>
      <w:bCs/>
      <w:smallCaps/>
      <w:color w:val="C0504D"/>
      <w:spacing w:val="5"/>
      <w:u w:val="single"/>
    </w:rPr>
  </w:style>
  <w:style w:type="character" w:customStyle="1" w:styleId="58">
    <w:name w:val="Book Title"/>
    <w:basedOn w:val="33"/>
    <w:qFormat/>
    <w:uiPriority w:val="6"/>
    <w:rPr>
      <w:b/>
      <w:bCs/>
      <w:smallCaps/>
      <w:spacing w:val="5"/>
    </w:rPr>
  </w:style>
  <w:style w:type="character" w:customStyle="1" w:styleId="59">
    <w:name w:val="ListLabel 1"/>
    <w:qFormat/>
    <w:uiPriority w:val="7"/>
  </w:style>
  <w:style w:type="character" w:customStyle="1" w:styleId="60">
    <w:name w:val="ListLabel 2"/>
    <w:qFormat/>
    <w:uiPriority w:val="7"/>
  </w:style>
  <w:style w:type="character" w:customStyle="1" w:styleId="61">
    <w:name w:val="ListLabel 3"/>
    <w:qFormat/>
    <w:uiPriority w:val="7"/>
  </w:style>
  <w:style w:type="character" w:customStyle="1" w:styleId="62">
    <w:name w:val="ListLabel 4"/>
    <w:qFormat/>
    <w:uiPriority w:val="7"/>
  </w:style>
  <w:style w:type="character" w:customStyle="1" w:styleId="63">
    <w:name w:val="ListLabel 5"/>
    <w:qFormat/>
    <w:uiPriority w:val="7"/>
  </w:style>
  <w:style w:type="character" w:customStyle="1" w:styleId="64">
    <w:name w:val="ListLabel 6"/>
    <w:qFormat/>
    <w:uiPriority w:val="7"/>
  </w:style>
  <w:style w:type="character" w:customStyle="1" w:styleId="65">
    <w:name w:val="ListLabel 7"/>
    <w:qFormat/>
    <w:uiPriority w:val="7"/>
  </w:style>
  <w:style w:type="character" w:customStyle="1" w:styleId="66">
    <w:name w:val="ListLabel 8"/>
    <w:uiPriority w:val="7"/>
  </w:style>
  <w:style w:type="character" w:customStyle="1" w:styleId="67">
    <w:name w:val="ListLabel 9"/>
    <w:qFormat/>
    <w:uiPriority w:val="7"/>
  </w:style>
  <w:style w:type="paragraph" w:customStyle="1" w:styleId="68">
    <w:name w:val="Index"/>
    <w:basedOn w:val="1"/>
    <w:uiPriority w:val="6"/>
    <w:pPr>
      <w:suppressLineNumbers/>
    </w:pPr>
    <w:rPr>
      <w:rFonts w:cs="Lohit Devanagari"/>
    </w:rPr>
  </w:style>
  <w:style w:type="paragraph" w:customStyle="1" w:styleId="69">
    <w:name w:val="Header and Footer"/>
    <w:basedOn w:val="1"/>
    <w:qFormat/>
    <w:uiPriority w:val="6"/>
  </w:style>
  <w:style w:type="paragraph" w:customStyle="1" w:styleId="70">
    <w:name w:val="No Spacing"/>
    <w:qFormat/>
    <w:uiPriority w:val="2"/>
    <w:pPr>
      <w:widowControl/>
      <w:suppressAutoHyphens/>
      <w:bidi w:val="0"/>
      <w:spacing w:before="0" w:after="0" w:line="240" w:lineRule="auto"/>
      <w:jc w:val="left"/>
    </w:pPr>
    <w:rPr>
      <w:rFonts w:ascii="Cambria" w:hAnsi="Cambria" w:eastAsia="ＭＳ 明朝" w:cstheme="minorBidi"/>
      <w:color w:val="auto"/>
      <w:kern w:val="0"/>
      <w:sz w:val="22"/>
      <w:szCs w:val="22"/>
      <w:lang w:val="en-US" w:eastAsia="en-US" w:bidi="ar-SA"/>
    </w:rPr>
  </w:style>
  <w:style w:type="paragraph" w:customStyle="1" w:styleId="71">
    <w:name w:val="List Paragraph"/>
    <w:basedOn w:val="1"/>
    <w:qFormat/>
    <w:uiPriority w:val="7"/>
    <w:pPr>
      <w:spacing w:before="0" w:after="200"/>
      <w:ind w:left="720"/>
      <w:contextualSpacing/>
    </w:pPr>
  </w:style>
  <w:style w:type="paragraph" w:customStyle="1" w:styleId="72">
    <w:name w:val="Body Text 2"/>
    <w:basedOn w:val="1"/>
    <w:qFormat/>
    <w:uiPriority w:val="6"/>
    <w:pPr>
      <w:spacing w:before="0" w:after="120" w:line="480" w:lineRule="auto"/>
    </w:pPr>
  </w:style>
  <w:style w:type="paragraph" w:customStyle="1" w:styleId="73">
    <w:name w:val="Body Text 3"/>
    <w:basedOn w:val="1"/>
    <w:qFormat/>
    <w:uiPriority w:val="6"/>
    <w:pPr>
      <w:spacing w:before="0" w:after="120"/>
    </w:pPr>
    <w:rPr>
      <w:sz w:val="16"/>
      <w:szCs w:val="16"/>
    </w:rPr>
  </w:style>
  <w:style w:type="paragraph" w:customStyle="1" w:styleId="74">
    <w:name w:val="List 2"/>
    <w:basedOn w:val="1"/>
    <w:qFormat/>
    <w:uiPriority w:val="7"/>
    <w:pPr>
      <w:spacing w:before="0" w:after="200"/>
      <w:ind w:left="720" w:hanging="360"/>
      <w:contextualSpacing/>
    </w:pPr>
  </w:style>
  <w:style w:type="paragraph" w:customStyle="1" w:styleId="75">
    <w:name w:val="List 3"/>
    <w:basedOn w:val="1"/>
    <w:qFormat/>
    <w:uiPriority w:val="7"/>
    <w:pPr>
      <w:spacing w:before="0" w:after="200"/>
      <w:ind w:left="1080" w:hanging="360"/>
      <w:contextualSpacing/>
    </w:pPr>
  </w:style>
  <w:style w:type="paragraph" w:customStyle="1" w:styleId="76">
    <w:name w:val="macro"/>
    <w:qFormat/>
    <w:uiPriority w:val="6"/>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ＭＳ 明朝" w:cstheme="minorBidi"/>
      <w:color w:val="auto"/>
      <w:kern w:val="0"/>
      <w:sz w:val="20"/>
      <w:szCs w:val="20"/>
      <w:lang w:val="en-US" w:eastAsia="en-US" w:bidi="ar-SA"/>
    </w:rPr>
  </w:style>
  <w:style w:type="paragraph" w:customStyle="1" w:styleId="77">
    <w:name w:val="Quote"/>
    <w:basedOn w:val="1"/>
    <w:next w:val="1"/>
    <w:qFormat/>
    <w:uiPriority w:val="6"/>
    <w:rPr>
      <w:i/>
      <w:iCs/>
      <w:color w:val="000000"/>
    </w:rPr>
  </w:style>
  <w:style w:type="paragraph" w:customStyle="1" w:styleId="78">
    <w:name w:val="Intense Quote"/>
    <w:basedOn w:val="1"/>
    <w:next w:val="1"/>
    <w:qFormat/>
    <w:uiPriority w:val="7"/>
    <w:pPr>
      <w:pBdr>
        <w:top w:val="none" w:color="000000" w:sz="0" w:space="0"/>
        <w:left w:val="none" w:color="000000" w:sz="0" w:space="0"/>
        <w:bottom w:val="single" w:color="4F81BD" w:sz="4" w:space="4"/>
        <w:right w:val="none" w:color="000000" w:sz="0" w:space="0"/>
      </w:pBdr>
      <w:spacing w:before="200" w:after="280"/>
      <w:ind w:left="936" w:right="936"/>
    </w:pPr>
    <w:rPr>
      <w:b/>
      <w:bCs/>
      <w:i/>
      <w:iCs/>
      <w:color w:val="4F81B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4810</Words>
  <Characters>5383</Characters>
  <TotalTime>101</TotalTime>
  <ScaleCrop>false</ScaleCrop>
  <LinksUpToDate>false</LinksUpToDate>
  <CharactersWithSpaces>5558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Just do it       LDH</dc:creator>
  <cp:lastModifiedBy>Just do it       LDH</cp:lastModifiedBy>
  <dcterms:modified xsi:type="dcterms:W3CDTF">2026-04-08T11:08:36Z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KSOProductBuildVer">
    <vt:lpwstr>2052-12.1.0.25225</vt:lpwstr>
  </property>
  <property fmtid="{D5CDD505-2E9C-101B-9397-08002B2CF9AE}" pid="4" name="ICV">
    <vt:lpwstr>FCD8F664112E4F3DA964538963A2A9F9_13</vt:lpwstr>
  </property>
  <property fmtid="{D5CDD505-2E9C-101B-9397-08002B2CF9AE}" pid="5" name="KSOTemplateDocerSaveRecord">
    <vt:lpwstr>eyJoZGlkIjoiODU0ZDNkOWIwN2NiY2QzNWU1NWEyZjNiYzU4ODVmM2YiLCJ1c2VySWQiOiI2MjYxMDkxODAifQ==</vt:lpwstr>
  </property>
</Properties>
</file>