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2635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应急发电机故障原因、维修及日常护理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</w:t>
      </w:r>
      <w:r>
        <w:rPr>
          <w:rFonts w:hint="eastAsia"/>
          <w:sz w:val="28"/>
          <w:lang w:val="en-US" w:eastAsia="zh-CN"/>
        </w:rPr>
        <w:t>应急发电机</w:t>
      </w:r>
      <w:r>
        <w:rPr>
          <w:rFonts w:hint="eastAsia"/>
          <w:sz w:val="28"/>
        </w:rPr>
        <w:t>故障发生原因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1.自动启动与自动并电功能失效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手动启动、机旁启动均正常，但自动模式下无法合闸并电，应急配电板指示灯闪烁，无法自动带载。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2.自动控制系统故障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自动启动回路、延时继电器、模拟测试开关、联络开关、自动合闸主开关等元件失灵、接触不良、逻辑错乱。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3.应急配电板失电模拟信号异常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联络开关断开后，启动信号无法正常触发，发电机无法自动启动，或启动后无法自动合闸并电。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4.延时保护/逻辑控制异常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自动启动延时、安全联锁、电压/频率检测回路异常，导致满足条件但不动作，或误动作。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5.维护保养缺失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未按公约要求定期做自动启动试验、负载试验、模拟失电试验，线路老化、触点烧蚀、参数漂移。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二、维修解决方法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1.恢复自动启动功能</w:t>
      </w:r>
    </w:p>
    <w:p w14:paraId="41E70C0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检查自动启动回路、模拟测试开关、联络开关辅助触点，清洁、紧固、更换损坏元件。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校准延时继电器，确保在主电源失电后，在45秒内自动启动并带载。</w:t>
      </w:r>
    </w:p>
    <w:p w14:paraId="297D981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2.修复自动并电/合闸功能</w:t>
      </w:r>
    </w:p>
    <w:p w14:paraId="5B3DF66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检查应急发电机主开关、合闸线圈、欠压/过压保护、频率监测回路。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更换烧蚀触点、故障线圈、失灵开关，确保自动合闸正常。</w:t>
      </w:r>
    </w:p>
    <w:p w14:paraId="54EADB8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3.核对并校准参数</w:t>
      </w:r>
    </w:p>
    <w:p w14:paraId="35BE49B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检查启动油压、转速、电压、频率、延时时间，调整至说明书及公约要求。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模拟主电源失电，验证自动启动、自动合闸、自动带载全过程。</w:t>
      </w:r>
    </w:p>
    <w:p w14:paraId="7925B65A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4.检查并修复安全保护系统</w:t>
      </w:r>
    </w:p>
    <w:p w14:paraId="211E093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检查第二套独立启动装置、储能能源保护回路，防止启动能源耗尽。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修复过载、短路、失压、油压低等保护误动作。</w:t>
      </w:r>
    </w:p>
    <w:p w14:paraId="1C5DB465">
      <w:pPr>
        <w:snapToGrid w:val="0"/>
        <w:rPr>
          <w:rFonts w:hint="default" w:eastAsiaTheme="minorEastAsia"/>
          <w:sz w:val="28"/>
          <w:lang w:val="en-US" w:eastAsia="zh-CN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5.试验验证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  <w:lang w:val="en-US" w:eastAsia="zh-CN"/>
        </w:rPr>
        <w:t>依次验证</w:t>
      </w:r>
    </w:p>
    <w:p w14:paraId="589B0F2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手动模式正常 →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自动模拟失电试验正常 →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自动启动、自动合闸、自动并带载正常 →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全流程合格。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三、日常护理/维护保养方法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1.每周护理</w:t>
      </w:r>
    </w:p>
    <w:p w14:paraId="1FBFA87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检查应急发电机外观、油位、油质、蓄电池电压、接线端子。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清洁配电板灰尘、油污、潮气，保持干燥通风。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2.每月试验</w:t>
      </w:r>
    </w:p>
    <w:p w14:paraId="26A5102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做一次模拟主电源失电自动启动试验。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检查自动启动、自动合闸、指示灯、仪表是否正常。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3.每三个月负载试验</w:t>
      </w:r>
    </w:p>
    <w:p w14:paraId="7C3C7B1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按公约要求做额定负载试验，检查带载能力、温升、油压、电压稳定性。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记录试验数据，存档备查。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4.每半年全面保养</w:t>
      </w:r>
    </w:p>
    <w:p w14:paraId="5A3B01A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清洁所有触点、接触器、继电器、开关。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紧固所有接线，更换老化线路、损坏元件。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校准电压、频率、延时、保护定值。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5.每次试验必须“做事留痕”</w:t>
      </w:r>
    </w:p>
    <w:p w14:paraId="727880F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自动启动试验、负载试验、维修记录、备件更换记录均书面存档。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以备PSC检查随时提供证据。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四、总结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次故障核心为自动启动及自动并电系统失效，主要由控制回路异常、开关触点故障、延时逻辑错乱、保养缺失引起。通过修复控制回路、更换损坏元件、校准参数、定期试验与保养，可完全恢复应急发电机功能，并满足SOLAS公约及PSC检查要求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1574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1077</Words>
  <Characters>1101</Characters>
  <Lines>0</Lines>
  <Paragraphs>0</Paragraphs>
  <TotalTime>5</TotalTime>
  <ScaleCrop>false</ScaleCrop>
  <LinksUpToDate>false</LinksUpToDate>
  <CharactersWithSpaces>1156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2026-04-14T12:24:47Z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585F8659CC2343CFA96D7CCD9D9C7A24_12</vt:lpwstr>
  </property>
</Properties>
</file>