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8776B" w14:textId="2E8C5FE9" w:rsidR="0045545B" w:rsidRDefault="00CD0E7D" w:rsidP="004638B1">
      <w:pPr>
        <w:shd w:val="clear" w:color="auto" w:fill="FFFFFF"/>
        <w:spacing w:after="100" w:afterAutospacing="1" w:line="240" w:lineRule="auto"/>
        <w:outlineLvl w:val="1"/>
        <w:rPr>
          <w:rFonts w:ascii="Century Gothic" w:eastAsia="Times New Roman" w:hAnsi="Century Gothic" w:cs="Times New Roman"/>
          <w:sz w:val="36"/>
          <w:szCs w:val="36"/>
        </w:rPr>
      </w:pPr>
      <w:r>
        <w:rPr>
          <w:rFonts w:ascii="Century Gothic" w:eastAsia="Times New Roman" w:hAnsi="Century Gothic" w:cs="Times New Roman"/>
          <w:sz w:val="36"/>
          <w:szCs w:val="36"/>
        </w:rPr>
        <w:t>OSGi lab</w:t>
      </w:r>
      <w:r w:rsidR="0045545B">
        <w:rPr>
          <w:rFonts w:ascii="Century Gothic" w:eastAsia="Times New Roman" w:hAnsi="Century Gothic" w:cs="Times New Roman"/>
          <w:sz w:val="36"/>
          <w:szCs w:val="36"/>
        </w:rPr>
        <w:t xml:space="preserve"> Practice </w:t>
      </w:r>
      <w:r w:rsidR="004638B1" w:rsidRPr="004638B1">
        <w:rPr>
          <w:rFonts w:ascii="Century Gothic" w:eastAsia="Times New Roman" w:hAnsi="Century Gothic" w:cs="Times New Roman"/>
          <w:sz w:val="36"/>
          <w:szCs w:val="36"/>
        </w:rPr>
        <w:t>Report</w:t>
      </w:r>
    </w:p>
    <w:p w14:paraId="117B5D13" w14:textId="4F31E524" w:rsidR="004638B1" w:rsidRPr="004638B1" w:rsidRDefault="0045545B" w:rsidP="004638B1">
      <w:pPr>
        <w:shd w:val="clear" w:color="auto" w:fill="FFFFFF"/>
        <w:spacing w:after="100" w:afterAutospacing="1" w:line="240" w:lineRule="auto"/>
        <w:outlineLvl w:val="1"/>
        <w:rPr>
          <w:rFonts w:ascii="Century Gothic" w:eastAsia="Times New Roman" w:hAnsi="Century Gothic" w:cs="Times New Roman"/>
          <w:sz w:val="36"/>
          <w:szCs w:val="36"/>
        </w:rPr>
      </w:pPr>
      <w:proofErr w:type="spellStart"/>
      <w:r>
        <w:rPr>
          <w:rFonts w:asciiTheme="minorEastAsia" w:hAnsiTheme="minorEastAsia" w:cs="Times New Roman"/>
          <w:sz w:val="36"/>
          <w:szCs w:val="36"/>
        </w:rPr>
        <w:t>AgeCalculator</w:t>
      </w:r>
      <w:proofErr w:type="spellEnd"/>
    </w:p>
    <w:p w14:paraId="35EAF0F5" w14:textId="6DA44D67" w:rsidR="002A309C" w:rsidRDefault="00CD0E7D" w:rsidP="009E53D9">
      <w:pPr>
        <w:jc w:val="center"/>
      </w:pPr>
      <w:r w:rsidRPr="00CD0E7D">
        <w:drawing>
          <wp:inline distT="0" distB="0" distL="0" distR="0" wp14:anchorId="533A67A5" wp14:editId="5F560FE1">
            <wp:extent cx="5731510" cy="1044575"/>
            <wp:effectExtent l="0" t="0" r="254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3E80" w14:textId="58C0E8F7" w:rsidR="00E260FC" w:rsidRDefault="00E260FC" w:rsidP="00CD0E7D">
      <w:pPr>
        <w:rPr>
          <w:noProof/>
          <w:lang w:val="en-US"/>
        </w:rPr>
      </w:pPr>
      <w:r>
        <w:rPr>
          <w:noProof/>
          <w:lang w:val="en-US"/>
        </w:rPr>
        <w:t>T</w:t>
      </w:r>
      <w:r w:rsidR="0045545B">
        <w:rPr>
          <w:noProof/>
          <w:lang w:val="en-US"/>
        </w:rPr>
        <w:t xml:space="preserve">he above table show the result of implementing the AgeCalculator using </w:t>
      </w:r>
      <w:r w:rsidR="00CD0E7D">
        <w:rPr>
          <w:noProof/>
          <w:lang w:val="en-US"/>
        </w:rPr>
        <w:t>OSGi</w:t>
      </w:r>
      <w:r w:rsidR="0045545B">
        <w:rPr>
          <w:noProof/>
          <w:lang w:val="en-US"/>
        </w:rPr>
        <w:t xml:space="preserve">. Before executing the AgeCalculator, we have the </w:t>
      </w:r>
      <w:r w:rsidR="00CD0E7D" w:rsidRPr="00CD0E7D">
        <w:rPr>
          <w:noProof/>
          <w:lang w:val="en-US"/>
        </w:rPr>
        <w:t>An OSGi bundle is a deployment module in the form of a JAR</w:t>
      </w:r>
      <w:r w:rsidR="00CD0E7D">
        <w:rPr>
          <w:noProof/>
          <w:lang w:val="en-US"/>
        </w:rPr>
        <w:t xml:space="preserve"> </w:t>
      </w:r>
      <w:r w:rsidR="00CD0E7D" w:rsidRPr="00CD0E7D">
        <w:rPr>
          <w:noProof/>
          <w:lang w:val="en-US"/>
        </w:rPr>
        <w:t>file.</w:t>
      </w:r>
    </w:p>
    <w:p w14:paraId="4C8F2B8A" w14:textId="16E2FAE2" w:rsidR="009B0DE1" w:rsidRDefault="00CD0E7D" w:rsidP="00E260FC">
      <w:pPr>
        <w:jc w:val="center"/>
        <w:rPr>
          <w:lang w:val="en-US"/>
        </w:rPr>
      </w:pPr>
      <w:r w:rsidRPr="00CD0E7D">
        <w:rPr>
          <w:lang w:val="en-US"/>
        </w:rPr>
        <w:drawing>
          <wp:inline distT="0" distB="0" distL="0" distR="0" wp14:anchorId="1CBF6B4C" wp14:editId="7684091D">
            <wp:extent cx="2257740" cy="809738"/>
            <wp:effectExtent l="0" t="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78FDF" w14:textId="59AC911F" w:rsidR="00CD0E7D" w:rsidRPr="00CD0E7D" w:rsidRDefault="0045545B" w:rsidP="0045545B">
      <w:r>
        <w:rPr>
          <w:lang w:val="en-US"/>
        </w:rPr>
        <w:t xml:space="preserve">So, </w:t>
      </w:r>
      <w:proofErr w:type="gramStart"/>
      <w:r w:rsidR="00CD0E7D">
        <w:rPr>
          <w:lang w:val="en-US"/>
        </w:rPr>
        <w:t>the we</w:t>
      </w:r>
      <w:proofErr w:type="gramEnd"/>
      <w:r w:rsidR="00CD0E7D">
        <w:rPr>
          <w:lang w:val="en-US"/>
        </w:rPr>
        <w:t xml:space="preserve"> can know the </w:t>
      </w:r>
      <w:r w:rsidR="00CD0E7D">
        <w:t>b</w:t>
      </w:r>
      <w:r w:rsidR="00CD0E7D">
        <w:t>undles contain class files and resource files, similar to the regular JAR file in Java but in addition they contain manifest information that contains metadata about the bundle.</w:t>
      </w:r>
      <w:r w:rsidR="00CD0E7D">
        <w:t xml:space="preserve"> And the </w:t>
      </w:r>
      <w:proofErr w:type="spellStart"/>
      <w:r w:rsidR="00CD0E7D">
        <w:t>AgeCalculatorApi</w:t>
      </w:r>
      <w:proofErr w:type="spellEnd"/>
      <w:r w:rsidR="00CD0E7D">
        <w:t xml:space="preserve"> is interface bundle, </w:t>
      </w:r>
      <w:proofErr w:type="spellStart"/>
      <w:r w:rsidR="00CD0E7D">
        <w:t>AgeCalculator</w:t>
      </w:r>
      <w:r w:rsidR="00CD0E7D">
        <w:t>Client</w:t>
      </w:r>
      <w:proofErr w:type="spellEnd"/>
      <w:r w:rsidR="00CD0E7D">
        <w:t xml:space="preserve"> bundle is Client bundle, </w:t>
      </w:r>
      <w:proofErr w:type="spellStart"/>
      <w:r w:rsidR="00CD0E7D">
        <w:t>AgeCalculator</w:t>
      </w:r>
      <w:r w:rsidR="00CD0E7D">
        <w:t>Impl</w:t>
      </w:r>
      <w:proofErr w:type="spellEnd"/>
      <w:r w:rsidR="00CD0E7D">
        <w:t xml:space="preserve"> is </w:t>
      </w:r>
      <w:r w:rsidR="00CD0E7D">
        <w:t>Implementation bundle</w:t>
      </w:r>
      <w:r w:rsidR="00CD0E7D">
        <w:t>.</w:t>
      </w:r>
    </w:p>
    <w:p w14:paraId="5B3E4BA9" w14:textId="45B352C2" w:rsidR="0045545B" w:rsidRDefault="00CD0E7D" w:rsidP="0045545B">
      <w:pPr>
        <w:jc w:val="center"/>
        <w:rPr>
          <w:lang w:val="en-US"/>
        </w:rPr>
      </w:pPr>
      <w:r w:rsidRPr="00CD0E7D">
        <w:rPr>
          <w:lang w:val="en-US"/>
        </w:rPr>
        <w:drawing>
          <wp:inline distT="0" distB="0" distL="0" distR="0" wp14:anchorId="7B2888C6" wp14:editId="51F5CA8D">
            <wp:extent cx="5731510" cy="21431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AC514" w14:textId="504921F7" w:rsidR="00CD0E7D" w:rsidRDefault="00CD0E7D" w:rsidP="00CD0E7D">
      <w:r>
        <w:t>The interface bundle (</w:t>
      </w:r>
      <w:proofErr w:type="spellStart"/>
      <w:proofErr w:type="gramStart"/>
      <w:r>
        <w:t>codabook.agecalculator</w:t>
      </w:r>
      <w:proofErr w:type="gramEnd"/>
      <w:r>
        <w:t>.osgi.ifce</w:t>
      </w:r>
      <w:proofErr w:type="spellEnd"/>
      <w:r>
        <w:t xml:space="preserve">) defines an interface </w:t>
      </w:r>
      <w:proofErr w:type="spellStart"/>
      <w:r>
        <w:t>IAgeCalculator</w:t>
      </w:r>
      <w:proofErr w:type="spellEnd"/>
      <w:r>
        <w:t xml:space="preserve">. </w:t>
      </w:r>
      <w:r>
        <w:t>T</w:t>
      </w:r>
      <w:r>
        <w:t xml:space="preserve">his interface will be used by the implementation bundle to implement the exposed services. </w:t>
      </w:r>
    </w:p>
    <w:p w14:paraId="20A8E6C9" w14:textId="41739B11" w:rsidR="00CD0E7D" w:rsidRDefault="00CD0E7D" w:rsidP="00CD0E7D">
      <w:pPr>
        <w:rPr>
          <w:lang w:val="en-US"/>
        </w:rPr>
      </w:pPr>
      <w:r w:rsidRPr="00CD0E7D">
        <w:rPr>
          <w:lang w:val="en-US"/>
        </w:rPr>
        <w:lastRenderedPageBreak/>
        <w:drawing>
          <wp:inline distT="0" distB="0" distL="0" distR="0" wp14:anchorId="6F332779" wp14:editId="62C883C2">
            <wp:extent cx="5731510" cy="3004820"/>
            <wp:effectExtent l="0" t="0" r="2540" b="508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931F0" w14:textId="07466BDC" w:rsidR="002E5265" w:rsidRDefault="00CD0E7D" w:rsidP="00445BC4">
      <w:pPr>
        <w:rPr>
          <w:lang w:val="en-US"/>
        </w:rPr>
      </w:pPr>
      <w:r>
        <w:rPr>
          <w:lang w:val="en-US"/>
        </w:rPr>
        <w:t>As we can see from the figure above, the Interfa</w:t>
      </w:r>
      <w:r w:rsidR="00445BC4">
        <w:rPr>
          <w:lang w:val="en-US"/>
        </w:rPr>
        <w:t>c</w:t>
      </w:r>
      <w:r>
        <w:rPr>
          <w:lang w:val="en-US"/>
        </w:rPr>
        <w:t xml:space="preserve">e bundle is </w:t>
      </w:r>
      <w:r w:rsidR="00445BC4">
        <w:rPr>
          <w:lang w:val="en-US"/>
        </w:rPr>
        <w:t xml:space="preserve">imported and implemented by the implementation bundle. And </w:t>
      </w:r>
      <w:r w:rsidR="00445BC4">
        <w:t>t</w:t>
      </w:r>
      <w:r>
        <w:t>he client bundle will use the interface for invoking the required services, which gets bounded to the implementation bundle by the service registry</w:t>
      </w:r>
      <w:r w:rsidR="00445BC4">
        <w:rPr>
          <w:lang w:val="en-US"/>
        </w:rPr>
        <w:t xml:space="preserve"> like the figure below.</w:t>
      </w:r>
    </w:p>
    <w:p w14:paraId="1DA41856" w14:textId="1637745B" w:rsidR="00445BC4" w:rsidRPr="002E5265" w:rsidRDefault="00445BC4" w:rsidP="00445BC4">
      <w:pPr>
        <w:rPr>
          <w:lang w:val="en-US"/>
        </w:rPr>
      </w:pPr>
      <w:r w:rsidRPr="00445BC4">
        <w:rPr>
          <w:lang w:val="en-US"/>
        </w:rPr>
        <w:drawing>
          <wp:inline distT="0" distB="0" distL="0" distR="0" wp14:anchorId="6877876B" wp14:editId="4C931532">
            <wp:extent cx="5410955" cy="4134427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BC4" w:rsidRPr="002E526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KwMDE2NLE0tzQxMDdQ0lEKTi0uzszPAykwqQUAkb/YJiwAAAA="/>
  </w:docVars>
  <w:rsids>
    <w:rsidRoot w:val="002A309C"/>
    <w:rsid w:val="000E3405"/>
    <w:rsid w:val="000E4D4D"/>
    <w:rsid w:val="00157D68"/>
    <w:rsid w:val="001A237C"/>
    <w:rsid w:val="001C35EE"/>
    <w:rsid w:val="00297C04"/>
    <w:rsid w:val="002A309C"/>
    <w:rsid w:val="002E5265"/>
    <w:rsid w:val="00445BC4"/>
    <w:rsid w:val="00446C25"/>
    <w:rsid w:val="0045545B"/>
    <w:rsid w:val="004638B1"/>
    <w:rsid w:val="00463DB0"/>
    <w:rsid w:val="00485D6C"/>
    <w:rsid w:val="006A5609"/>
    <w:rsid w:val="006E19E6"/>
    <w:rsid w:val="009B0DE1"/>
    <w:rsid w:val="009E53D9"/>
    <w:rsid w:val="00A50244"/>
    <w:rsid w:val="00CD0E7D"/>
    <w:rsid w:val="00D26FC9"/>
    <w:rsid w:val="00D31B6E"/>
    <w:rsid w:val="00DC3CDE"/>
    <w:rsid w:val="00E260FC"/>
    <w:rsid w:val="00E8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6024B"/>
  <w15:chartTrackingRefBased/>
  <w15:docId w15:val="{F4552C69-5AD1-4D38-A8C3-21F277263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38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38B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0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CWH</dc:creator>
  <cp:keywords/>
  <dc:description/>
  <cp:lastModifiedBy>CWH</cp:lastModifiedBy>
  <cp:revision>22</cp:revision>
  <dcterms:created xsi:type="dcterms:W3CDTF">2022-11-14T07:24:00Z</dcterms:created>
  <dcterms:modified xsi:type="dcterms:W3CDTF">2023-01-04T14:13:00Z</dcterms:modified>
</cp:coreProperties>
</file>