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DEE13" w14:textId="77777777" w:rsidR="004B746D" w:rsidRP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  <w:t>Básico</w:t>
      </w:r>
    </w:p>
    <w:p w14:paraId="17934884" w14:textId="77777777" w:rsidR="004B746D" w:rsidRPr="004B746D" w:rsidRDefault="004B746D" w:rsidP="004B746D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b/>
          <w:bCs/>
          <w:color w:val="212529"/>
          <w:kern w:val="0"/>
          <w:lang w:eastAsia="es-ES"/>
          <w14:ligatures w14:val="none"/>
        </w:rPr>
        <w:t>Servicio incluye:</w:t>
      </w:r>
    </w:p>
    <w:p w14:paraId="6A73C2B7" w14:textId="77777777" w:rsidR="004B746D" w:rsidRDefault="004B746D" w:rsidP="004B746D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  <w:t>Política de Privacidad</w:t>
      </w:r>
    </w:p>
    <w:p w14:paraId="3DD531B2" w14:textId="57D03AFC" w:rsidR="004B746D" w:rsidRPr="004B746D" w:rsidRDefault="004B746D" w:rsidP="004B746D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Aviso Legal</w:t>
      </w:r>
    </w:p>
    <w:p w14:paraId="50F6D4EC" w14:textId="77777777" w:rsidR="004B746D" w:rsidRDefault="004B746D" w:rsidP="004B746D">
      <w:pPr>
        <w:spacing w:before="240"/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  <w:t>Política de Cookies</w:t>
      </w:r>
    </w:p>
    <w:p w14:paraId="26C92E91" w14:textId="77777777" w:rsidR="004B746D" w:rsidRDefault="004B746D" w:rsidP="004B746D">
      <w:pPr>
        <w:spacing w:before="240"/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  <w:t>Formularios web</w:t>
      </w:r>
    </w:p>
    <w:p w14:paraId="2FBFB399" w14:textId="3EFDB9AE" w:rsidR="004B746D" w:rsidRDefault="004B746D" w:rsidP="004B746D">
      <w:pPr>
        <w:spacing w:before="240"/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  <w:t>Aviso emails</w:t>
      </w:r>
    </w:p>
    <w:p w14:paraId="270D2E65" w14:textId="0A1D24B7" w:rsidR="00B00964" w:rsidRDefault="00B00964" w:rsidP="004B746D">
      <w:pPr>
        <w:spacing w:before="240"/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  <w:t>=====</w:t>
      </w:r>
    </w:p>
    <w:p w14:paraId="3EC864AF" w14:textId="1EB39EF6" w:rsidR="00B00964" w:rsidRDefault="00B00964" w:rsidP="004B746D">
      <w:pPr>
        <w:spacing w:before="240"/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  <w:t>$950.000 + IVA</w:t>
      </w:r>
    </w:p>
    <w:p w14:paraId="45ABA932" w14:textId="77777777" w:rsidR="004B746D" w:rsidRDefault="004B746D" w:rsidP="004B746D">
      <w:pPr>
        <w:spacing w:before="240"/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</w:pPr>
    </w:p>
    <w:p w14:paraId="5024B807" w14:textId="048574DD" w:rsidR="004B746D" w:rsidRPr="004B746D" w:rsidRDefault="00B00964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  <w:t>Plus</w:t>
      </w:r>
    </w:p>
    <w:p w14:paraId="2BB4BA1D" w14:textId="77777777" w:rsidR="004B746D" w:rsidRPr="004B746D" w:rsidRDefault="004B746D" w:rsidP="004B746D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b/>
          <w:bCs/>
          <w:color w:val="212529"/>
          <w:kern w:val="0"/>
          <w:lang w:eastAsia="es-ES"/>
          <w14:ligatures w14:val="none"/>
        </w:rPr>
        <w:t>Servicio incluye:</w:t>
      </w:r>
    </w:p>
    <w:p w14:paraId="4F54AEA5" w14:textId="77777777" w:rsidR="004B746D" w:rsidRPr="004B746D" w:rsidRDefault="004B746D" w:rsidP="004B746D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Servicios básicos (los anteriores)</w:t>
      </w:r>
    </w:p>
    <w:p w14:paraId="3AED36C0" w14:textId="77777777" w:rsidR="004B746D" w:rsidRPr="004B746D" w:rsidRDefault="004B746D" w:rsidP="004B746D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Protocolo ante Ejercicio de Derechos</w:t>
      </w:r>
    </w:p>
    <w:p w14:paraId="395A27EF" w14:textId="77777777" w:rsidR="004B746D" w:rsidRPr="004B746D" w:rsidRDefault="004B746D" w:rsidP="004B746D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Protocolo de Brechas de Seguridad</w:t>
      </w:r>
    </w:p>
    <w:p w14:paraId="52BAE0E7" w14:textId="77777777" w:rsidR="004B746D" w:rsidRDefault="004B746D" w:rsidP="004B746D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Política de Retención de Datos Personales</w:t>
      </w:r>
    </w:p>
    <w:p w14:paraId="0C96CCAA" w14:textId="0C17A652" w:rsidR="00B00964" w:rsidRPr="004B746D" w:rsidRDefault="00B00964" w:rsidP="00B0096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Política BYOD (trae tu propio dispositivo)</w:t>
      </w:r>
    </w:p>
    <w:p w14:paraId="7B6FB3A8" w14:textId="77777777" w:rsidR="004B746D" w:rsidRDefault="004B746D" w:rsidP="004B746D">
      <w:pPr>
        <w:spacing w:before="240"/>
        <w:rPr>
          <w:rFonts w:ascii="Plus Jakarta Sans" w:eastAsia="Times New Roman" w:hAnsi="Plus Jakarta Sans" w:cs="Times New Roman"/>
          <w:color w:val="212529"/>
          <w:kern w:val="0"/>
          <w:shd w:val="clear" w:color="auto" w:fill="FFFFFF"/>
          <w:lang w:eastAsia="es-ES"/>
          <w14:ligatures w14:val="none"/>
        </w:rPr>
      </w:pPr>
    </w:p>
    <w:p w14:paraId="335255D6" w14:textId="3D14C8DC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  <w:t>Adicionales</w:t>
      </w:r>
    </w:p>
    <w:p w14:paraId="3CAD1775" w14:textId="45CAFA8D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b/>
          <w:bCs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b/>
          <w:bCs/>
          <w:color w:val="212529"/>
          <w:kern w:val="0"/>
          <w:lang w:eastAsia="es-ES"/>
          <w14:ligatures w14:val="none"/>
        </w:rPr>
        <w:t>Servicios se ofrecen de forma separada:</w:t>
      </w:r>
    </w:p>
    <w:p w14:paraId="4FE22089" w14:textId="4637C58C" w:rsidR="004B746D" w:rsidRPr="00B00964" w:rsidRDefault="004B746D" w:rsidP="004B746D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B00964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Registro de Actividades de Tratamientos (RAT/ROPA)</w:t>
      </w:r>
    </w:p>
    <w:p w14:paraId="2E51D3B8" w14:textId="3A3C080F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Análisis de Riesgos (AR)</w:t>
      </w:r>
    </w:p>
    <w:p w14:paraId="4E229286" w14:textId="25208616" w:rsidR="00B00964" w:rsidRDefault="00B00964" w:rsidP="00B00964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Cláusulas privacidad contratos laborales</w:t>
      </w:r>
    </w:p>
    <w:p w14:paraId="3079A3E0" w14:textId="6E21BDE3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Evaluación de Impacto de Protección de Datos (EIPD/DPIA)</w:t>
      </w:r>
    </w:p>
    <w:p w14:paraId="57B72370" w14:textId="19EFC755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Auditoría de Protección de Datos Personales</w:t>
      </w:r>
    </w:p>
    <w:p w14:paraId="1A22D5D3" w14:textId="713D08B0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lastRenderedPageBreak/>
        <w:t>Consultoría específica</w:t>
      </w:r>
    </w:p>
    <w:p w14:paraId="3A2D70F8" w14:textId="4477BBB5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Carteles informativos de videovigilancia</w:t>
      </w:r>
    </w:p>
    <w:p w14:paraId="391FA962" w14:textId="2CEF38A2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242DB4">
        <w:rPr>
          <w:rFonts w:ascii="Plus Jakarta Sans" w:eastAsia="Times New Roman" w:hAnsi="Plus Jakarta Sans" w:cs="Times New Roman"/>
          <w:color w:val="212529"/>
          <w:kern w:val="0"/>
          <w:highlight w:val="yellow"/>
          <w:lang w:eastAsia="es-ES"/>
          <w14:ligatures w14:val="none"/>
        </w:rPr>
        <w:t xml:space="preserve">Cláusulas de recogidas de </w:t>
      </w:r>
      <w:proofErr w:type="spellStart"/>
      <w:r w:rsidRPr="00242DB4">
        <w:rPr>
          <w:rFonts w:ascii="Plus Jakarta Sans" w:eastAsia="Times New Roman" w:hAnsi="Plus Jakarta Sans" w:cs="Times New Roman"/>
          <w:color w:val="212529"/>
          <w:kern w:val="0"/>
          <w:highlight w:val="yellow"/>
          <w:lang w:eastAsia="es-ES"/>
          <w14:ligatures w14:val="none"/>
        </w:rPr>
        <w:t>CVs</w:t>
      </w:r>
      <w:proofErr w:type="spellEnd"/>
    </w:p>
    <w:p w14:paraId="1D44341F" w14:textId="246B70DA" w:rsidR="00B00964" w:rsidRDefault="00B00964" w:rsidP="00242DB4">
      <w:pPr>
        <w:shd w:val="clear" w:color="auto" w:fill="FFFFFF"/>
        <w:spacing w:after="100" w:afterAutospacing="1" w:line="240" w:lineRule="auto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 xml:space="preserve">Contrato Responsable-Encargado (y </w:t>
      </w:r>
      <w:proofErr w:type="spellStart"/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subencargado</w:t>
      </w:r>
      <w:proofErr w:type="spellEnd"/>
      <w:r w:rsidRPr="004B746D"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)</w:t>
      </w:r>
    </w:p>
    <w:p w14:paraId="225340BB" w14:textId="61C6DEF7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Documentación de medidas de seguridad en el tratamiento (interno)</w:t>
      </w:r>
    </w:p>
    <w:p w14:paraId="20B8946E" w14:textId="4A47B1E6" w:rsidR="004B746D" w:rsidRDefault="004B746D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Política de monitorización de empleados</w:t>
      </w:r>
    </w:p>
    <w:p w14:paraId="50B97552" w14:textId="2907D366" w:rsidR="004B746D" w:rsidRDefault="006C5EB4" w:rsidP="004B746D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Política de desconexión digital y descanso laboral</w:t>
      </w:r>
    </w:p>
    <w:p w14:paraId="11E1BBA0" w14:textId="1801D97E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Gestión de incidentes y brechas de seguridad (+registro de incidentes)</w:t>
      </w:r>
    </w:p>
    <w:p w14:paraId="47AB7900" w14:textId="62A23CF6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Políticas de Privacidad de Apps</w:t>
      </w:r>
    </w:p>
    <w:p w14:paraId="5C459408" w14:textId="0398CC88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proofErr w:type="spellStart"/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NDAs</w:t>
      </w:r>
      <w:proofErr w:type="spellEnd"/>
    </w:p>
    <w:p w14:paraId="36F2866D" w14:textId="5DCFC8DB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Transferencias internacionales (servicio no disponible hasta que proyecto de ley entre en vigencia)</w:t>
      </w:r>
    </w:p>
    <w:p w14:paraId="636EEE4D" w14:textId="77777777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</w:p>
    <w:p w14:paraId="1DEFF690" w14:textId="3B56500B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  <w:t>Cursos y capacitaciones</w:t>
      </w:r>
    </w:p>
    <w:p w14:paraId="21F060E9" w14:textId="7D88F284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b/>
          <w:bCs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b/>
          <w:bCs/>
          <w:color w:val="212529"/>
          <w:kern w:val="0"/>
          <w:lang w:eastAsia="es-ES"/>
          <w14:ligatures w14:val="none"/>
        </w:rPr>
        <w:t>Ofrecemos distintas capacitaciones:</w:t>
      </w:r>
    </w:p>
    <w:p w14:paraId="15B85B13" w14:textId="111AB006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 xml:space="preserve">Nueva Ley </w:t>
      </w:r>
      <w:proofErr w:type="spellStart"/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Nº</w:t>
      </w:r>
      <w:proofErr w:type="spellEnd"/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 xml:space="preserve"> 19.628 (curso general)</w:t>
      </w:r>
    </w:p>
    <w:p w14:paraId="09674C8D" w14:textId="16C89578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 xml:space="preserve">Bases de legitimación </w:t>
      </w:r>
    </w:p>
    <w:p w14:paraId="59840957" w14:textId="2A08B90E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 xml:space="preserve">Derechos del titular </w:t>
      </w:r>
    </w:p>
    <w:p w14:paraId="61E0712D" w14:textId="532016E2" w:rsid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Obligaciones del responsable</w:t>
      </w:r>
    </w:p>
    <w:p w14:paraId="2D818335" w14:textId="51D5A8CA" w:rsidR="00B00964" w:rsidRDefault="00B0096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Evaluación de Impacto de Protección de Datos (EIPD/DPIA)</w:t>
      </w:r>
    </w:p>
    <w:p w14:paraId="6834A6BB" w14:textId="6B832EA7" w:rsidR="00B00964" w:rsidRDefault="00B0096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Transferencias internacionales</w:t>
      </w:r>
    </w:p>
    <w:p w14:paraId="3258E2DD" w14:textId="70962F5C" w:rsidR="00B00964" w:rsidRDefault="00B0096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  <w:r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  <w:t>Reglamento General de Protección de Datos (RGPD)</w:t>
      </w:r>
    </w:p>
    <w:p w14:paraId="349A2912" w14:textId="77777777" w:rsidR="00B00964" w:rsidRDefault="00B0096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color w:val="212529"/>
          <w:kern w:val="0"/>
          <w:lang w:eastAsia="es-ES"/>
          <w14:ligatures w14:val="none"/>
        </w:rPr>
      </w:pPr>
    </w:p>
    <w:p w14:paraId="473C6750" w14:textId="77777777" w:rsidR="006C5EB4" w:rsidRPr="006C5EB4" w:rsidRDefault="006C5EB4" w:rsidP="006C5EB4">
      <w:pPr>
        <w:shd w:val="clear" w:color="auto" w:fill="FFFFFF"/>
        <w:spacing w:after="100" w:afterAutospacing="1" w:line="240" w:lineRule="auto"/>
        <w:outlineLvl w:val="1"/>
        <w:rPr>
          <w:rFonts w:ascii="Plus Jakarta Sans" w:eastAsia="Times New Roman" w:hAnsi="Plus Jakarta Sans" w:cs="Times New Roman"/>
          <w:b/>
          <w:bCs/>
          <w:color w:val="212529"/>
          <w:kern w:val="0"/>
          <w:sz w:val="36"/>
          <w:szCs w:val="36"/>
          <w:lang w:eastAsia="es-ES"/>
          <w14:ligatures w14:val="none"/>
        </w:rPr>
      </w:pPr>
    </w:p>
    <w:sectPr w:rsidR="006C5EB4" w:rsidRPr="006C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6D"/>
    <w:rsid w:val="000D630F"/>
    <w:rsid w:val="00242DB4"/>
    <w:rsid w:val="004A34E2"/>
    <w:rsid w:val="004B746D"/>
    <w:rsid w:val="006C5EB4"/>
    <w:rsid w:val="007F3405"/>
    <w:rsid w:val="00B00964"/>
    <w:rsid w:val="00D53706"/>
    <w:rsid w:val="00E6417C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1A98"/>
  <w15:chartTrackingRefBased/>
  <w15:docId w15:val="{D824A63A-C9A3-4362-9F7E-B21EDDB5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7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4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4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4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4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4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4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4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Aravena</dc:creator>
  <cp:keywords/>
  <dc:description/>
  <cp:lastModifiedBy>Francisco Aravena</cp:lastModifiedBy>
  <cp:revision>4</cp:revision>
  <dcterms:created xsi:type="dcterms:W3CDTF">2024-05-30T10:57:00Z</dcterms:created>
  <dcterms:modified xsi:type="dcterms:W3CDTF">2024-06-10T22:19:00Z</dcterms:modified>
</cp:coreProperties>
</file>