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neom_analytics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analytics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neom_analytics (analytics). El objetivo es validar que el comportamiento descrito a continuación se mantiene estable entre versiones, y proveer un protocolo reproducible para QA manual y automatizado.</w:t>
      </w:r>
    </w:p>
    <w:p>
      <w:r>
        <w:t>Pipeline de eventos: tracking de page_view, custom events, sinks (Firebase/PostHog), GDPR opt-out.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GDPR</w:t>
      </w:r>
    </w:p>
    <w:p>
      <w:pPr>
        <w:pStyle w:val="ListBullet"/>
      </w:pPr>
      <w:r>
        <w:t>Identify</w:t>
      </w:r>
    </w:p>
    <w:p>
      <w:pPr>
        <w:pStyle w:val="ListBullet"/>
      </w:pPr>
      <w:r>
        <w:t>Offline</w:t>
      </w:r>
    </w:p>
    <w:p>
      <w:pPr>
        <w:pStyle w:val="ListBullet"/>
      </w:pPr>
      <w:r>
        <w:t>Sinks</w:t>
      </w:r>
    </w:p>
    <w:p>
      <w:pPr>
        <w:pStyle w:val="ListBullet"/>
      </w:pPr>
      <w:r>
        <w:t>Track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Track page_view automático</w:t>
      </w:r>
    </w:p>
    <w:p>
      <w:pPr>
        <w:pStyle w:val="ListBullet"/>
      </w:pPr>
      <w:r>
        <w:t>Track custom event con props</w:t>
      </w:r>
    </w:p>
    <w:p>
      <w:pPr>
        <w:pStyle w:val="ListBullet"/>
      </w:pPr>
      <w:r>
        <w:t>Identify usuario</w:t>
      </w:r>
    </w:p>
    <w:p>
      <w:pPr>
        <w:pStyle w:val="ListBullet"/>
      </w:pPr>
      <w:r>
        <w:t>Multi-sink (FB Analytics, PostHog)</w:t>
      </w:r>
    </w:p>
    <w:p>
      <w:pPr>
        <w:pStyle w:val="ListBullet"/>
      </w:pPr>
      <w:r>
        <w:t>GDPR opt-out / opt-in</w:t>
      </w:r>
    </w:p>
    <w:p>
      <w:pPr>
        <w:pStyle w:val="ListBullet"/>
      </w:pPr>
      <w:r>
        <w:t>Buffer offline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ANL-01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Track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page_view auto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Navegar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Evento registrado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ANL-02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Track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Custom event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logEvent('test')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Llega a sinks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ANL-03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Identify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identify(uid)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uid en sinks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ANL-04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Sinks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Multi-sink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logEvent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Recibe en N sinks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ANL-05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GDPR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Opt-out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Toggle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 envía eventos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ANL-06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Buffer offline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logEvent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Cola persiste y envía después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