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13E717" w14:textId="77777777" w:rsidR="00EF37D7" w:rsidRDefault="00000000">
      <w:pPr>
        <w:spacing w:before="1040"/>
        <w:jc w:val="center"/>
      </w:pPr>
      <w:r>
        <w:rPr>
          <w:rFonts w:ascii="Aptos Display" w:hAnsi="Aptos Display"/>
          <w:b/>
          <w:color w:val="1A3956"/>
          <w:sz w:val="56"/>
        </w:rPr>
        <w:t>Experimental Protocol</w:t>
      </w:r>
    </w:p>
    <w:p w14:paraId="1B9526F0" w14:textId="77777777" w:rsidR="00EF37D7" w:rsidRDefault="00000000">
      <w:pPr>
        <w:jc w:val="center"/>
      </w:pPr>
      <w:r>
        <w:rPr>
          <w:b/>
          <w:color w:val="324C62"/>
          <w:sz w:val="34"/>
        </w:rPr>
        <w:t>CorTec BIC Saline Impedance Characterization</w:t>
      </w:r>
    </w:p>
    <w:p w14:paraId="440386E6" w14:textId="77777777" w:rsidR="00EF37D7" w:rsidRDefault="00000000">
      <w:pPr>
        <w:spacing w:before="280"/>
        <w:jc w:val="center"/>
      </w:pPr>
      <w:r>
        <w:rPr>
          <w:b/>
        </w:rPr>
        <w:t>Fixed 50 mL bath with 20 mL serial replacement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EF37D7" w14:paraId="4517E0BE" w14:textId="77777777">
        <w:trPr>
          <w:jc w:val="center"/>
        </w:trPr>
        <w:tc>
          <w:tcPr>
            <w:tcW w:w="10166" w:type="dxa"/>
            <w:shd w:val="clear" w:color="auto" w:fill="EEF3F7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65B0ADB" w14:textId="77777777" w:rsidR="00EF37D7" w:rsidRDefault="00EF37D7"/>
          <w:p w14:paraId="7DBC6393" w14:textId="77777777" w:rsidR="00EF37D7" w:rsidRDefault="00000000">
            <w:pPr>
              <w:pStyle w:val="ListBullet"/>
              <w:spacing w:after="40"/>
            </w:pPr>
            <w:r>
              <w:t>Starting bath: 50.0 mL of 0.9% NaCl.</w:t>
            </w:r>
          </w:p>
          <w:p w14:paraId="3F44ED72" w14:textId="77777777" w:rsidR="00EF37D7" w:rsidRDefault="00000000">
            <w:pPr>
              <w:pStyle w:val="ListBullet"/>
              <w:spacing w:after="40"/>
            </w:pPr>
            <w:r>
              <w:t>Dilution step: remove 20.0 mL of well-mixed solution and replace with 20.0 mL distilled/deionized water.</w:t>
            </w:r>
          </w:p>
          <w:p w14:paraId="4AA12A9C" w14:textId="64C00037" w:rsidR="00EF37D7" w:rsidRDefault="00000000" w:rsidP="004373C9">
            <w:pPr>
              <w:pStyle w:val="ListBullet"/>
              <w:spacing w:after="40"/>
            </w:pPr>
            <w:r>
              <w:t xml:space="preserve">Each dilution multiplies NaCl concentration by 0.60 while returning the bath to 50.0 </w:t>
            </w:r>
            <w:proofErr w:type="spellStart"/>
            <w:r>
              <w:t>mL.</w:t>
            </w:r>
            <w:proofErr w:type="spellEnd"/>
          </w:p>
          <w:p w14:paraId="23EC8E32" w14:textId="77777777" w:rsidR="00EF37D7" w:rsidRDefault="00000000">
            <w:pPr>
              <w:pStyle w:val="ListBullet"/>
              <w:spacing w:after="40"/>
            </w:pPr>
            <w:r>
              <w:t>Acquire approximately 20-50 repeated BIC impedance measurements at each concentration.</w:t>
            </w:r>
          </w:p>
        </w:tc>
      </w:tr>
    </w:tbl>
    <w:p w14:paraId="4015A4ED" w14:textId="77777777" w:rsidR="00EF37D7" w:rsidRDefault="00000000">
      <w:r>
        <w:br w:type="page"/>
      </w:r>
    </w:p>
    <w:p w14:paraId="1964F204" w14:textId="77777777" w:rsidR="00EF37D7" w:rsidRDefault="00000000">
      <w:pPr>
        <w:pStyle w:val="Heading1"/>
      </w:pPr>
      <w:r>
        <w:lastRenderedPageBreak/>
        <w:t>1. Objective</w:t>
      </w:r>
    </w:p>
    <w:p w14:paraId="50A535BB" w14:textId="77777777" w:rsidR="00EF37D7" w:rsidRDefault="00000000">
      <w:r>
        <w:rPr>
          <w:b/>
        </w:rPr>
        <w:t xml:space="preserve">Primary objective. </w:t>
      </w:r>
      <w:r>
        <w:t>Characterize the usable impedance-measurement range of the CorTec BIC benchtop system as the conductivity of a saline bath is progressively reduced, and identify the range where measurements become unstable, invalid, saturated, or excessively high.</w:t>
      </w:r>
    </w:p>
    <w:p w14:paraId="6D0B1C33" w14:textId="77777777" w:rsidR="00EF37D7" w:rsidRDefault="00000000">
      <w:r>
        <w:rPr>
          <w:b/>
        </w:rPr>
        <w:t xml:space="preserve">Application objective. </w:t>
      </w:r>
      <w:r>
        <w:t>Assess whether the BIC impedance measurement can provide a practical indicator of high-impedance or faulty-channel conditions. Saline dilution models a progressively less conductive electrode path and should be interpreted as a benchtop system-level test rather than a complete model of every possible implanted-channel failure mode.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F37D7" w14:paraId="35B63B15" w14:textId="77777777">
        <w:trPr>
          <w:jc w:val="center"/>
        </w:trPr>
        <w:tc>
          <w:tcPr>
            <w:tcW w:w="10166" w:type="dxa"/>
            <w:shd w:val="clear" w:color="auto" w:fill="FFF4E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5C57D" w14:textId="77777777" w:rsidR="00EF37D7" w:rsidRDefault="00000000">
            <w:pPr>
              <w:spacing w:after="0"/>
            </w:pPr>
            <w:r>
              <w:rPr>
                <w:sz w:val="19"/>
              </w:rPr>
              <w:t>Important: the measured BIC impedance includes both the saline path and the two Ag/AgCl electrode-electrolyte interfaces. Because electrode-interface impedance is chloride- and frequency-dependent, BIC impedance should not be interpreted as pure saline bulk resistance.</w:t>
            </w:r>
          </w:p>
        </w:tc>
      </w:tr>
    </w:tbl>
    <w:p w14:paraId="2B0552F9" w14:textId="77777777" w:rsidR="00EF37D7" w:rsidRDefault="00000000">
      <w:pPr>
        <w:pStyle w:val="Heading1"/>
      </w:pPr>
      <w:r>
        <w:t>2. Experimental setup</w:t>
      </w:r>
    </w:p>
    <w:p w14:paraId="064CD2BB" w14:textId="77777777" w:rsidR="00EF37D7" w:rsidRDefault="00000000">
      <w:pPr>
        <w:pStyle w:val="ListBullet"/>
      </w:pPr>
      <w:r>
        <w:t>CorTec BIC benchtop unit with two externalized lead contacts/channels.</w:t>
      </w:r>
    </w:p>
    <w:p w14:paraId="4C3D1338" w14:textId="77777777" w:rsidR="00EF37D7" w:rsidRDefault="00000000">
      <w:pPr>
        <w:pStyle w:val="ListBullet"/>
      </w:pPr>
      <w:r>
        <w:t>Two standard Ag/AgCl EEG cup electrodes connected to the selected BIC leads.</w:t>
      </w:r>
    </w:p>
    <w:p w14:paraId="5E172987" w14:textId="77777777" w:rsidR="00EF37D7" w:rsidRDefault="00000000">
      <w:pPr>
        <w:pStyle w:val="ListBullet"/>
      </w:pPr>
      <w:r>
        <w:t>50.0 mL of 0.9% NaCl physiological saline for the initial bath.</w:t>
      </w:r>
    </w:p>
    <w:p w14:paraId="39A1063F" w14:textId="77777777" w:rsidR="00EF37D7" w:rsidRDefault="00000000">
      <w:pPr>
        <w:pStyle w:val="ListBullet"/>
      </w:pPr>
      <w:r>
        <w:t>Distilled or deionized water.</w:t>
      </w:r>
    </w:p>
    <w:p w14:paraId="71796F6F" w14:textId="77777777" w:rsidR="00EF37D7" w:rsidRDefault="00000000">
      <w:pPr>
        <w:pStyle w:val="ListBullet"/>
      </w:pPr>
      <w:r>
        <w:t>Nonconductive vessel sized to maintain consistent electrode placement in a 50 mL bath.</w:t>
      </w:r>
    </w:p>
    <w:p w14:paraId="5AB4D947" w14:textId="78DA3C04" w:rsidR="00EF37D7" w:rsidRDefault="00000000">
      <w:pPr>
        <w:pStyle w:val="ListBullet"/>
      </w:pPr>
      <w:r>
        <w:t xml:space="preserve">Volumetric </w:t>
      </w:r>
      <w:r w:rsidR="00986F37">
        <w:t>cylinder</w:t>
      </w:r>
      <w:r>
        <w:t>, serological pipette, or syringe capable of reproducibly transferring 20.0 mL.</w:t>
      </w:r>
    </w:p>
    <w:p w14:paraId="67005E78" w14:textId="77777777" w:rsidR="00EF37D7" w:rsidRDefault="00000000">
      <w:pPr>
        <w:pStyle w:val="ListBullet"/>
      </w:pPr>
      <w:r>
        <w:t>Mechanical electrode holder maintaining 10 mm center-to-center electrode spacing and constant immersion depth/orientation.</w:t>
      </w:r>
    </w:p>
    <w:p w14:paraId="14350E18" w14:textId="77777777" w:rsidR="00EF37D7" w:rsidRDefault="00000000">
      <w:pPr>
        <w:pStyle w:val="ListBullet"/>
      </w:pPr>
      <w:r>
        <w:t>Temperature probe. Optional but recommended: calibrated conductivity meter.</w:t>
      </w:r>
    </w:p>
    <w:p w14:paraId="526A62CB" w14:textId="77777777" w:rsidR="00EF37D7" w:rsidRDefault="00000000">
      <w:pPr>
        <w:pStyle w:val="Heading1"/>
      </w:pPr>
      <w:r>
        <w:t>3. Variables to control and record</w:t>
      </w:r>
    </w:p>
    <w:tbl>
      <w:tblPr>
        <w:tblStyle w:val="TableGrid"/>
        <w:tblW w:w="11284" w:type="dxa"/>
        <w:jc w:val="center"/>
        <w:tblLayout w:type="fixed"/>
        <w:tblLook w:val="04A0" w:firstRow="1" w:lastRow="0" w:firstColumn="1" w:lastColumn="0" w:noHBand="0" w:noVBand="1"/>
      </w:tblPr>
      <w:tblGrid>
        <w:gridCol w:w="4562"/>
        <w:gridCol w:w="6722"/>
      </w:tblGrid>
      <w:tr w:rsidR="00EF37D7" w14:paraId="7090B832" w14:textId="77777777" w:rsidTr="00BD4B49">
        <w:trPr>
          <w:trHeight w:val="199"/>
          <w:tblHeader/>
          <w:jc w:val="center"/>
        </w:trPr>
        <w:tc>
          <w:tcPr>
            <w:tcW w:w="4562" w:type="dxa"/>
            <w:shd w:val="clear" w:color="auto" w:fill="1A39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CE8CD" w14:textId="77777777" w:rsidR="00EF37D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6722" w:type="dxa"/>
            <w:shd w:val="clear" w:color="auto" w:fill="1A39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BDF42" w14:textId="77777777" w:rsidR="00EF37D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Requirement / reason</w:t>
            </w:r>
          </w:p>
        </w:tc>
      </w:tr>
      <w:tr w:rsidR="00EF37D7" w14:paraId="5CA2204F" w14:textId="77777777" w:rsidTr="00BD4B49">
        <w:trPr>
          <w:trHeight w:val="189"/>
          <w:jc w:val="center"/>
        </w:trPr>
        <w:tc>
          <w:tcPr>
            <w:tcW w:w="45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75278" w14:textId="77777777" w:rsidR="00EF37D7" w:rsidRDefault="00000000">
            <w:pPr>
              <w:spacing w:after="0"/>
            </w:pPr>
            <w:r>
              <w:rPr>
                <w:b/>
                <w:sz w:val="18"/>
              </w:rPr>
              <w:t>NaCl concentration</w:t>
            </w:r>
          </w:p>
        </w:tc>
        <w:tc>
          <w:tcPr>
            <w:tcW w:w="67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3AC9E" w14:textId="77777777" w:rsidR="00EF37D7" w:rsidRDefault="00000000">
            <w:pPr>
              <w:spacing w:after="0"/>
            </w:pPr>
            <w:r>
              <w:rPr>
                <w:sz w:val="18"/>
              </w:rPr>
              <w:t>Calculated from the serial dilution factor; record the nominal concentration at every step.</w:t>
            </w:r>
          </w:p>
        </w:tc>
      </w:tr>
      <w:tr w:rsidR="00EF37D7" w14:paraId="2D15EC5B" w14:textId="77777777" w:rsidTr="00BD4B49">
        <w:trPr>
          <w:trHeight w:val="199"/>
          <w:jc w:val="center"/>
        </w:trPr>
        <w:tc>
          <w:tcPr>
            <w:tcW w:w="45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E5ABA" w14:textId="77777777" w:rsidR="00EF37D7" w:rsidRDefault="00000000">
            <w:pPr>
              <w:spacing w:after="0"/>
            </w:pPr>
            <w:r>
              <w:rPr>
                <w:b/>
                <w:sz w:val="18"/>
              </w:rPr>
              <w:t>Temperature</w:t>
            </w:r>
          </w:p>
        </w:tc>
        <w:tc>
          <w:tcPr>
            <w:tcW w:w="67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B7E37" w14:textId="77777777" w:rsidR="00EF37D7" w:rsidRDefault="00000000">
            <w:pPr>
              <w:spacing w:after="0"/>
            </w:pPr>
            <w:r>
              <w:rPr>
                <w:sz w:val="18"/>
              </w:rPr>
              <w:t>Record for each concentration. Electrolyte conductivity is temperature-dependent.</w:t>
            </w:r>
          </w:p>
        </w:tc>
      </w:tr>
      <w:tr w:rsidR="00EF37D7" w14:paraId="6717D1ED" w14:textId="77777777" w:rsidTr="00BD4B49">
        <w:trPr>
          <w:trHeight w:val="189"/>
          <w:jc w:val="center"/>
        </w:trPr>
        <w:tc>
          <w:tcPr>
            <w:tcW w:w="45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939F2" w14:textId="77777777" w:rsidR="00EF37D7" w:rsidRDefault="00000000">
            <w:pPr>
              <w:spacing w:after="0"/>
            </w:pPr>
            <w:r>
              <w:rPr>
                <w:b/>
                <w:sz w:val="18"/>
              </w:rPr>
              <w:t>Electrode spacing</w:t>
            </w:r>
          </w:p>
        </w:tc>
        <w:tc>
          <w:tcPr>
            <w:tcW w:w="67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0DF6B" w14:textId="77777777" w:rsidR="00EF37D7" w:rsidRDefault="00000000">
            <w:pPr>
              <w:spacing w:after="0"/>
            </w:pPr>
            <w:r>
              <w:rPr>
                <w:sz w:val="18"/>
              </w:rPr>
              <w:t>Maintain 10 mm center-to-center throughout the experiment.</w:t>
            </w:r>
          </w:p>
        </w:tc>
      </w:tr>
      <w:tr w:rsidR="00EF37D7" w14:paraId="7B6A329F" w14:textId="77777777" w:rsidTr="00BD4B49">
        <w:trPr>
          <w:trHeight w:val="389"/>
          <w:jc w:val="center"/>
        </w:trPr>
        <w:tc>
          <w:tcPr>
            <w:tcW w:w="45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D6AEF" w14:textId="77777777" w:rsidR="00EF37D7" w:rsidRDefault="00000000">
            <w:pPr>
              <w:spacing w:after="0"/>
            </w:pPr>
            <w:r>
              <w:rPr>
                <w:b/>
                <w:sz w:val="18"/>
              </w:rPr>
              <w:t>Immersion depth / exposed area</w:t>
            </w:r>
          </w:p>
        </w:tc>
        <w:tc>
          <w:tcPr>
            <w:tcW w:w="67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C13A4" w14:textId="77777777" w:rsidR="00EF37D7" w:rsidRDefault="00000000">
            <w:pPr>
              <w:spacing w:after="0"/>
            </w:pPr>
            <w:r>
              <w:rPr>
                <w:sz w:val="18"/>
              </w:rPr>
              <w:t>Keep constant. Changes alter both the solution current path and electrode-interface impedance.</w:t>
            </w:r>
          </w:p>
        </w:tc>
      </w:tr>
      <w:tr w:rsidR="00EF37D7" w14:paraId="19F70E1E" w14:textId="77777777" w:rsidTr="00BD4B49">
        <w:trPr>
          <w:trHeight w:val="189"/>
          <w:jc w:val="center"/>
        </w:trPr>
        <w:tc>
          <w:tcPr>
            <w:tcW w:w="45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24F8DF" w14:textId="77777777" w:rsidR="00EF37D7" w:rsidRDefault="00000000">
            <w:pPr>
              <w:spacing w:after="0"/>
            </w:pPr>
            <w:r>
              <w:rPr>
                <w:b/>
                <w:sz w:val="18"/>
              </w:rPr>
              <w:t>Electrode orientation</w:t>
            </w:r>
          </w:p>
        </w:tc>
        <w:tc>
          <w:tcPr>
            <w:tcW w:w="67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6C4746" w14:textId="77777777" w:rsidR="00EF37D7" w:rsidRDefault="00000000">
            <w:pPr>
              <w:spacing w:after="0"/>
            </w:pPr>
            <w:r>
              <w:rPr>
                <w:sz w:val="18"/>
              </w:rPr>
              <w:t>Keep the same face-to-face/relative orientation for all measurements.</w:t>
            </w:r>
          </w:p>
        </w:tc>
      </w:tr>
      <w:tr w:rsidR="00EF37D7" w14:paraId="6E758867" w14:textId="77777777" w:rsidTr="00BD4B49">
        <w:trPr>
          <w:trHeight w:val="189"/>
          <w:jc w:val="center"/>
        </w:trPr>
        <w:tc>
          <w:tcPr>
            <w:tcW w:w="45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54587" w14:textId="77777777" w:rsidR="00EF37D7" w:rsidRDefault="00000000">
            <w:pPr>
              <w:spacing w:after="0"/>
            </w:pPr>
            <w:r>
              <w:rPr>
                <w:b/>
                <w:sz w:val="18"/>
              </w:rPr>
              <w:t>Electrode identity and condition</w:t>
            </w:r>
          </w:p>
        </w:tc>
        <w:tc>
          <w:tcPr>
            <w:tcW w:w="67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92176" w14:textId="77777777" w:rsidR="00EF37D7" w:rsidRDefault="00000000">
            <w:pPr>
              <w:spacing w:after="0"/>
            </w:pPr>
            <w:r>
              <w:rPr>
                <w:sz w:val="18"/>
              </w:rPr>
              <w:t>Use the same electrodes for one run and document replacement, cleaning, or visible changes.</w:t>
            </w:r>
          </w:p>
        </w:tc>
      </w:tr>
      <w:tr w:rsidR="00EF37D7" w14:paraId="75D8876F" w14:textId="77777777" w:rsidTr="00BD4B49">
        <w:trPr>
          <w:trHeight w:val="189"/>
          <w:jc w:val="center"/>
        </w:trPr>
        <w:tc>
          <w:tcPr>
            <w:tcW w:w="45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EBDC5" w14:textId="77777777" w:rsidR="00EF37D7" w:rsidRDefault="00000000">
            <w:pPr>
              <w:spacing w:after="0"/>
            </w:pPr>
            <w:r>
              <w:rPr>
                <w:b/>
                <w:sz w:val="18"/>
              </w:rPr>
              <w:t>Conductivity</w:t>
            </w:r>
          </w:p>
        </w:tc>
        <w:tc>
          <w:tcPr>
            <w:tcW w:w="67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30D0E" w14:textId="77777777" w:rsidR="00EF37D7" w:rsidRDefault="00000000">
            <w:pPr>
              <w:spacing w:after="0"/>
            </w:pPr>
            <w:r>
              <w:rPr>
                <w:sz w:val="18"/>
              </w:rPr>
              <w:t>If a conductivity meter is available, record measured conductivity at each concentration.</w:t>
            </w:r>
          </w:p>
        </w:tc>
      </w:tr>
      <w:tr w:rsidR="00EF37D7" w14:paraId="73E70C5A" w14:textId="77777777" w:rsidTr="00BD4B49">
        <w:trPr>
          <w:trHeight w:val="389"/>
          <w:jc w:val="center"/>
        </w:trPr>
        <w:tc>
          <w:tcPr>
            <w:tcW w:w="45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093C1" w14:textId="77777777" w:rsidR="00EF37D7" w:rsidRDefault="00000000">
            <w:pPr>
              <w:spacing w:after="0"/>
            </w:pPr>
            <w:r>
              <w:rPr>
                <w:b/>
                <w:sz w:val="18"/>
              </w:rPr>
              <w:t>BIC configuration</w:t>
            </w:r>
          </w:p>
        </w:tc>
        <w:tc>
          <w:tcPr>
            <w:tcW w:w="67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C11246" w14:textId="77777777" w:rsidR="00EF37D7" w:rsidRDefault="00000000">
            <w:pPr>
              <w:spacing w:after="0"/>
            </w:pPr>
            <w:r>
              <w:rPr>
                <w:sz w:val="18"/>
              </w:rPr>
              <w:t>Use the same firmware, measurement mode, channels, and impedance-test settings for the entire run.</w:t>
            </w:r>
          </w:p>
        </w:tc>
      </w:tr>
      <w:tr w:rsidR="00EF37D7" w14:paraId="49F78E69" w14:textId="77777777" w:rsidTr="00BD4B49">
        <w:trPr>
          <w:trHeight w:val="389"/>
          <w:jc w:val="center"/>
        </w:trPr>
        <w:tc>
          <w:tcPr>
            <w:tcW w:w="45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1BB61" w14:textId="77777777" w:rsidR="00EF37D7" w:rsidRDefault="00000000">
            <w:pPr>
              <w:spacing w:after="0"/>
            </w:pPr>
            <w:r>
              <w:rPr>
                <w:b/>
                <w:sz w:val="18"/>
              </w:rPr>
              <w:t>Replicate number</w:t>
            </w:r>
          </w:p>
        </w:tc>
        <w:tc>
          <w:tcPr>
            <w:tcW w:w="67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0E3441" w14:textId="77777777" w:rsidR="00EF37D7" w:rsidRDefault="00000000">
            <w:pPr>
              <w:spacing w:after="0"/>
            </w:pPr>
            <w:r>
              <w:rPr>
                <w:sz w:val="18"/>
              </w:rPr>
              <w:t>Acquire 20-50 repeated BIC measurements at every concentration and retain individual values.</w:t>
            </w:r>
          </w:p>
        </w:tc>
      </w:tr>
      <w:tr w:rsidR="00EF37D7" w14:paraId="51ED8499" w14:textId="77777777" w:rsidTr="00BD4B49">
        <w:trPr>
          <w:trHeight w:val="189"/>
          <w:jc w:val="center"/>
        </w:trPr>
        <w:tc>
          <w:tcPr>
            <w:tcW w:w="45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F3919" w14:textId="77777777" w:rsidR="00EF37D7" w:rsidRDefault="00000000">
            <w:pPr>
              <w:spacing w:after="0"/>
            </w:pPr>
            <w:r>
              <w:rPr>
                <w:b/>
                <w:sz w:val="18"/>
              </w:rPr>
              <w:t>Measurement status</w:t>
            </w:r>
          </w:p>
        </w:tc>
        <w:tc>
          <w:tcPr>
            <w:tcW w:w="67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DE3D95" w14:textId="77777777" w:rsidR="00EF37D7" w:rsidRDefault="00000000">
            <w:pPr>
              <w:spacing w:after="0"/>
            </w:pPr>
            <w:r>
              <w:rPr>
                <w:sz w:val="18"/>
              </w:rPr>
              <w:t>Record valid/invalid/over-range/error status as well as numerical values.</w:t>
            </w:r>
          </w:p>
        </w:tc>
      </w:tr>
    </w:tbl>
    <w:p w14:paraId="2004CB02" w14:textId="77777777" w:rsidR="00EF37D7" w:rsidRDefault="00000000">
      <w:pPr>
        <w:pStyle w:val="Heading1"/>
      </w:pPr>
      <w:r>
        <w:lastRenderedPageBreak/>
        <w:t>4. Fixed-volume serial dilution</w:t>
      </w:r>
    </w:p>
    <w:p w14:paraId="72ECD501" w14:textId="77777777" w:rsidR="00EF37D7" w:rsidRDefault="00000000">
      <w:r>
        <w:t>At every dilution step, the bath volume is maintained at 50.0 mL. After thorough mixing, remove 20.0 mL of solution and replace it with 20.0 mL of distilled/deionized water.</w:t>
      </w:r>
    </w:p>
    <w:p w14:paraId="02B479EF" w14:textId="77777777" w:rsidR="00EF37D7" w:rsidRDefault="00000000">
      <w:pPr>
        <w:jc w:val="center"/>
      </w:pPr>
      <w:r>
        <w:rPr>
          <w:b/>
          <w:sz w:val="24"/>
        </w:rPr>
        <w:t>Fraction of previous solution retained = (50 - 20) / 50 = 30 / 50 = 0.60</w:t>
      </w:r>
    </w:p>
    <w:p w14:paraId="60B66EF5" w14:textId="77777777" w:rsidR="00EF37D7" w:rsidRDefault="00000000">
      <w:r>
        <w:t>Therefore the concentration after each exchange is:</w:t>
      </w:r>
    </w:p>
    <w:p w14:paraId="51CBA27E" w14:textId="77777777" w:rsidR="00EF37D7" w:rsidRDefault="00000000">
      <w:pPr>
        <w:jc w:val="center"/>
      </w:pPr>
      <w:r>
        <w:rPr>
          <w:b/>
          <w:sz w:val="28"/>
        </w:rPr>
        <w:t>Cₙ = C₀ × (0.60)ⁿ</w:t>
      </w:r>
    </w:p>
    <w:p w14:paraId="0C25A56D" w14:textId="77777777" w:rsidR="00EF37D7" w:rsidRDefault="00000000">
      <w:r>
        <w:t>where C₀ = 0.900% NaCl and n is the number of completed 20 mL replacement steps. Equivalently, for one step:</w:t>
      </w:r>
    </w:p>
    <w:p w14:paraId="1B47FE6C" w14:textId="77777777" w:rsidR="00EF37D7" w:rsidRDefault="00000000">
      <w:pPr>
        <w:jc w:val="center"/>
      </w:pPr>
      <w:r>
        <w:rPr>
          <w:b/>
          <w:sz w:val="24"/>
        </w:rPr>
        <w:t>Cₙ₊₁ = Cₙ × (Vtotal - Vremoved) / Vtotal = Cₙ × 0.60</w:t>
      </w:r>
    </w:p>
    <w:p w14:paraId="33F83513" w14:textId="77777777" w:rsidR="00EF37D7" w:rsidRDefault="00000000">
      <w:pPr>
        <w:pStyle w:val="Heading1"/>
      </w:pPr>
      <w:r>
        <w:t>5. Concentration schedule</w:t>
      </w:r>
    </w:p>
    <w:tbl>
      <w:tblPr>
        <w:tblStyle w:val="TableGrid"/>
        <w:tblW w:w="11050" w:type="dxa"/>
        <w:jc w:val="center"/>
        <w:tblLayout w:type="fixed"/>
        <w:tblLook w:val="04A0" w:firstRow="1" w:lastRow="0" w:firstColumn="1" w:lastColumn="0" w:noHBand="0" w:noVBand="1"/>
      </w:tblPr>
      <w:tblGrid>
        <w:gridCol w:w="2033"/>
        <w:gridCol w:w="2033"/>
        <w:gridCol w:w="2232"/>
        <w:gridCol w:w="2232"/>
        <w:gridCol w:w="2520"/>
      </w:tblGrid>
      <w:tr w:rsidR="00EF37D7" w14:paraId="6310BB81" w14:textId="77777777" w:rsidTr="004373C9">
        <w:trPr>
          <w:tblHeader/>
          <w:jc w:val="center"/>
        </w:trPr>
        <w:tc>
          <w:tcPr>
            <w:tcW w:w="2033" w:type="dxa"/>
            <w:shd w:val="clear" w:color="auto" w:fill="1A39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8EA73" w14:textId="77777777" w:rsidR="00EF37D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2033" w:type="dxa"/>
            <w:shd w:val="clear" w:color="auto" w:fill="1A39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721BB" w14:textId="77777777" w:rsidR="00EF37D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NaCl (%)</w:t>
            </w:r>
          </w:p>
        </w:tc>
        <w:tc>
          <w:tcPr>
            <w:tcW w:w="2232" w:type="dxa"/>
            <w:shd w:val="clear" w:color="auto" w:fill="1A39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05E89C" w14:textId="77777777" w:rsidR="00EF37D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Remove (mL)</w:t>
            </w:r>
          </w:p>
        </w:tc>
        <w:tc>
          <w:tcPr>
            <w:tcW w:w="2232" w:type="dxa"/>
            <w:shd w:val="clear" w:color="auto" w:fill="1A39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9952B" w14:textId="77777777" w:rsidR="00EF37D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DI water add (mL)</w:t>
            </w:r>
          </w:p>
        </w:tc>
        <w:tc>
          <w:tcPr>
            <w:tcW w:w="2520" w:type="dxa"/>
            <w:shd w:val="clear" w:color="auto" w:fill="1A39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C6D0F" w14:textId="77777777" w:rsidR="00EF37D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Bath volume (mL)</w:t>
            </w:r>
          </w:p>
        </w:tc>
      </w:tr>
      <w:tr w:rsidR="00736336" w14:paraId="24BAE479" w14:textId="77777777" w:rsidTr="00705C25">
        <w:trPr>
          <w:jc w:val="center"/>
        </w:trPr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622A7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649C0B86" w14:textId="2AC1D5DB" w:rsidR="00736336" w:rsidRDefault="00736336" w:rsidP="00736336">
            <w:pPr>
              <w:spacing w:after="0"/>
              <w:jc w:val="center"/>
            </w:pPr>
            <w:r>
              <w:rPr>
                <w:rFonts w:ascii="Aptos Narrow" w:hAnsi="Aptos Narrow"/>
                <w:color w:val="000000"/>
              </w:rPr>
              <w:t>0.90000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30FFC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91D80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D8102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50.0</w:t>
            </w:r>
          </w:p>
        </w:tc>
      </w:tr>
      <w:tr w:rsidR="00736336" w14:paraId="02F41B33" w14:textId="77777777" w:rsidTr="00705C25">
        <w:trPr>
          <w:jc w:val="center"/>
        </w:trPr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BB905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7855BE18" w14:textId="558A04A3" w:rsidR="00736336" w:rsidRDefault="00736336" w:rsidP="00736336">
            <w:pPr>
              <w:spacing w:after="0"/>
              <w:jc w:val="center"/>
            </w:pPr>
            <w:r>
              <w:rPr>
                <w:rFonts w:ascii="Aptos Narrow" w:hAnsi="Aptos Narrow"/>
                <w:color w:val="000000"/>
              </w:rPr>
              <w:t>0.54000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A914A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20.0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46D04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20.0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727F2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50.0</w:t>
            </w:r>
          </w:p>
        </w:tc>
      </w:tr>
      <w:tr w:rsidR="00736336" w14:paraId="2C4BC36F" w14:textId="77777777" w:rsidTr="00705C25">
        <w:trPr>
          <w:jc w:val="center"/>
        </w:trPr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4346A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271BABE4" w14:textId="0B29F19D" w:rsidR="00736336" w:rsidRDefault="00736336" w:rsidP="00736336">
            <w:pPr>
              <w:spacing w:after="0"/>
              <w:jc w:val="center"/>
            </w:pPr>
            <w:r>
              <w:rPr>
                <w:rFonts w:ascii="Aptos Narrow" w:hAnsi="Aptos Narrow"/>
                <w:color w:val="000000"/>
              </w:rPr>
              <w:t>0.32400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E0B17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20.0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C5337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20.0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12100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50.0</w:t>
            </w:r>
          </w:p>
        </w:tc>
      </w:tr>
      <w:tr w:rsidR="00736336" w14:paraId="097E4B3E" w14:textId="77777777" w:rsidTr="00705C25">
        <w:trPr>
          <w:jc w:val="center"/>
        </w:trPr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54945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0728D501" w14:textId="63058FA5" w:rsidR="00736336" w:rsidRDefault="00736336" w:rsidP="00736336">
            <w:pPr>
              <w:spacing w:after="0"/>
              <w:jc w:val="center"/>
            </w:pPr>
            <w:r>
              <w:rPr>
                <w:rFonts w:ascii="Aptos Narrow" w:hAnsi="Aptos Narrow"/>
                <w:color w:val="000000"/>
              </w:rPr>
              <w:t>0.19440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804148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20.0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550A9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20.0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40D47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50.0</w:t>
            </w:r>
          </w:p>
        </w:tc>
      </w:tr>
      <w:tr w:rsidR="00736336" w14:paraId="56FE688A" w14:textId="77777777" w:rsidTr="00705C25">
        <w:trPr>
          <w:jc w:val="center"/>
        </w:trPr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932F5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5AC4CC00" w14:textId="1B75E013" w:rsidR="00736336" w:rsidRDefault="00736336" w:rsidP="00736336">
            <w:pPr>
              <w:spacing w:after="0"/>
              <w:jc w:val="center"/>
            </w:pPr>
            <w:r>
              <w:rPr>
                <w:rFonts w:ascii="Aptos Narrow" w:hAnsi="Aptos Narrow"/>
                <w:color w:val="000000"/>
              </w:rPr>
              <w:t>0.11664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30486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20.0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1716F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20.0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96040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50.0</w:t>
            </w:r>
          </w:p>
        </w:tc>
      </w:tr>
      <w:tr w:rsidR="00736336" w14:paraId="3DDD93D6" w14:textId="77777777" w:rsidTr="00705C25">
        <w:trPr>
          <w:jc w:val="center"/>
        </w:trPr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D688C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2CA0AAB6" w14:textId="75F465B5" w:rsidR="00736336" w:rsidRDefault="00736336" w:rsidP="00736336">
            <w:pPr>
              <w:spacing w:after="0"/>
              <w:jc w:val="center"/>
            </w:pPr>
            <w:r>
              <w:rPr>
                <w:rFonts w:ascii="Aptos Narrow" w:hAnsi="Aptos Narrow"/>
                <w:color w:val="000000"/>
              </w:rPr>
              <w:t>0.06998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1D884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20.0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C15F8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20.0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3B904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50.0</w:t>
            </w:r>
          </w:p>
        </w:tc>
      </w:tr>
      <w:tr w:rsidR="00736336" w14:paraId="2F54C73E" w14:textId="77777777" w:rsidTr="00705C25">
        <w:trPr>
          <w:jc w:val="center"/>
        </w:trPr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D5A39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7BFB229B" w14:textId="521B4C76" w:rsidR="00736336" w:rsidRDefault="00736336" w:rsidP="00736336">
            <w:pPr>
              <w:spacing w:after="0"/>
              <w:jc w:val="center"/>
            </w:pPr>
            <w:r>
              <w:rPr>
                <w:rFonts w:ascii="Aptos Narrow" w:hAnsi="Aptos Narrow"/>
                <w:color w:val="000000"/>
              </w:rPr>
              <w:t>0.04199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6B95B5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20.0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B3544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20.0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75CED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50.0</w:t>
            </w:r>
          </w:p>
        </w:tc>
      </w:tr>
      <w:tr w:rsidR="00736336" w14:paraId="09F2BB20" w14:textId="77777777" w:rsidTr="00705C25">
        <w:trPr>
          <w:jc w:val="center"/>
        </w:trPr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C5283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70A6663F" w14:textId="5269C95C" w:rsidR="00736336" w:rsidRDefault="00736336" w:rsidP="00736336">
            <w:pPr>
              <w:spacing w:after="0"/>
              <w:jc w:val="center"/>
            </w:pPr>
            <w:r>
              <w:rPr>
                <w:rFonts w:ascii="Aptos Narrow" w:hAnsi="Aptos Narrow"/>
                <w:color w:val="000000"/>
              </w:rPr>
              <w:t>0.02519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AD65FD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20.0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E725A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20.0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E5BF8F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50.0</w:t>
            </w:r>
          </w:p>
        </w:tc>
      </w:tr>
      <w:tr w:rsidR="00736336" w14:paraId="1A4DBA8E" w14:textId="77777777" w:rsidTr="00705C25">
        <w:trPr>
          <w:jc w:val="center"/>
        </w:trPr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17CF0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1422D383" w14:textId="31523702" w:rsidR="00736336" w:rsidRDefault="00736336" w:rsidP="00736336">
            <w:pPr>
              <w:spacing w:after="0"/>
              <w:jc w:val="center"/>
            </w:pPr>
            <w:r>
              <w:rPr>
                <w:rFonts w:ascii="Aptos Narrow" w:hAnsi="Aptos Narrow"/>
                <w:color w:val="000000"/>
              </w:rPr>
              <w:t>0.01512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917A4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20.0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CBA42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20.0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23AFC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50.0</w:t>
            </w:r>
          </w:p>
        </w:tc>
      </w:tr>
      <w:tr w:rsidR="00736336" w14:paraId="016C6FEF" w14:textId="77777777" w:rsidTr="00705C25">
        <w:trPr>
          <w:jc w:val="center"/>
        </w:trPr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FA875E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5027FA50" w14:textId="5570E378" w:rsidR="00736336" w:rsidRDefault="00736336" w:rsidP="00736336">
            <w:pPr>
              <w:spacing w:after="0"/>
              <w:jc w:val="center"/>
            </w:pPr>
            <w:r>
              <w:rPr>
                <w:rFonts w:ascii="Aptos Narrow" w:hAnsi="Aptos Narrow"/>
                <w:color w:val="000000"/>
              </w:rPr>
              <w:t>0.00907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AAEBF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20.0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EAD81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20.0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2F8B8" w14:textId="77777777" w:rsidR="00736336" w:rsidRDefault="00736336" w:rsidP="00736336">
            <w:pPr>
              <w:spacing w:after="0"/>
              <w:jc w:val="center"/>
            </w:pPr>
            <w:r>
              <w:rPr>
                <w:sz w:val="18"/>
              </w:rPr>
              <w:t>50.0</w:t>
            </w:r>
          </w:p>
        </w:tc>
      </w:tr>
      <w:tr w:rsidR="00736336" w14:paraId="5D7EC510" w14:textId="77777777" w:rsidTr="00705C25">
        <w:trPr>
          <w:jc w:val="center"/>
        </w:trPr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742BF" w14:textId="40B8E78C" w:rsidR="00736336" w:rsidRDefault="00736336" w:rsidP="00736336">
            <w:pPr>
              <w:spacing w:after="0"/>
              <w:jc w:val="center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3FD894B8" w14:textId="571BE279" w:rsidR="00736336" w:rsidRDefault="00736336" w:rsidP="00736336">
            <w:pPr>
              <w:spacing w:after="0"/>
              <w:jc w:val="center"/>
              <w:rPr>
                <w:sz w:val="18"/>
              </w:rPr>
            </w:pPr>
            <w:r>
              <w:rPr>
                <w:rFonts w:ascii="Aptos Narrow" w:hAnsi="Aptos Narrow"/>
                <w:color w:val="000000"/>
              </w:rPr>
              <w:t>0.00544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CE2FEE" w14:textId="2C9820AA" w:rsidR="00736336" w:rsidRDefault="00736336" w:rsidP="00736336">
            <w:pPr>
              <w:spacing w:after="0"/>
              <w:jc w:val="center"/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1BC89" w14:textId="7EF48657" w:rsidR="00736336" w:rsidRDefault="00736336" w:rsidP="00736336">
            <w:pPr>
              <w:spacing w:after="0"/>
              <w:jc w:val="center"/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AD65F" w14:textId="1C96CBC4" w:rsidR="00736336" w:rsidRDefault="00736336" w:rsidP="00736336">
            <w:pPr>
              <w:spacing w:after="0"/>
              <w:jc w:val="center"/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</w:tr>
      <w:tr w:rsidR="00736336" w14:paraId="6F972F86" w14:textId="77777777" w:rsidTr="00705C25">
        <w:trPr>
          <w:jc w:val="center"/>
        </w:trPr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7C586" w14:textId="268E3FA0" w:rsidR="00736336" w:rsidRDefault="00736336" w:rsidP="00736336">
            <w:pPr>
              <w:spacing w:after="0"/>
              <w:jc w:val="center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6F619279" w14:textId="286FB925" w:rsidR="00736336" w:rsidRDefault="00736336" w:rsidP="00736336">
            <w:pPr>
              <w:spacing w:after="0"/>
              <w:jc w:val="center"/>
              <w:rPr>
                <w:sz w:val="18"/>
              </w:rPr>
            </w:pPr>
            <w:r>
              <w:rPr>
                <w:rFonts w:ascii="Aptos Narrow" w:hAnsi="Aptos Narrow"/>
                <w:color w:val="000000"/>
              </w:rPr>
              <w:t>0.00327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D2246" w14:textId="6329E223" w:rsidR="00736336" w:rsidRDefault="00736336" w:rsidP="00736336">
            <w:pPr>
              <w:spacing w:after="0"/>
              <w:jc w:val="center"/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883B5" w14:textId="05D2B8A3" w:rsidR="00736336" w:rsidRDefault="00736336" w:rsidP="00736336">
            <w:pPr>
              <w:spacing w:after="0"/>
              <w:jc w:val="center"/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1C45E" w14:textId="6013D2CD" w:rsidR="00736336" w:rsidRDefault="00736336" w:rsidP="00736336">
            <w:pPr>
              <w:spacing w:after="0"/>
              <w:jc w:val="center"/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</w:tr>
      <w:tr w:rsidR="00736336" w14:paraId="1D962005" w14:textId="77777777" w:rsidTr="00705C25">
        <w:trPr>
          <w:jc w:val="center"/>
        </w:trPr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FB3BD" w14:textId="394ADC96" w:rsidR="00736336" w:rsidRDefault="00736336" w:rsidP="00736336">
            <w:pPr>
              <w:spacing w:after="0"/>
              <w:jc w:val="center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505F3A64" w14:textId="6A293AD5" w:rsidR="00736336" w:rsidRDefault="00736336" w:rsidP="00736336">
            <w:pPr>
              <w:spacing w:after="0"/>
              <w:jc w:val="center"/>
              <w:rPr>
                <w:sz w:val="18"/>
              </w:rPr>
            </w:pPr>
            <w:r>
              <w:rPr>
                <w:rFonts w:ascii="Aptos Narrow" w:hAnsi="Aptos Narrow"/>
                <w:color w:val="000000"/>
              </w:rPr>
              <w:t>0.00196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4FFB45" w14:textId="58D54463" w:rsidR="00736336" w:rsidRDefault="00736336" w:rsidP="00736336">
            <w:pPr>
              <w:spacing w:after="0"/>
              <w:jc w:val="center"/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78A51" w14:textId="0001F074" w:rsidR="00736336" w:rsidRDefault="00736336" w:rsidP="00736336">
            <w:pPr>
              <w:spacing w:after="0"/>
              <w:jc w:val="center"/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20FD4" w14:textId="738AEFF1" w:rsidR="00736336" w:rsidRDefault="00736336" w:rsidP="00736336">
            <w:pPr>
              <w:spacing w:after="0"/>
              <w:jc w:val="center"/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</w:tr>
      <w:tr w:rsidR="00736336" w14:paraId="42FE28BE" w14:textId="77777777" w:rsidTr="00705C25">
        <w:trPr>
          <w:jc w:val="center"/>
        </w:trPr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F66B1" w14:textId="17638808" w:rsidR="00736336" w:rsidRDefault="00736336" w:rsidP="00736336">
            <w:pPr>
              <w:spacing w:after="0"/>
              <w:jc w:val="center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2A537EED" w14:textId="31E97872" w:rsidR="00736336" w:rsidRDefault="00736336" w:rsidP="00736336">
            <w:pPr>
              <w:spacing w:after="0"/>
              <w:jc w:val="center"/>
              <w:rPr>
                <w:sz w:val="18"/>
              </w:rPr>
            </w:pPr>
            <w:r>
              <w:rPr>
                <w:rFonts w:ascii="Aptos Narrow" w:hAnsi="Aptos Narrow"/>
                <w:color w:val="000000"/>
              </w:rPr>
              <w:t>0.00118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90FC8" w14:textId="08AD647B" w:rsidR="00736336" w:rsidRDefault="00736336" w:rsidP="00736336">
            <w:pPr>
              <w:spacing w:after="0"/>
              <w:jc w:val="center"/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F42A7" w14:textId="65723E32" w:rsidR="00736336" w:rsidRDefault="00736336" w:rsidP="00736336">
            <w:pPr>
              <w:spacing w:after="0"/>
              <w:jc w:val="center"/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4CAFB9" w14:textId="3423D8DA" w:rsidR="00736336" w:rsidRDefault="00736336" w:rsidP="00736336">
            <w:pPr>
              <w:spacing w:after="0"/>
              <w:jc w:val="center"/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</w:tr>
      <w:tr w:rsidR="00736336" w14:paraId="7428E681" w14:textId="77777777" w:rsidTr="00705C25">
        <w:trPr>
          <w:jc w:val="center"/>
        </w:trPr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584FA" w14:textId="50B72D51" w:rsidR="00736336" w:rsidRDefault="00736336" w:rsidP="00736336">
            <w:pPr>
              <w:spacing w:after="0"/>
              <w:jc w:val="center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20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bottom"/>
          </w:tcPr>
          <w:p w14:paraId="46BB519F" w14:textId="79EAB637" w:rsidR="00736336" w:rsidRDefault="00736336" w:rsidP="00736336">
            <w:pPr>
              <w:spacing w:after="0"/>
              <w:jc w:val="center"/>
              <w:rPr>
                <w:sz w:val="18"/>
              </w:rPr>
            </w:pPr>
            <w:r>
              <w:rPr>
                <w:rFonts w:ascii="Aptos Narrow" w:hAnsi="Aptos Narrow"/>
                <w:color w:val="000000"/>
              </w:rPr>
              <w:t>0.00000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722B2" w14:textId="1BF802F2" w:rsidR="00736336" w:rsidRDefault="00736336" w:rsidP="00736336">
            <w:pPr>
              <w:spacing w:after="0"/>
              <w:jc w:val="center"/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AC9A7" w14:textId="522CC82D" w:rsidR="00736336" w:rsidRDefault="00736336" w:rsidP="00736336">
            <w:pPr>
              <w:spacing w:after="0"/>
              <w:jc w:val="center"/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6CDFB" w14:textId="416F4B22" w:rsidR="00736336" w:rsidRDefault="00736336" w:rsidP="00736336">
            <w:pPr>
              <w:spacing w:after="0"/>
              <w:jc w:val="center"/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</w:tr>
    </w:tbl>
    <w:p w14:paraId="380EC312" w14:textId="26BBD429" w:rsidR="00EF37D7" w:rsidRDefault="00000000">
      <w:r>
        <w:rPr>
          <w:b/>
        </w:rPr>
        <w:t xml:space="preserve">Endpoint. </w:t>
      </w:r>
      <w:r>
        <w:t xml:space="preserve">After </w:t>
      </w:r>
      <w:r w:rsidR="00632679">
        <w:t>14</w:t>
      </w:r>
      <w:r>
        <w:t xml:space="preserve"> 20 mL replacement steps, the nominal concentration is 0.00</w:t>
      </w:r>
      <w:r w:rsidR="00632679">
        <w:t>1</w:t>
      </w:r>
      <w:r>
        <w:t>% NaCl, which is close to the planned endpoint</w:t>
      </w:r>
      <w:r w:rsidR="00632679">
        <w:t xml:space="preserve"> after which measurement in </w:t>
      </w:r>
      <w:r w:rsidR="00632679">
        <w:t>deionized water</w:t>
      </w:r>
      <w:r w:rsidR="00632679">
        <w:t xml:space="preserve"> is performed</w:t>
      </w:r>
      <w:r>
        <w:t>.</w:t>
      </w:r>
    </w:p>
    <w:p w14:paraId="295E5991" w14:textId="77777777" w:rsidR="00EF37D7" w:rsidRDefault="00000000">
      <w:pPr>
        <w:pStyle w:val="Heading1"/>
      </w:pPr>
      <w:r>
        <w:t>6. Step-by-step measurement procedure</w:t>
      </w:r>
    </w:p>
    <w:p w14:paraId="239ECE51" w14:textId="77777777" w:rsidR="00EF37D7" w:rsidRDefault="00000000">
      <w:pPr>
        <w:pStyle w:val="ListNumber"/>
      </w:pPr>
      <w:r>
        <w:t>Inspect the BIC benchtop unit, leads, connectors, and Ag/AgCl electrodes. Record channel and electrode identifiers.</w:t>
      </w:r>
    </w:p>
    <w:p w14:paraId="1E5DCD93" w14:textId="77777777" w:rsidR="00EF37D7" w:rsidRDefault="00000000">
      <w:pPr>
        <w:pStyle w:val="ListNumber"/>
      </w:pPr>
      <w:r>
        <w:t>Add 50.0 mL of 0.9% NaCl to the nonconductive vessel. Record source/lot if relevant.</w:t>
      </w:r>
    </w:p>
    <w:p w14:paraId="19DAFD5A" w14:textId="54A7FCF1" w:rsidR="001950BC" w:rsidRDefault="00000000" w:rsidP="001950BC">
      <w:pPr>
        <w:pStyle w:val="ListNumber"/>
      </w:pPr>
      <w:r>
        <w:lastRenderedPageBreak/>
        <w:t>Position the two Ag/AgCl electrodes 10 mm center-to-center using a fixture. Fix immersion depth and orientation so they cannot shift during dilution.</w:t>
      </w:r>
      <w:r w:rsidR="001950BC">
        <w:br/>
        <w:t xml:space="preserve"> </w:t>
      </w:r>
      <w:r w:rsidR="001950BC">
        <w:rPr>
          <w:noProof/>
        </w:rPr>
        <w:drawing>
          <wp:inline distT="0" distB="0" distL="0" distR="0" wp14:anchorId="55D87417" wp14:editId="0F6A0411">
            <wp:extent cx="2164837" cy="2824480"/>
            <wp:effectExtent l="318" t="0" r="0" b="0"/>
            <wp:docPr id="71232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24271" name="Picture 712324271"/>
                    <pic:cNvPicPr/>
                  </pic:nvPicPr>
                  <pic:blipFill rotWithShape="1">
                    <a:blip r:embed="rId8"/>
                    <a:srcRect l="4251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229240" cy="2908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950BC">
        <w:rPr>
          <w:noProof/>
        </w:rPr>
        <w:drawing>
          <wp:inline distT="0" distB="0" distL="0" distR="0" wp14:anchorId="4933CC4D" wp14:editId="3D2D734C">
            <wp:extent cx="2881993" cy="2161638"/>
            <wp:effectExtent l="0" t="0" r="1270" b="0"/>
            <wp:docPr id="189656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6505" name="Picture 1896565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0736" cy="222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5906">
        <w:rPr>
          <w:noProof/>
        </w:rPr>
        <w:drawing>
          <wp:inline distT="0" distB="0" distL="0" distR="0" wp14:anchorId="4B9F863D" wp14:editId="06DB56F6">
            <wp:extent cx="5730966" cy="4298507"/>
            <wp:effectExtent l="0" t="0" r="0" b="0"/>
            <wp:docPr id="171424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4458" name="Picture 1714244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5921" cy="4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3193" w14:textId="4C0748B5" w:rsidR="00EF37D7" w:rsidRDefault="00000000">
      <w:pPr>
        <w:pStyle w:val="ListNumber"/>
      </w:pPr>
      <w:r>
        <w:t>Allow a consistent initial equilibration period (recommended: 2 minutes). Record temperature and, if available, conductivity.</w:t>
      </w:r>
    </w:p>
    <w:p w14:paraId="1173AC85" w14:textId="77777777" w:rsidR="00EF37D7" w:rsidRDefault="00000000">
      <w:pPr>
        <w:pStyle w:val="ListNumber"/>
      </w:pPr>
      <w:r>
        <w:t>Acquire 20-50 repeated BIC impedance measurements. Record every individual value and status; do not retain only the mean.</w:t>
      </w:r>
    </w:p>
    <w:p w14:paraId="1DAE352C" w14:textId="77777777" w:rsidR="00EF37D7" w:rsidRDefault="00000000">
      <w:pPr>
        <w:pStyle w:val="ListNumber"/>
      </w:pPr>
      <w:r>
        <w:t>After the final replicate at the current concentration, mix the bath thoroughly. Remove exactly 20.0 mL of the well-mixed solution.</w:t>
      </w:r>
    </w:p>
    <w:p w14:paraId="3F3A9E12" w14:textId="6F53658D" w:rsidR="00EF37D7" w:rsidRDefault="00000000">
      <w:pPr>
        <w:pStyle w:val="ListNumber"/>
      </w:pPr>
      <w:r>
        <w:t>Add exactly 20.0 mL distilled/deionized water, returning the bath to 50.0 mL</w:t>
      </w:r>
      <w:r w:rsidR="00724E26">
        <w:t xml:space="preserve"> and mix thoroughly.</w:t>
      </w:r>
    </w:p>
    <w:p w14:paraId="092D27D5" w14:textId="77777777" w:rsidR="00EF37D7" w:rsidRDefault="00000000">
      <w:pPr>
        <w:pStyle w:val="ListNumber"/>
      </w:pPr>
      <w:r>
        <w:t>Acquire the next set of 20-50 BIC impedance measurements.</w:t>
      </w:r>
    </w:p>
    <w:p w14:paraId="3FDFDA3A" w14:textId="52571675" w:rsidR="00EF37D7" w:rsidRDefault="00000000" w:rsidP="002D72D5">
      <w:pPr>
        <w:pStyle w:val="ListNumber"/>
      </w:pPr>
      <w:r>
        <w:t>Repeat the 20 mL removal/replacement cycle. If an invalid or over-range condition occurs, verify connections, electrode position, bath volume, and mixing, then repeat without changing the geometry.</w:t>
      </w:r>
    </w:p>
    <w:sectPr w:rsidR="00EF37D7" w:rsidSect="00034616">
      <w:footerReference w:type="default" r:id="rId11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C5AB98" w14:textId="77777777" w:rsidR="000F297F" w:rsidRDefault="000F297F">
      <w:pPr>
        <w:spacing w:after="0" w:line="240" w:lineRule="auto"/>
      </w:pPr>
      <w:r>
        <w:separator/>
      </w:r>
    </w:p>
  </w:endnote>
  <w:endnote w:type="continuationSeparator" w:id="0">
    <w:p w14:paraId="4858FCA2" w14:textId="77777777" w:rsidR="000F297F" w:rsidRDefault="000F2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7AEC66" w14:textId="77777777" w:rsidR="00EF37D7" w:rsidRDefault="00000000">
    <w:pPr>
      <w:pStyle w:val="Footer"/>
      <w:jc w:val="center"/>
    </w:pPr>
    <w:proofErr w:type="spellStart"/>
    <w:r>
      <w:rPr>
        <w:color w:val="787878"/>
        <w:sz w:val="16"/>
      </w:rPr>
      <w:t>CorTec</w:t>
    </w:r>
    <w:proofErr w:type="spellEnd"/>
    <w:r>
      <w:rPr>
        <w:color w:val="787878"/>
        <w:sz w:val="16"/>
      </w:rPr>
      <w:t xml:space="preserve"> BIC saline impedance characterization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A52DB6" w14:textId="77777777" w:rsidR="000F297F" w:rsidRDefault="000F297F">
      <w:pPr>
        <w:spacing w:after="0" w:line="240" w:lineRule="auto"/>
      </w:pPr>
      <w:r>
        <w:separator/>
      </w:r>
    </w:p>
  </w:footnote>
  <w:footnote w:type="continuationSeparator" w:id="0">
    <w:p w14:paraId="7A79AC84" w14:textId="77777777" w:rsidR="000F297F" w:rsidRDefault="000F29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283816">
    <w:abstractNumId w:val="8"/>
  </w:num>
  <w:num w:numId="2" w16cid:durableId="953244394">
    <w:abstractNumId w:val="6"/>
  </w:num>
  <w:num w:numId="3" w16cid:durableId="233661194">
    <w:abstractNumId w:val="5"/>
  </w:num>
  <w:num w:numId="4" w16cid:durableId="701250088">
    <w:abstractNumId w:val="4"/>
  </w:num>
  <w:num w:numId="5" w16cid:durableId="456876865">
    <w:abstractNumId w:val="7"/>
  </w:num>
  <w:num w:numId="6" w16cid:durableId="603194308">
    <w:abstractNumId w:val="3"/>
  </w:num>
  <w:num w:numId="7" w16cid:durableId="27146424">
    <w:abstractNumId w:val="2"/>
  </w:num>
  <w:num w:numId="8" w16cid:durableId="1310787719">
    <w:abstractNumId w:val="1"/>
  </w:num>
  <w:num w:numId="9" w16cid:durableId="16103591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DFC"/>
    <w:rsid w:val="0006063C"/>
    <w:rsid w:val="00070B88"/>
    <w:rsid w:val="000F297F"/>
    <w:rsid w:val="0015074B"/>
    <w:rsid w:val="001950BC"/>
    <w:rsid w:val="0029639D"/>
    <w:rsid w:val="002D72D5"/>
    <w:rsid w:val="002F6A4B"/>
    <w:rsid w:val="00326F90"/>
    <w:rsid w:val="004373C9"/>
    <w:rsid w:val="00551A53"/>
    <w:rsid w:val="005B4BDC"/>
    <w:rsid w:val="00632679"/>
    <w:rsid w:val="00724E26"/>
    <w:rsid w:val="00736336"/>
    <w:rsid w:val="00986F37"/>
    <w:rsid w:val="00A25906"/>
    <w:rsid w:val="00AA1D8D"/>
    <w:rsid w:val="00B47730"/>
    <w:rsid w:val="00BD4B49"/>
    <w:rsid w:val="00CB0664"/>
    <w:rsid w:val="00D14CFB"/>
    <w:rsid w:val="00EF37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792F8F"/>
  <w14:defaultImageDpi w14:val="300"/>
  <w15:docId w15:val="{2215B551-6CC0-EE47-88BC-66E00AC4A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A39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24C6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9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90794cc-8ced-4156-9787-a1fbf819c752}" enabled="1" method="Standard" siteId="{a25fff9c-3f63-4fb2-9a8a-d9bdd0321f9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Lampert, Frederik</cp:lastModifiedBy>
  <cp:revision>9</cp:revision>
  <dcterms:created xsi:type="dcterms:W3CDTF">2013-12-23T23:15:00Z</dcterms:created>
  <dcterms:modified xsi:type="dcterms:W3CDTF">2026-10-08T17:57:00Z</dcterms:modified>
  <cp:category/>
</cp:coreProperties>
</file>