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A73E8"/>
          <w:sz w:val="72"/>
          <w:szCs w:val="72"/>
        </w:rPr>
        <w:t xml:space="preserve">CogniCore SLM</w:t>
      </w:r>
    </w:p>
    <w:p>
      <w:pPr>
        <w:spacing w:after="160"/>
        <w:jc w:val="center"/>
      </w:pPr>
      <w:r>
        <w:rPr>
          <w:rFonts w:ascii="Arial" w:cs="Arial" w:eastAsia="Arial" w:hAnsi="Arial"/>
          <w:color w:val="5F6368"/>
          <w:sz w:val="36"/>
          <w:szCs w:val="36"/>
        </w:rPr>
        <w:t xml:space="preserve">CPU-Native Small Language Model</w:t>
      </w:r>
    </w:p>
    <w:p>
      <w:pPr>
        <w:spacing w:after="400"/>
        <w:jc w:val="center"/>
      </w:pPr>
      <w:r>
        <w:rPr>
          <w:rFonts w:ascii="Arial" w:cs="Arial" w:eastAsia="Arial" w:hAnsi="Arial"/>
          <w:i/>
          <w:iCs/>
          <w:color w:val="202124"/>
          <w:sz w:val="26"/>
          <w:szCs w:val="26"/>
        </w:rPr>
        <w:t xml:space="preserve">Complete Technical Blueprint &amp; Implementation Guide</w:t>
      </w:r>
    </w:p>
    <w:p>
      <w:pPr>
        <w:pBdr>
          <w:bottom w:val="single" w:color="1A73E8" w:sz="4" w:space="1"/>
        </w:pBdr>
        <w:spacing w:after="160" w:before="160"/>
      </w:pPr>
      <w:r>
        <w:t xml:space="preserve"/>
      </w:r>
    </w:p>
    <w:p>
      <w:pPr>
        <w:spacing w:after="8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202124"/>
                <w:sz w:val="20"/>
                <w:szCs w:val="20"/>
              </w:rPr>
              <w:t xml:space="preserve">Platform</w:t>
            </w:r>
          </w:p>
        </w:tc>
        <w:tc>
          <w:tcPr>
            <w:tcW w:type="dxa" w:w="3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202124"/>
                <w:sz w:val="20"/>
                <w:szCs w:val="20"/>
              </w:rPr>
              <w:t xml:space="preserve">Google Anti Gravity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Model Family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CogniCore v1.0 (Foundational)</w:t>
            </w:r>
          </w:p>
        </w:tc>
      </w:tr>
      <w:tr>
        <w:tc>
          <w:tcPr>
            <w:tcW w:type="dxa" w:w="24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202124"/>
                <w:sz w:val="20"/>
                <w:szCs w:val="20"/>
              </w:rPr>
              <w:t xml:space="preserve">Architecture</w:t>
            </w:r>
          </w:p>
        </w:tc>
        <w:tc>
          <w:tcPr>
            <w:tcW w:type="dxa" w:w="3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202124"/>
                <w:sz w:val="20"/>
                <w:szCs w:val="20"/>
              </w:rPr>
              <w:t xml:space="preserve">CPU-Native Transformer (BitLinear)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Parameters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10M → 100M → 500M (Phased)</w:t>
            </w:r>
          </w:p>
        </w:tc>
      </w:tr>
      <w:tr>
        <w:tc>
          <w:tcPr>
            <w:tcW w:type="dxa" w:w="24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202124"/>
                <w:sz w:val="20"/>
                <w:szCs w:val="20"/>
              </w:rPr>
              <w:t xml:space="preserve">Training Hardware</w:t>
            </w:r>
          </w:p>
        </w:tc>
        <w:tc>
          <w:tcPr>
            <w:tcW w:type="dxa" w:w="3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202124"/>
                <w:sz w:val="20"/>
                <w:szCs w:val="20"/>
              </w:rPr>
              <w:t xml:space="preserve">Standard CPU (x86/ARM)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Primary Use Case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Daily Assist, Web Q&amp;A, Local AI</w:t>
            </w:r>
          </w:p>
        </w:tc>
      </w:tr>
      <w:tr>
        <w:tc>
          <w:tcPr>
            <w:tcW w:type="dxa" w:w="24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202124"/>
                <w:sz w:val="20"/>
                <w:szCs w:val="20"/>
              </w:rPr>
              <w:t xml:space="preserve">Document Status</w:t>
            </w:r>
          </w:p>
        </w:tc>
        <w:tc>
          <w:tcPr>
            <w:tcW w:type="dxa" w:w="3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202124"/>
                <w:sz w:val="20"/>
                <w:szCs w:val="20"/>
              </w:rPr>
              <w:t xml:space="preserve">Production Blueprint v1.0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Prepared For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Google AI Segment Review</w:t>
            </w:r>
          </w:p>
        </w:tc>
      </w:tr>
    </w:tbl>
    <w:p>
      <w:pPr>
        <w:spacing w:after="80"/>
      </w:pPr>
      <w:r>
        <w:t xml:space="preserve"/>
      </w:r>
    </w:p>
    <w:p>
      <w:pPr>
        <w:spacing w:after="80"/>
      </w:pPr>
      <w:r>
        <w:t xml:space="preserve"/>
      </w:r>
    </w:p>
    <w:p>
      <w:r>
        <w:br w:type="page"/>
      </w:r>
    </w:p>
    <w:p>
      <w:pPr>
        <w:pStyle w:val="Heading1"/>
        <w:spacing w:after="200" w:before="400"/>
      </w:pPr>
      <w:r>
        <w:rPr>
          <w:rFonts w:ascii="Arial" w:cs="Arial" w:eastAsia="Arial" w:hAnsi="Arial"/>
          <w:b/>
          <w:bCs/>
          <w:color w:val="1A73E8"/>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rPr>
          <w:rFonts w:ascii="Arial" w:cs="Arial" w:eastAsia="Arial" w:hAnsi="Arial"/>
          <w:b/>
          <w:bCs/>
          <w:color w:val="1A73E8"/>
          <w:sz w:val="36"/>
          <w:szCs w:val="36"/>
        </w:rPr>
        <w:t xml:space="preserve">1. Executive Summary</w:t>
      </w:r>
    </w:p>
    <w:p>
      <w:pPr>
        <w:pBdr>
          <w:bottom w:val="single" w:color="1A73E8" w:sz="4" w:space="1"/>
        </w:pBdr>
        <w:spacing w:after="160" w:before="160"/>
      </w:pPr>
      <w:r>
        <w:t xml:space="preserve"/>
      </w:r>
    </w:p>
    <w:p>
      <w:pPr>
        <w:spacing w:after="120"/>
      </w:pPr>
      <w:r>
        <w:rPr>
          <w:rFonts w:ascii="Arial" w:cs="Arial" w:eastAsia="Arial" w:hAnsi="Arial"/>
          <w:b w:val="false"/>
          <w:bCs w:val="false"/>
          <w:i w:val="false"/>
          <w:iCs w:val="false"/>
          <w:color w:val="202124"/>
          <w:sz w:val="22"/>
          <w:szCs w:val="22"/>
        </w:rPr>
        <w:t xml:space="preserve">CogniCore SLM is a foundational Small Language Model (SLM) designed to run entirely on commodity CPUs — no GPU, no expensive cloud infrastructure, no data-centre cooling towers. It is built for everyday human tasks: answering queries, web-assisted search, summarisation, and conversational assistance.</w:t>
      </w:r>
    </w:p>
    <w:p>
      <w:pPr>
        <w:spacing w:after="80"/>
      </w:pPr>
      <w:r>
        <w:t xml:space="preserve"/>
      </w:r>
    </w:p>
    <w:p>
      <w:pPr>
        <w:spacing w:after="120"/>
      </w:pPr>
      <w:r>
        <w:rPr>
          <w:rFonts w:ascii="Arial" w:cs="Arial" w:eastAsia="Arial" w:hAnsi="Arial"/>
          <w:b w:val="false"/>
          <w:bCs w:val="false"/>
          <w:i w:val="false"/>
          <w:iCs w:val="false"/>
          <w:color w:val="202124"/>
          <w:sz w:val="22"/>
          <w:szCs w:val="22"/>
        </w:rPr>
        <w:t xml:space="preserve">The idea is rooted in a simple but powerful observation: GPUs are expensive, power-hungry, water-cooled, and inaccessible to most of the world. CPUs, however, are in every laptop, desktop, and mid-range smartphone on the planet. If intelligence can be made to live inside a CPU-sized envelope, it becomes democratised — available to a student in Bengaluru, a farmer in Bihar, an entrepreneur in Lagos.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E" w:val="clear"/>
            <w:tcMar>
              <w:top w:type="dxa" w:w="120"/>
              <w:left w:type="dxa" w:w="200"/>
              <w:bottom w:type="dxa" w:w="120"/>
              <w:right w:type="dxa" w:w="200"/>
            </w:tcMar>
          </w:tcPr>
          <w:p>
            <w:pPr>
              <w:spacing w:after="60"/>
            </w:pPr>
            <w:r>
              <w:rPr>
                <w:rFonts w:ascii="Arial" w:cs="Arial" w:eastAsia="Arial" w:hAnsi="Arial"/>
                <w:b/>
                <w:bCs/>
                <w:color w:val="174EA6"/>
                <w:sz w:val="22"/>
                <w:szCs w:val="22"/>
              </w:rPr>
              <w:t xml:space="preserve">The Core Thesis</w:t>
            </w:r>
          </w:p>
          <w:p>
            <w:pPr>
              <w:spacing w:after="0"/>
            </w:pPr>
            <w:r>
              <w:rPr>
                <w:rFonts w:ascii="Arial" w:cs="Arial" w:eastAsia="Arial" w:hAnsi="Arial"/>
                <w:color w:val="202124"/>
                <w:sz w:val="21"/>
                <w:szCs w:val="21"/>
              </w:rPr>
              <w:t xml:space="preserve">A deliberately scoped AI — one that handles daily tasks, not world-domination tasks — does not need GPU scale. It needs smart architecture, efficient mathematics, and focused training data. CogniCore is that AI.</w:t>
            </w:r>
          </w:p>
        </w:tc>
      </w:tr>
    </w:tbl>
    <w:p>
      <w:pPr>
        <w:spacing w:after="80"/>
      </w:pPr>
      <w:r>
        <w:t xml:space="preserve"/>
      </w:r>
    </w:p>
    <w:p>
      <w:pPr>
        <w:pStyle w:val="Heading2"/>
        <w:spacing w:after="160" w:before="300"/>
      </w:pPr>
      <w:r>
        <w:rPr>
          <w:rFonts w:ascii="Arial" w:cs="Arial" w:eastAsia="Arial" w:hAnsi="Arial"/>
          <w:b/>
          <w:bCs/>
          <w:color w:val="174EA6"/>
          <w:sz w:val="28"/>
          <w:szCs w:val="28"/>
        </w:rPr>
        <w:t xml:space="preserve">Why This Is Not a Toy Project</w:t>
      </w:r>
    </w:p>
    <w:p>
      <w:pPr>
        <w:spacing w:after="120"/>
      </w:pPr>
      <w:r>
        <w:rPr>
          <w:rFonts w:ascii="Arial" w:cs="Arial" w:eastAsia="Arial" w:hAnsi="Arial"/>
          <w:b w:val="false"/>
          <w:bCs w:val="false"/>
          <w:i w:val="false"/>
          <w:iCs w:val="false"/>
          <w:color w:val="202124"/>
          <w:sz w:val="22"/>
          <w:szCs w:val="22"/>
        </w:rPr>
        <w:t xml:space="preserve">Microsoft Research released BitNet b1.58 in April 2025 — a 2B parameter model that runs on a standard CPU with 0.4GB memory and 29ms decoding latency, using 96% less energy than conventional models. Intel has built AMX (Advanced Matrix Extensions) into its latest CPUs specifically for AI. Arcee AI is running 4.5B models on Intel CPUs in production. The infrastructure for CPU-native AI is not theoretical — it exists today. CogniCore builds on top of this foundation.</w:t>
      </w:r>
    </w:p>
    <w:p>
      <w:pPr>
        <w:spacing w:after="80"/>
      </w:pPr>
      <w:r>
        <w:t xml:space="preserve"/>
      </w:r>
    </w:p>
    <w:p>
      <w:r>
        <w:br w:type="page"/>
      </w:r>
    </w:p>
    <w:p>
      <w:pPr>
        <w:pStyle w:val="Heading1"/>
        <w:spacing w:after="200" w:before="400"/>
      </w:pPr>
      <w:r>
        <w:rPr>
          <w:rFonts w:ascii="Arial" w:cs="Arial" w:eastAsia="Arial" w:hAnsi="Arial"/>
          <w:b/>
          <w:bCs/>
          <w:color w:val="1A73E8"/>
          <w:sz w:val="36"/>
          <w:szCs w:val="36"/>
        </w:rPr>
        <w:t xml:space="preserve">2. Problem Statement</w:t>
      </w:r>
    </w:p>
    <w:p>
      <w:pPr>
        <w:pBdr>
          <w:bottom w:val="single" w:color="1A73E8" w:sz="4" w:space="1"/>
        </w:pBdr>
        <w:spacing w:after="160" w:before="160"/>
      </w:pPr>
      <w:r>
        <w:t xml:space="preserve"/>
      </w:r>
    </w:p>
    <w:p>
      <w:pPr>
        <w:pStyle w:val="Heading2"/>
        <w:spacing w:after="160" w:before="300"/>
      </w:pPr>
      <w:r>
        <w:rPr>
          <w:rFonts w:ascii="Arial" w:cs="Arial" w:eastAsia="Arial" w:hAnsi="Arial"/>
          <w:b/>
          <w:bCs/>
          <w:color w:val="174EA6"/>
          <w:sz w:val="28"/>
          <w:szCs w:val="28"/>
        </w:rPr>
        <w:t xml:space="preserve">2.1 The GPU Dependency Problem</w:t>
      </w:r>
    </w:p>
    <w:p>
      <w:pPr>
        <w:spacing w:after="120"/>
      </w:pPr>
      <w:r>
        <w:rPr>
          <w:rFonts w:ascii="Arial" w:cs="Arial" w:eastAsia="Arial" w:hAnsi="Arial"/>
          <w:b w:val="false"/>
          <w:bCs w:val="false"/>
          <w:i w:val="false"/>
          <w:iCs w:val="false"/>
          <w:color w:val="202124"/>
          <w:sz w:val="22"/>
          <w:szCs w:val="22"/>
        </w:rPr>
        <w:t xml:space="preserve">Current large language models are entirely dependent on GPU clusters for both training and inference. This creates three compounding problems: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Problem</w:t>
            </w:r>
          </w:p>
        </w:tc>
        <w:tc>
          <w:tcPr>
            <w:tcW w:type="dxa" w:w="328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Current State (GPU)</w:t>
            </w:r>
          </w:p>
        </w:tc>
        <w:tc>
          <w:tcPr>
            <w:tcW w:type="dxa" w:w="328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CogniCore Solution (CPU)</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202124"/>
                <w:sz w:val="20"/>
                <w:szCs w:val="20"/>
              </w:rPr>
              <w:t xml:space="preserve">Cost</w:t>
            </w:r>
          </w:p>
        </w:tc>
        <w:tc>
          <w:tcPr>
            <w:tcW w:type="dxa" w:w="328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202124"/>
                <w:sz w:val="20"/>
                <w:szCs w:val="20"/>
              </w:rPr>
              <w:t xml:space="preserve">H100 GPU: $30,000+ per unit</w:t>
            </w:r>
          </w:p>
        </w:tc>
        <w:tc>
          <w:tcPr>
            <w:tcW w:type="dxa" w:w="328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202124"/>
                <w:sz w:val="20"/>
                <w:szCs w:val="20"/>
              </w:rPr>
              <w:t xml:space="preserve">Standard laptop CPU: $0 additional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Cooling / Water</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Data centres consume millions of litres of water per day</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Passive CPU cooling, standard airflow</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202124"/>
                <w:sz w:val="20"/>
                <w:szCs w:val="20"/>
              </w:rPr>
              <w:t xml:space="preserve">Access</w:t>
            </w:r>
          </w:p>
        </w:tc>
        <w:tc>
          <w:tcPr>
            <w:tcW w:type="dxa" w:w="328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202124"/>
                <w:sz w:val="20"/>
                <w:szCs w:val="20"/>
              </w:rPr>
              <w:t xml:space="preserve">Only accessible via cloud API or expensive hardware</w:t>
            </w:r>
          </w:p>
        </w:tc>
        <w:tc>
          <w:tcPr>
            <w:tcW w:type="dxa" w:w="328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202124"/>
                <w:sz w:val="20"/>
                <w:szCs w:val="20"/>
              </w:rPr>
              <w:t xml:space="preserve">Runs on any computer built post-2015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Privacy</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Data leaves device, processed on servers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Fully on-device, zero data egress</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202124"/>
                <w:sz w:val="20"/>
                <w:szCs w:val="20"/>
              </w:rPr>
              <w:t xml:space="preserve">Energy</w:t>
            </w:r>
          </w:p>
        </w:tc>
        <w:tc>
          <w:tcPr>
            <w:tcW w:type="dxa" w:w="328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202124"/>
                <w:sz w:val="20"/>
                <w:szCs w:val="20"/>
              </w:rPr>
              <w:t xml:space="preserve">GPT-4 inference: ~0.347J per query</w:t>
            </w:r>
          </w:p>
        </w:tc>
        <w:tc>
          <w:tcPr>
            <w:tcW w:type="dxa" w:w="328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202124"/>
                <w:sz w:val="20"/>
                <w:szCs w:val="20"/>
              </w:rPr>
              <w:t xml:space="preserve">CogniCore target: &lt;0.03J per query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Availability</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Requires internet connection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Fully offline capable</w:t>
            </w:r>
          </w:p>
        </w:tc>
      </w:tr>
    </w:tbl>
    <w:p>
      <w:pPr>
        <w:spacing w:after="80"/>
      </w:pPr>
      <w:r>
        <w:t xml:space="preserve"/>
      </w:r>
    </w:p>
    <w:p>
      <w:pPr>
        <w:spacing w:after="80"/>
      </w:pPr>
      <w:r>
        <w:t xml:space="preserve"/>
      </w:r>
    </w:p>
    <w:p>
      <w:pPr>
        <w:pStyle w:val="Heading2"/>
        <w:spacing w:after="160" w:before="300"/>
      </w:pPr>
      <w:r>
        <w:rPr>
          <w:rFonts w:ascii="Arial" w:cs="Arial" w:eastAsia="Arial" w:hAnsi="Arial"/>
          <w:b/>
          <w:bCs/>
          <w:color w:val="174EA6"/>
          <w:sz w:val="28"/>
          <w:szCs w:val="28"/>
        </w:rPr>
        <w:t xml:space="preserve">2.2 The Scope Problem</w:t>
      </w:r>
    </w:p>
    <w:p>
      <w:pPr>
        <w:spacing w:after="120"/>
      </w:pPr>
      <w:r>
        <w:rPr>
          <w:rFonts w:ascii="Arial" w:cs="Arial" w:eastAsia="Arial" w:hAnsi="Arial"/>
          <w:b w:val="false"/>
          <w:bCs w:val="false"/>
          <w:i w:val="false"/>
          <w:iCs w:val="false"/>
          <w:color w:val="202124"/>
          <w:sz w:val="22"/>
          <w:szCs w:val="22"/>
        </w:rPr>
        <w:t xml:space="preserve">Existing AI models try to do everything — write novels, solve calculus, generate images, plan weddings. This ambition is what drives their size and GPU dependency. CogniCore deliberately rejects that. It is scoped to:</w:t>
      </w:r>
    </w:p>
    <w:p>
      <w:pPr>
        <w:pStyle w:val="ListParagraph"/>
        <w:numPr>
          <w:ilvl w:val="0"/>
          <w:numId w:val="2"/>
        </w:numPr>
        <w:spacing w:after="80"/>
      </w:pPr>
      <w:r>
        <w:rPr>
          <w:rFonts w:ascii="Arial" w:cs="Arial" w:eastAsia="Arial" w:hAnsi="Arial"/>
          <w:color w:val="202124"/>
          <w:sz w:val="22"/>
          <w:szCs w:val="22"/>
        </w:rPr>
        <w:t xml:space="preserve">Answering everyday questions (factual, conversational)</w:t>
      </w:r>
    </w:p>
    <w:p>
      <w:pPr>
        <w:pStyle w:val="ListParagraph"/>
        <w:numPr>
          <w:ilvl w:val="0"/>
          <w:numId w:val="2"/>
        </w:numPr>
        <w:spacing w:after="80"/>
      </w:pPr>
      <w:r>
        <w:rPr>
          <w:rFonts w:ascii="Arial" w:cs="Arial" w:eastAsia="Arial" w:hAnsi="Arial"/>
          <w:color w:val="202124"/>
          <w:sz w:val="22"/>
          <w:szCs w:val="22"/>
        </w:rPr>
        <w:t xml:space="preserve">Web-assisted query resolution (search + summarise)</w:t>
      </w:r>
    </w:p>
    <w:p>
      <w:pPr>
        <w:pStyle w:val="ListParagraph"/>
        <w:numPr>
          <w:ilvl w:val="0"/>
          <w:numId w:val="2"/>
        </w:numPr>
        <w:spacing w:after="80"/>
      </w:pPr>
      <w:r>
        <w:rPr>
          <w:rFonts w:ascii="Arial" w:cs="Arial" w:eastAsia="Arial" w:hAnsi="Arial"/>
          <w:color w:val="202124"/>
          <w:sz w:val="22"/>
          <w:szCs w:val="22"/>
        </w:rPr>
        <w:t xml:space="preserve">Local document Q&amp;A</w:t>
      </w:r>
    </w:p>
    <w:p>
      <w:pPr>
        <w:pStyle w:val="ListParagraph"/>
        <w:numPr>
          <w:ilvl w:val="0"/>
          <w:numId w:val="2"/>
        </w:numPr>
        <w:spacing w:after="80"/>
      </w:pPr>
      <w:r>
        <w:rPr>
          <w:rFonts w:ascii="Arial" w:cs="Arial" w:eastAsia="Arial" w:hAnsi="Arial"/>
          <w:color w:val="202124"/>
          <w:sz w:val="22"/>
          <w:szCs w:val="22"/>
        </w:rPr>
        <w:t xml:space="preserve">Basic task assistance (reminders, summaries, rewrites)</w:t>
      </w:r>
    </w:p>
    <w:p>
      <w:pPr>
        <w:pStyle w:val="ListParagraph"/>
        <w:numPr>
          <w:ilvl w:val="0"/>
          <w:numId w:val="2"/>
        </w:numPr>
        <w:spacing w:after="80"/>
      </w:pPr>
      <w:r>
        <w:rPr>
          <w:rFonts w:ascii="Arial" w:cs="Arial" w:eastAsia="Arial" w:hAnsi="Arial"/>
          <w:color w:val="202124"/>
          <w:sz w:val="22"/>
          <w:szCs w:val="22"/>
        </w:rPr>
        <w:t xml:space="preserve">NOT: image generation, code execution, complex reasoning chains</w:t>
      </w:r>
    </w:p>
    <w:p>
      <w:pPr>
        <w:spacing w:after="80"/>
      </w:pPr>
      <w:r>
        <w:t xml:space="preserve"/>
      </w:r>
    </w:p>
    <w:p>
      <w:pPr>
        <w:spacing w:after="120"/>
      </w:pPr>
      <w:r>
        <w:rPr>
          <w:rFonts w:ascii="Arial" w:cs="Arial" w:eastAsia="Arial" w:hAnsi="Arial"/>
          <w:b w:val="false"/>
          <w:bCs w:val="false"/>
          <w:i w:val="false"/>
          <w:iCs w:val="false"/>
          <w:color w:val="202124"/>
          <w:sz w:val="22"/>
          <w:szCs w:val="22"/>
        </w:rPr>
        <w:t xml:space="preserve">Scope is a feature, not a limitation. A scalpel is not a failed sword.</w:t>
      </w:r>
    </w:p>
    <w:p>
      <w:pPr>
        <w:spacing w:after="80"/>
      </w:pPr>
      <w:r>
        <w:t xml:space="preserve"/>
      </w:r>
    </w:p>
    <w:p>
      <w:r>
        <w:br w:type="page"/>
      </w:r>
    </w:p>
    <w:p>
      <w:pPr>
        <w:pStyle w:val="Heading1"/>
        <w:spacing w:after="200" w:before="400"/>
      </w:pPr>
      <w:r>
        <w:rPr>
          <w:rFonts w:ascii="Arial" w:cs="Arial" w:eastAsia="Arial" w:hAnsi="Arial"/>
          <w:b/>
          <w:bCs/>
          <w:color w:val="1A73E8"/>
          <w:sz w:val="36"/>
          <w:szCs w:val="36"/>
        </w:rPr>
        <w:t xml:space="preserve">3. Model Architecture</w:t>
      </w:r>
    </w:p>
    <w:p>
      <w:pPr>
        <w:pBdr>
          <w:bottom w:val="single" w:color="1A73E8" w:sz="4" w:space="1"/>
        </w:pBdr>
        <w:spacing w:after="160" w:before="160"/>
      </w:pPr>
      <w:r>
        <w:t xml:space="preserve"/>
      </w:r>
    </w:p>
    <w:p>
      <w:pPr>
        <w:pStyle w:val="Heading2"/>
        <w:spacing w:after="160" w:before="300"/>
      </w:pPr>
      <w:r>
        <w:rPr>
          <w:rFonts w:ascii="Arial" w:cs="Arial" w:eastAsia="Arial" w:hAnsi="Arial"/>
          <w:b/>
          <w:bCs/>
          <w:color w:val="174EA6"/>
          <w:sz w:val="28"/>
          <w:szCs w:val="28"/>
        </w:rPr>
        <w:t xml:space="preserve">3.1 Architecture Overview</w:t>
      </w:r>
    </w:p>
    <w:p>
      <w:pPr>
        <w:spacing w:after="120"/>
      </w:pPr>
      <w:r>
        <w:rPr>
          <w:rFonts w:ascii="Arial" w:cs="Arial" w:eastAsia="Arial" w:hAnsi="Arial"/>
          <w:b w:val="false"/>
          <w:bCs w:val="false"/>
          <w:i w:val="false"/>
          <w:iCs w:val="false"/>
          <w:color w:val="202124"/>
          <w:sz w:val="22"/>
          <w:szCs w:val="22"/>
        </w:rPr>
        <w:t xml:space="preserve">CogniCore uses a Transformer decoder-only architecture (GPT-style) with BitLinear layers replacing standard nn.Linear layers. This is the same fundamental approach proven by Microsoft's BitNet b1.58.</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w:t>
            </w:r>
          </w:p>
        </w:tc>
        <w:tc>
          <w:tcPr>
            <w:tcW w:type="dxa" w:w="312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Standard Transformer</w:t>
            </w:r>
          </w:p>
        </w:tc>
        <w:tc>
          <w:tcPr>
            <w:tcW w:type="dxa" w:w="312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CogniCore (BitLinear)</w:t>
            </w:r>
          </w:p>
        </w:tc>
      </w:tr>
      <w:tr>
        <w:tc>
          <w:tcPr>
            <w:tcW w:type="dxa" w:w="312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202124"/>
                <w:sz w:val="20"/>
                <w:szCs w:val="20"/>
              </w:rPr>
              <w:t xml:space="preserve">Weight Precision</w:t>
            </w:r>
          </w:p>
        </w:tc>
        <w:tc>
          <w:tcPr>
            <w:tcW w:type="dxa" w:w="312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202124"/>
                <w:sz w:val="20"/>
                <w:szCs w:val="20"/>
              </w:rPr>
              <w:t xml:space="preserve">16-bit float (FP16)</w:t>
            </w:r>
          </w:p>
        </w:tc>
        <w:tc>
          <w:tcPr>
            <w:tcW w:type="dxa" w:w="312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202124"/>
                <w:sz w:val="20"/>
                <w:szCs w:val="20"/>
              </w:rPr>
              <w:t xml:space="preserve">1.58-bit ternary {-1, 0, +1}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Core Operation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Matrix multiply (GEMM)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Addition/subtraction only</w:t>
            </w:r>
          </w:p>
        </w:tc>
      </w:tr>
      <w:tr>
        <w:tc>
          <w:tcPr>
            <w:tcW w:type="dxa" w:w="312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202124"/>
                <w:sz w:val="20"/>
                <w:szCs w:val="20"/>
              </w:rPr>
              <w:t xml:space="preserve">Memory per 1B params</w:t>
            </w:r>
          </w:p>
        </w:tc>
        <w:tc>
          <w:tcPr>
            <w:tcW w:type="dxa" w:w="312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202124"/>
                <w:sz w:val="20"/>
                <w:szCs w:val="20"/>
              </w:rPr>
              <w:t xml:space="preserve">~2GB (FP16)</w:t>
            </w:r>
          </w:p>
        </w:tc>
        <w:tc>
          <w:tcPr>
            <w:tcW w:type="dxa" w:w="312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202124"/>
                <w:sz w:val="20"/>
                <w:szCs w:val="20"/>
              </w:rPr>
              <w:t xml:space="preserve">~200MB (ternary)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GPU Requirement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Required for speed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Not required</w:t>
            </w:r>
          </w:p>
        </w:tc>
      </w:tr>
      <w:tr>
        <w:tc>
          <w:tcPr>
            <w:tcW w:type="dxa" w:w="312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202124"/>
                <w:sz w:val="20"/>
                <w:szCs w:val="20"/>
              </w:rPr>
              <w:t xml:space="preserve">Attention Mechanism</w:t>
            </w:r>
          </w:p>
        </w:tc>
        <w:tc>
          <w:tcPr>
            <w:tcW w:type="dxa" w:w="312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202124"/>
                <w:sz w:val="20"/>
                <w:szCs w:val="20"/>
              </w:rPr>
              <w:t xml:space="preserve">Multi-Head Attention</w:t>
            </w:r>
          </w:p>
        </w:tc>
        <w:tc>
          <w:tcPr>
            <w:tcW w:type="dxa" w:w="312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202124"/>
                <w:sz w:val="20"/>
                <w:szCs w:val="20"/>
              </w:rPr>
              <w:t xml:space="preserve">Grouped Query Attention (GQA)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Positional Encoding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Absolute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Rotary (RoPE)</w:t>
            </w:r>
          </w:p>
        </w:tc>
      </w:tr>
      <w:tr>
        <w:tc>
          <w:tcPr>
            <w:tcW w:type="dxa" w:w="312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202124"/>
                <w:sz w:val="20"/>
                <w:szCs w:val="20"/>
              </w:rPr>
              <w:t xml:space="preserve">Normalisation</w:t>
            </w:r>
          </w:p>
        </w:tc>
        <w:tc>
          <w:tcPr>
            <w:tcW w:type="dxa" w:w="312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202124"/>
                <w:sz w:val="20"/>
                <w:szCs w:val="20"/>
              </w:rPr>
              <w:t xml:space="preserve">LayerNorm</w:t>
            </w:r>
          </w:p>
        </w:tc>
        <w:tc>
          <w:tcPr>
            <w:tcW w:type="dxa" w:w="312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202124"/>
                <w:sz w:val="20"/>
                <w:szCs w:val="20"/>
              </w:rPr>
              <w:t xml:space="preserve">RMSNorm (faster, no mean calc)</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Activation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GELU</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SwiGLU</w:t>
            </w:r>
          </w:p>
        </w:tc>
      </w:tr>
    </w:tbl>
    <w:p>
      <w:pPr>
        <w:spacing w:after="80"/>
      </w:pPr>
      <w:r>
        <w:t xml:space="preserve"/>
      </w:r>
    </w:p>
    <w:p>
      <w:pPr>
        <w:spacing w:after="80"/>
      </w:pPr>
      <w:r>
        <w:t xml:space="preserve"/>
      </w:r>
    </w:p>
    <w:p>
      <w:pPr>
        <w:pStyle w:val="Heading2"/>
        <w:spacing w:after="160" w:before="300"/>
      </w:pPr>
      <w:r>
        <w:rPr>
          <w:rFonts w:ascii="Arial" w:cs="Arial" w:eastAsia="Arial" w:hAnsi="Arial"/>
          <w:b/>
          <w:bCs/>
          <w:color w:val="174EA6"/>
          <w:sz w:val="28"/>
          <w:szCs w:val="28"/>
        </w:rPr>
        <w:t xml:space="preserve">3.2 Phase 1 Model Config (10M Parameters)</w:t>
      </w:r>
    </w:p>
    <w:p>
      <w:pPr>
        <w:shd w:fill="F1F3F4" w:val="clear"/>
        <w:spacing w:after="40"/>
        <w:ind w:left="360"/>
      </w:pPr>
      <w:r>
        <w:rPr>
          <w:rFonts w:ascii="Courier New" w:cs="Courier New" w:eastAsia="Courier New" w:hAnsi="Courier New"/>
          <w:color w:val="1A1A1A"/>
          <w:sz w:val="18"/>
          <w:szCs w:val="18"/>
        </w:rPr>
        <w:t xml:space="preserve"># CogniCore v1.0 — Phase 1 Configuration</w:t>
      </w:r>
    </w:p>
    <w:p>
      <w:pPr>
        <w:shd w:fill="F1F3F4" w:val="clear"/>
        <w:spacing w:after="40"/>
        <w:ind w:left="360"/>
      </w:pPr>
      <w:r>
        <w:rPr>
          <w:rFonts w:ascii="Courier New" w:cs="Courier New" w:eastAsia="Courier New" w:hAnsi="Courier New"/>
          <w:color w:val="1A1A1A"/>
          <w:sz w:val="18"/>
          <w:szCs w:val="18"/>
        </w:rPr>
        <w:t xml:space="preserve">vocab_size:        8192       # Subword tokenizer vocabulary</w:t>
      </w:r>
    </w:p>
    <w:p>
      <w:pPr>
        <w:shd w:fill="F1F3F4" w:val="clear"/>
        <w:spacing w:after="40"/>
        <w:ind w:left="360"/>
      </w:pPr>
      <w:r>
        <w:rPr>
          <w:rFonts w:ascii="Courier New" w:cs="Courier New" w:eastAsia="Courier New" w:hAnsi="Courier New"/>
          <w:color w:val="1A1A1A"/>
          <w:sz w:val="18"/>
          <w:szCs w:val="18"/>
        </w:rPr>
        <w:t xml:space="preserve">embedding_dim:      256       # Token embedding dimensions</w:t>
      </w:r>
    </w:p>
    <w:p>
      <w:pPr>
        <w:shd w:fill="F1F3F4" w:val="clear"/>
        <w:spacing w:after="40"/>
        <w:ind w:left="360"/>
      </w:pPr>
      <w:r>
        <w:rPr>
          <w:rFonts w:ascii="Courier New" w:cs="Courier New" w:eastAsia="Courier New" w:hAnsi="Courier New"/>
          <w:color w:val="1A1A1A"/>
          <w:sz w:val="18"/>
          <w:szCs w:val="18"/>
        </w:rPr>
        <w:t xml:space="preserve">num_layers:           6       # Transformer decoder blocks</w:t>
      </w:r>
    </w:p>
    <w:p>
      <w:pPr>
        <w:shd w:fill="F1F3F4" w:val="clear"/>
        <w:spacing w:after="40"/>
        <w:ind w:left="360"/>
      </w:pPr>
      <w:r>
        <w:rPr>
          <w:rFonts w:ascii="Courier New" w:cs="Courier New" w:eastAsia="Courier New" w:hAnsi="Courier New"/>
          <w:color w:val="1A1A1A"/>
          <w:sz w:val="18"/>
          <w:szCs w:val="18"/>
        </w:rPr>
        <w:t xml:space="preserve">num_heads:            8       # Attention heads</w:t>
      </w:r>
    </w:p>
    <w:p>
      <w:pPr>
        <w:shd w:fill="F1F3F4" w:val="clear"/>
        <w:spacing w:after="40"/>
        <w:ind w:left="360"/>
      </w:pPr>
      <w:r>
        <w:rPr>
          <w:rFonts w:ascii="Courier New" w:cs="Courier New" w:eastAsia="Courier New" w:hAnsi="Courier New"/>
          <w:color w:val="1A1A1A"/>
          <w:sz w:val="18"/>
          <w:szCs w:val="18"/>
        </w:rPr>
        <w:t xml:space="preserve">ffn_hidden_dim:    1024       # Feed-forward hidden size (4x embedding)</w:t>
      </w:r>
    </w:p>
    <w:p>
      <w:pPr>
        <w:shd w:fill="F1F3F4" w:val="clear"/>
        <w:spacing w:after="40"/>
        <w:ind w:left="360"/>
      </w:pPr>
      <w:r>
        <w:rPr>
          <w:rFonts w:ascii="Courier New" w:cs="Courier New" w:eastAsia="Courier New" w:hAnsi="Courier New"/>
          <w:color w:val="1A1A1A"/>
          <w:sz w:val="18"/>
          <w:szCs w:val="18"/>
        </w:rPr>
        <w:t xml:space="preserve">max_seq_length:     512       # Context window (tokens)</w:t>
      </w:r>
    </w:p>
    <w:p>
      <w:pPr>
        <w:shd w:fill="F1F3F4" w:val="clear"/>
        <w:spacing w:after="40"/>
        <w:ind w:left="360"/>
      </w:pPr>
      <w:r>
        <w:rPr>
          <w:rFonts w:ascii="Courier New" w:cs="Courier New" w:eastAsia="Courier New" w:hAnsi="Courier New"/>
          <w:color w:val="1A1A1A"/>
          <w:sz w:val="18"/>
          <w:szCs w:val="18"/>
        </w:rPr>
        <w:t xml:space="preserve">dropout:            0.1       # Regularisation dropout rate</w:t>
      </w:r>
    </w:p>
    <w:p>
      <w:pPr>
        <w:shd w:fill="F1F3F4" w:val="clear"/>
        <w:spacing w:after="40"/>
        <w:ind w:left="360"/>
      </w:pPr>
      <w:r>
        <w:rPr>
          <w:rFonts w:ascii="Courier New" w:cs="Courier New" w:eastAsia="Courier New" w:hAnsi="Courier New"/>
          <w:color w:val="1A1A1A"/>
          <w:sz w:val="18"/>
          <w:szCs w:val="18"/>
        </w:rPr>
        <w:t xml:space="preserve">weight_bits:       1.58       # BitLinear ternary quantisation</w:t>
      </w:r>
    </w:p>
    <w:p>
      <w:pPr>
        <w:shd w:fill="F1F3F4" w:val="clear"/>
        <w:spacing w:after="40"/>
        <w:ind w:left="360"/>
      </w:pPr>
      <w:r>
        <w:rPr>
          <w:rFonts w:ascii="Courier New" w:cs="Courier New" w:eastAsia="Courier New" w:hAnsi="Courier New"/>
          <w:color w:val="1A1A1A"/>
          <w:sz w:val="18"/>
          <w:szCs w:val="18"/>
        </w:rPr>
        <w:t xml:space="preserve">activation_bits:      8       # Activation quantisation (INT8)</w:t>
      </w:r>
    </w:p>
    <w:p>
      <w:pPr>
        <w:shd w:fill="F1F3F4" w:val="clear"/>
        <w:spacing w:after="40"/>
        <w:ind w:left="360"/>
      </w:pPr>
      <w:r>
        <w:rPr>
          <w:rFonts w:ascii="Courier New" w:cs="Courier New" w:eastAsia="Courier New" w:hAnsi="Courier New"/>
          <w:color w:val="1A1A1A"/>
          <w:sz w:val="18"/>
          <w:szCs w:val="18"/>
        </w:rPr>
        <w:t xml:space="preserve">norm:           RMSNorm       # Normalisation layer type</w:t>
      </w:r>
    </w:p>
    <w:p>
      <w:pPr>
        <w:shd w:fill="F1F3F4" w:val="clear"/>
        <w:spacing w:after="40"/>
        <w:ind w:left="360"/>
      </w:pPr>
      <w:r>
        <w:rPr>
          <w:rFonts w:ascii="Courier New" w:cs="Courier New" w:eastAsia="Courier New" w:hAnsi="Courier New"/>
          <w:color w:val="1A1A1A"/>
          <w:sz w:val="18"/>
          <w:szCs w:val="18"/>
        </w:rPr>
        <w:t xml:space="preserve">positional:        RoPE       # Rotary Position Embedding</w:t>
      </w:r>
    </w:p>
    <w:p>
      <w:pPr>
        <w:shd w:fill="F1F3F4" w:val="clear"/>
        <w:spacing w:after="40"/>
        <w:ind w:left="360"/>
      </w:pPr>
      <w:r>
        <w:rPr>
          <w:rFonts w:ascii="Courier New" w:cs="Courier New" w:eastAsia="Courier New" w:hAnsi="Courier New"/>
          <w:color w:val="1A1A1A"/>
          <w:sz w:val="18"/>
          <w:szCs w:val="18"/>
        </w:rPr>
        <w:t xml:space="preserve">attention:          GQA       # Grouped Query Attention</w:t>
      </w:r>
    </w:p>
    <w:p>
      <w:pPr>
        <w:shd w:fill="F1F3F4" w:val="clear"/>
        <w:spacing w:after="40"/>
        <w:ind w:left="360"/>
      </w:pPr>
      <w:r>
        <w:rPr>
          <w:rFonts w:ascii="Courier New" w:cs="Courier New" w:eastAsia="Courier New" w:hAnsi="Courier New"/>
          <w:color w:val="1A1A1A"/>
          <w:sz w:val="18"/>
          <w:szCs w:val="18"/>
        </w:rPr>
        <w:t xml:space="preserve"># Estimated params: ~10M | RAM footprint: ~25MB | CPU tokens/sec: ~15-25</w:t>
      </w:r>
    </w:p>
    <w:p>
      <w:pPr>
        <w:spacing w:after="80"/>
      </w:pPr>
      <w:r>
        <w:t xml:space="preserve"/>
      </w:r>
    </w:p>
    <w:p>
      <w:pPr>
        <w:spacing w:after="80"/>
      </w:pPr>
      <w:r>
        <w:t xml:space="preserve"/>
      </w:r>
    </w:p>
    <w:p>
      <w:pPr>
        <w:pStyle w:val="Heading2"/>
        <w:spacing w:after="160" w:before="300"/>
      </w:pPr>
      <w:r>
        <w:rPr>
          <w:rFonts w:ascii="Arial" w:cs="Arial" w:eastAsia="Arial" w:hAnsi="Arial"/>
          <w:b/>
          <w:bCs/>
          <w:color w:val="174EA6"/>
          <w:sz w:val="28"/>
          <w:szCs w:val="28"/>
        </w:rPr>
        <w:t xml:space="preserve">3.3 The BitLinear Mathematical Foundation</w:t>
      </w:r>
    </w:p>
    <w:p>
      <w:pPr>
        <w:spacing w:after="120"/>
      </w:pPr>
      <w:r>
        <w:rPr>
          <w:rFonts w:ascii="Arial" w:cs="Arial" w:eastAsia="Arial" w:hAnsi="Arial"/>
          <w:b w:val="false"/>
          <w:bCs w:val="false"/>
          <w:i w:val="false"/>
          <w:iCs w:val="false"/>
          <w:color w:val="202124"/>
          <w:sz w:val="22"/>
          <w:szCs w:val="22"/>
        </w:rPr>
        <w:t xml:space="preserve">The key mathematical innovation that makes CPU training and inference possible is ternary weight quantisation. Here is the complete mathematics:</w:t>
      </w:r>
    </w:p>
    <w:p>
      <w:pPr>
        <w:spacing w:after="80"/>
      </w:pPr>
      <w:r>
        <w:t xml:space="preserve"/>
      </w:r>
    </w:p>
    <w:p>
      <w:pPr>
        <w:pStyle w:val="Heading3"/>
        <w:spacing w:after="120" w:before="200"/>
      </w:pPr>
      <w:r>
        <w:rPr>
          <w:rFonts w:ascii="Arial" w:cs="Arial" w:eastAsia="Arial" w:hAnsi="Arial"/>
          <w:b/>
          <w:bCs/>
          <w:color w:val="202124"/>
          <w:sz w:val="24"/>
          <w:szCs w:val="24"/>
        </w:rPr>
        <w:t xml:space="preserve">Step 1: Weight Quantisation (Training Forward Pass)</w:t>
      </w:r>
    </w:p>
    <w:p>
      <w:pPr>
        <w:spacing w:after="120"/>
      </w:pPr>
      <w:r>
        <w:rPr>
          <w:rFonts w:ascii="Arial" w:cs="Arial" w:eastAsia="Arial" w:hAnsi="Arial"/>
          <w:b w:val="false"/>
          <w:bCs w:val="false"/>
          <w:i w:val="false"/>
          <w:iCs w:val="false"/>
          <w:color w:val="202124"/>
          <w:sz w:val="22"/>
          <w:szCs w:val="22"/>
        </w:rPr>
        <w:t xml:space="preserve">At each training step, before computing the linear transformation, weights W are quantised to ternary values using absmean quantisation:</w:t>
      </w:r>
    </w:p>
    <w:p>
      <w:pPr>
        <w:shd w:fill="F1F3F4" w:val="clear"/>
        <w:spacing w:after="40" w:before="120"/>
        <w:jc w:val="center"/>
      </w:pPr>
      <w:r>
        <w:rPr>
          <w:rFonts w:ascii="Courier New" w:cs="Courier New" w:eastAsia="Courier New" w:hAnsi="Courier New"/>
          <w:b/>
          <w:bCs/>
          <w:color w:val="174EA6"/>
          <w:sz w:val="22"/>
          <w:szCs w:val="22"/>
        </w:rPr>
        <w:t xml:space="preserve">alpha = (1/n) * sum(|W_i|)   for all i in W</w:t>
      </w:r>
    </w:p>
    <w:p>
      <w:pPr>
        <w:spacing w:after="120"/>
        <w:jc w:val="center"/>
      </w:pPr>
      <w:r>
        <w:rPr>
          <w:rFonts w:ascii="Arial" w:cs="Arial" w:eastAsia="Arial" w:hAnsi="Arial"/>
          <w:i/>
          <w:iCs/>
          <w:color w:val="5F6368"/>
          <w:sz w:val="20"/>
          <w:szCs w:val="20"/>
        </w:rPr>
        <w:t xml:space="preserve">alpha = mean absolute value of the weight matrix</w:t>
      </w:r>
    </w:p>
    <w:p>
      <w:pPr>
        <w:shd w:fill="F1F3F4" w:val="clear"/>
        <w:spacing w:after="40" w:before="120"/>
        <w:jc w:val="center"/>
      </w:pPr>
      <w:r>
        <w:rPr>
          <w:rFonts w:ascii="Courier New" w:cs="Courier New" w:eastAsia="Courier New" w:hAnsi="Courier New"/>
          <w:b/>
          <w:bCs/>
          <w:color w:val="174EA6"/>
          <w:sz w:val="22"/>
          <w:szCs w:val="22"/>
        </w:rPr>
        <w:t xml:space="preserve">W_q = Round(W / alpha)  clipped to {-1, 0, +1}</w:t>
      </w:r>
    </w:p>
    <w:p>
      <w:pPr>
        <w:spacing w:after="120"/>
        <w:jc w:val="center"/>
      </w:pPr>
      <w:r>
        <w:rPr>
          <w:rFonts w:ascii="Arial" w:cs="Arial" w:eastAsia="Arial" w:hAnsi="Arial"/>
          <w:i/>
          <w:iCs/>
          <w:color w:val="5F6368"/>
          <w:sz w:val="20"/>
          <w:szCs w:val="20"/>
        </w:rPr>
        <w:t xml:space="preserve">W_q = quantised ternary weights (the BitLinear weights stored in memory)</w:t>
      </w:r>
    </w:p>
    <w:p>
      <w:pPr>
        <w:spacing w:after="120"/>
      </w:pPr>
      <w:r>
        <w:rPr>
          <w:rFonts w:ascii="Arial" w:cs="Arial" w:eastAsia="Arial" w:hAnsi="Arial"/>
          <w:b w:val="false"/>
          <w:bCs w:val="false"/>
          <w:i w:val="false"/>
          <w:iCs w:val="false"/>
          <w:color w:val="202124"/>
          <w:sz w:val="22"/>
          <w:szCs w:val="22"/>
        </w:rPr>
        <w:t xml:space="preserve">During training, the original full-precision W is kept for gradient computation (Straight-Through Estimator), but W_q is used for the forward pass. This is called Quantisation-Aware Training (QAT) — the model learns to work with ternary weights from the very beginning.</w:t>
      </w:r>
    </w:p>
    <w:p>
      <w:pPr>
        <w:spacing w:after="80"/>
      </w:pPr>
      <w:r>
        <w:t xml:space="preserve"/>
      </w:r>
    </w:p>
    <w:p>
      <w:pPr>
        <w:pStyle w:val="Heading3"/>
        <w:spacing w:after="120" w:before="200"/>
      </w:pPr>
      <w:r>
        <w:rPr>
          <w:rFonts w:ascii="Arial" w:cs="Arial" w:eastAsia="Arial" w:hAnsi="Arial"/>
          <w:b/>
          <w:bCs/>
          <w:color w:val="202124"/>
          <w:sz w:val="24"/>
          <w:szCs w:val="24"/>
        </w:rPr>
        <w:t xml:space="preserve">Step 2: Activation Quantisation (INT8)</w:t>
      </w:r>
    </w:p>
    <w:p>
      <w:pPr>
        <w:spacing w:after="120"/>
      </w:pPr>
      <w:r>
        <w:rPr>
          <w:rFonts w:ascii="Arial" w:cs="Arial" w:eastAsia="Arial" w:hAnsi="Arial"/>
          <w:b w:val="false"/>
          <w:bCs w:val="false"/>
          <w:i w:val="false"/>
          <w:iCs w:val="false"/>
          <w:color w:val="202124"/>
          <w:sz w:val="22"/>
          <w:szCs w:val="22"/>
        </w:rPr>
        <w:t xml:space="preserve">Input activations X are also quantised to 8-bit integers to avoid expensive float multiplication:</w:t>
      </w:r>
    </w:p>
    <w:p>
      <w:pPr>
        <w:shd w:fill="F1F3F4" w:val="clear"/>
        <w:spacing w:after="40" w:before="120"/>
        <w:jc w:val="center"/>
      </w:pPr>
      <w:r>
        <w:rPr>
          <w:rFonts w:ascii="Courier New" w:cs="Courier New" w:eastAsia="Courier New" w:hAnsi="Courier New"/>
          <w:b/>
          <w:bCs/>
          <w:color w:val="174EA6"/>
          <w:sz w:val="22"/>
          <w:szCs w:val="22"/>
        </w:rPr>
        <w:t xml:space="preserve">gamma = max(|X_i|) / 127   for all i in X</w:t>
      </w:r>
    </w:p>
    <w:p>
      <w:pPr>
        <w:spacing w:after="120"/>
        <w:jc w:val="center"/>
      </w:pPr>
      <w:r>
        <w:rPr>
          <w:rFonts w:ascii="Arial" w:cs="Arial" w:eastAsia="Arial" w:hAnsi="Arial"/>
          <w:i/>
          <w:iCs/>
          <w:color w:val="5F6368"/>
          <w:sz w:val="20"/>
          <w:szCs w:val="20"/>
        </w:rPr>
        <w:t xml:space="preserve">gamma = per-token scaling factor</w:t>
      </w:r>
    </w:p>
    <w:p>
      <w:pPr>
        <w:shd w:fill="F1F3F4" w:val="clear"/>
        <w:spacing w:after="40" w:before="120"/>
        <w:jc w:val="center"/>
      </w:pPr>
      <w:r>
        <w:rPr>
          <w:rFonts w:ascii="Courier New" w:cs="Courier New" w:eastAsia="Courier New" w:hAnsi="Courier New"/>
          <w:b/>
          <w:bCs/>
          <w:color w:val="174EA6"/>
          <w:sz w:val="22"/>
          <w:szCs w:val="22"/>
        </w:rPr>
        <w:t xml:space="preserve">X_q = Round(X / gamma)  clipped to [-128, 127]</w:t>
      </w:r>
    </w:p>
    <w:p>
      <w:pPr>
        <w:spacing w:after="120"/>
        <w:jc w:val="center"/>
      </w:pPr>
      <w:r>
        <w:rPr>
          <w:rFonts w:ascii="Arial" w:cs="Arial" w:eastAsia="Arial" w:hAnsi="Arial"/>
          <w:i/>
          <w:iCs/>
          <w:color w:val="5F6368"/>
          <w:sz w:val="20"/>
          <w:szCs w:val="20"/>
        </w:rPr>
        <w:t xml:space="preserve">X_q = INT8 quantised activations</w:t>
      </w:r>
    </w:p>
    <w:p>
      <w:pPr>
        <w:spacing w:after="80"/>
      </w:pPr>
      <w:r>
        <w:t xml:space="preserve"/>
      </w:r>
    </w:p>
    <w:p>
      <w:pPr>
        <w:pStyle w:val="Heading3"/>
        <w:spacing w:after="120" w:before="200"/>
      </w:pPr>
      <w:r>
        <w:rPr>
          <w:rFonts w:ascii="Arial" w:cs="Arial" w:eastAsia="Arial" w:hAnsi="Arial"/>
          <w:b/>
          <w:bCs/>
          <w:color w:val="202124"/>
          <w:sz w:val="24"/>
          <w:szCs w:val="24"/>
        </w:rPr>
        <w:t xml:space="preserve">Step 3: The CPU-Friendly Linear Operation</w:t>
      </w:r>
    </w:p>
    <w:p>
      <w:pPr>
        <w:spacing w:after="120"/>
      </w:pPr>
      <w:r>
        <w:rPr>
          <w:rFonts w:ascii="Arial" w:cs="Arial" w:eastAsia="Arial" w:hAnsi="Arial"/>
          <w:b w:val="false"/>
          <w:bCs w:val="false"/>
          <w:i w:val="false"/>
          <w:iCs w:val="false"/>
          <w:color w:val="202124"/>
          <w:sz w:val="22"/>
          <w:szCs w:val="22"/>
        </w:rPr>
        <w:t xml:space="preserve">The standard linear transform Y = X @ W (requires floating-point multiply-accumulate) becomes:</w:t>
      </w:r>
    </w:p>
    <w:p>
      <w:pPr>
        <w:shd w:fill="F1F3F4" w:val="clear"/>
        <w:spacing w:after="40" w:before="120"/>
        <w:jc w:val="center"/>
      </w:pPr>
      <w:r>
        <w:rPr>
          <w:rFonts w:ascii="Courier New" w:cs="Courier New" w:eastAsia="Courier New" w:hAnsi="Courier New"/>
          <w:b/>
          <w:bCs/>
          <w:color w:val="174EA6"/>
          <w:sz w:val="22"/>
          <w:szCs w:val="22"/>
        </w:rPr>
        <w:t xml:space="preserve">Y = (X_q @ W_q) * alpha * gamma</w:t>
      </w:r>
    </w:p>
    <w:p>
      <w:pPr>
        <w:spacing w:after="120"/>
        <w:jc w:val="center"/>
      </w:pPr>
      <w:r>
        <w:rPr>
          <w:rFonts w:ascii="Arial" w:cs="Arial" w:eastAsia="Arial" w:hAnsi="Arial"/>
          <w:i/>
          <w:iCs/>
          <w:color w:val="5F6368"/>
          <w:sz w:val="20"/>
          <w:szCs w:val="20"/>
        </w:rPr>
        <w:t xml:space="preserve">The @ operation is now integer addition/subtraction only — no floating-point multiply</w:t>
      </w:r>
    </w:p>
    <w:p>
      <w:pPr>
        <w:spacing w:after="120"/>
      </w:pPr>
      <w:r>
        <w:rPr>
          <w:rFonts w:ascii="Arial" w:cs="Arial" w:eastAsia="Arial" w:hAnsi="Arial"/>
          <w:b w:val="false"/>
          <w:bCs w:val="false"/>
          <w:i w:val="false"/>
          <w:iCs w:val="false"/>
          <w:color w:val="202124"/>
          <w:sz w:val="22"/>
          <w:szCs w:val="22"/>
        </w:rPr>
        <w:t xml:space="preserve">Since W_q is {-1, 0, +1}, the matrix multiply degenerates to: for each output neuron, ADD the inputs where W_q=+1 and SUBTRACT the inputs where W_q=-1. This is exactly what CPUs are fast at.</w:t>
      </w:r>
    </w:p>
    <w:p>
      <w:pPr>
        <w:spacing w:after="80"/>
      </w:pPr>
      <w:r>
        <w:t xml:space="preserve"/>
      </w:r>
    </w:p>
    <w:p>
      <w:pPr>
        <w:pStyle w:val="Heading3"/>
        <w:spacing w:after="120" w:before="200"/>
      </w:pPr>
      <w:r>
        <w:rPr>
          <w:rFonts w:ascii="Arial" w:cs="Arial" w:eastAsia="Arial" w:hAnsi="Arial"/>
          <w:b/>
          <w:bCs/>
          <w:color w:val="202124"/>
          <w:sz w:val="24"/>
          <w:szCs w:val="24"/>
        </w:rPr>
        <w:t xml:space="preserve">Step 4: Attention Mechanism (RoPE + GQA)</w:t>
      </w:r>
    </w:p>
    <w:p>
      <w:pPr>
        <w:spacing w:after="120"/>
      </w:pPr>
      <w:r>
        <w:rPr>
          <w:rFonts w:ascii="Arial" w:cs="Arial" w:eastAsia="Arial" w:hAnsi="Arial"/>
          <w:b w:val="false"/>
          <w:bCs w:val="false"/>
          <w:i w:val="false"/>
          <w:iCs w:val="false"/>
          <w:color w:val="202124"/>
          <w:sz w:val="22"/>
          <w:szCs w:val="22"/>
        </w:rPr>
        <w:t xml:space="preserve">Attention scores with Rotary Position Encoding applied to queries Q and keys K:</w:t>
      </w:r>
    </w:p>
    <w:p>
      <w:pPr>
        <w:shd w:fill="F1F3F4" w:val="clear"/>
        <w:spacing w:after="40" w:before="120"/>
        <w:jc w:val="center"/>
      </w:pPr>
      <w:r>
        <w:rPr>
          <w:rFonts w:ascii="Courier New" w:cs="Courier New" w:eastAsia="Courier New" w:hAnsi="Courier New"/>
          <w:b/>
          <w:bCs/>
          <w:color w:val="174EA6"/>
          <w:sz w:val="22"/>
          <w:szCs w:val="22"/>
        </w:rPr>
        <w:t xml:space="preserve">Q_rot = Q * cos(theta) + rotate(Q) * sin(theta)</w:t>
      </w:r>
    </w:p>
    <w:p>
      <w:pPr>
        <w:spacing w:after="120"/>
        <w:jc w:val="center"/>
      </w:pPr>
      <w:r>
        <w:rPr>
          <w:rFonts w:ascii="Arial" w:cs="Arial" w:eastAsia="Arial" w:hAnsi="Arial"/>
          <w:i/>
          <w:iCs/>
          <w:color w:val="5F6368"/>
          <w:sz w:val="20"/>
          <w:szCs w:val="20"/>
        </w:rPr>
        <w:t xml:space="preserve">Rotary embedding applied to query vectors</w:t>
      </w:r>
    </w:p>
    <w:p>
      <w:pPr>
        <w:shd w:fill="F1F3F4" w:val="clear"/>
        <w:spacing w:after="40" w:before="120"/>
        <w:jc w:val="center"/>
      </w:pPr>
      <w:r>
        <w:rPr>
          <w:rFonts w:ascii="Courier New" w:cs="Courier New" w:eastAsia="Courier New" w:hAnsi="Courier New"/>
          <w:b/>
          <w:bCs/>
          <w:color w:val="174EA6"/>
          <w:sz w:val="22"/>
          <w:szCs w:val="22"/>
        </w:rPr>
        <w:t xml:space="preserve">Attention(Q,K,V) = softmax( (Q_rot @ K_rot^T) / sqrt(d_k) ) @ V</w:t>
      </w:r>
    </w:p>
    <w:p>
      <w:pPr>
        <w:spacing w:after="120"/>
        <w:jc w:val="center"/>
      </w:pPr>
      <w:r>
        <w:rPr>
          <w:rFonts w:ascii="Arial" w:cs="Arial" w:eastAsia="Arial" w:hAnsi="Arial"/>
          <w:i/>
          <w:iCs/>
          <w:color w:val="5F6368"/>
          <w:sz w:val="20"/>
          <w:szCs w:val="20"/>
        </w:rPr>
        <w:t xml:space="preserve">Standard scaled dot-product attention with rotary positions</w:t>
      </w:r>
    </w:p>
    <w:p>
      <w:pPr>
        <w:spacing w:after="120"/>
      </w:pPr>
      <w:r>
        <w:rPr>
          <w:rFonts w:ascii="Arial" w:cs="Arial" w:eastAsia="Arial" w:hAnsi="Arial"/>
          <w:b w:val="false"/>
          <w:bCs w:val="false"/>
          <w:i w:val="false"/>
          <w:iCs w:val="false"/>
          <w:color w:val="202124"/>
          <w:sz w:val="22"/>
          <w:szCs w:val="22"/>
        </w:rPr>
        <w:t xml:space="preserve">Grouped Query Attention (GQA) reduces memory by having multiple query heads share a single key-value head, reducing the KV cache size during inference — critical for CPU memory constraints.</w:t>
      </w:r>
    </w:p>
    <w:p>
      <w:pPr>
        <w:spacing w:after="80"/>
      </w:pPr>
      <w:r>
        <w:t xml:space="preserve"/>
      </w:r>
    </w:p>
    <w:p>
      <w:pPr>
        <w:pStyle w:val="Heading3"/>
        <w:spacing w:after="120" w:before="200"/>
      </w:pPr>
      <w:r>
        <w:rPr>
          <w:rFonts w:ascii="Arial" w:cs="Arial" w:eastAsia="Arial" w:hAnsi="Arial"/>
          <w:b/>
          <w:bCs/>
          <w:color w:val="202124"/>
          <w:sz w:val="24"/>
          <w:szCs w:val="24"/>
        </w:rPr>
        <w:t xml:space="preserve">Step 5: Feed-Forward with SwiGLU</w:t>
      </w:r>
    </w:p>
    <w:p>
      <w:pPr>
        <w:shd w:fill="F1F3F4" w:val="clear"/>
        <w:spacing w:after="40" w:before="120"/>
        <w:jc w:val="center"/>
      </w:pPr>
      <w:r>
        <w:rPr>
          <w:rFonts w:ascii="Courier New" w:cs="Courier New" w:eastAsia="Courier New" w:hAnsi="Courier New"/>
          <w:b/>
          <w:bCs/>
          <w:color w:val="174EA6"/>
          <w:sz w:val="22"/>
          <w:szCs w:val="22"/>
        </w:rPr>
        <w:t xml:space="preserve">FFN(x) = (W_1 * x * sigmoid(beta * W_1 * x)) @ W_2</w:t>
      </w:r>
    </w:p>
    <w:p>
      <w:pPr>
        <w:spacing w:after="120"/>
        <w:jc w:val="center"/>
      </w:pPr>
      <w:r>
        <w:rPr>
          <w:rFonts w:ascii="Arial" w:cs="Arial" w:eastAsia="Arial" w:hAnsi="Arial"/>
          <w:i/>
          <w:iCs/>
          <w:color w:val="5F6368"/>
          <w:sz w:val="20"/>
          <w:szCs w:val="20"/>
        </w:rPr>
        <w:t xml:space="preserve">SwiGLU activation — better performance than GELU with similar compute</w:t>
      </w:r>
    </w:p>
    <w:p>
      <w:pPr>
        <w:spacing w:after="80"/>
      </w:pPr>
      <w:r>
        <w:t xml:space="preserve"/>
      </w:r>
    </w:p>
    <w:p>
      <w:pPr>
        <w:pStyle w:val="Heading3"/>
        <w:spacing w:after="120" w:before="200"/>
      </w:pPr>
      <w:r>
        <w:rPr>
          <w:rFonts w:ascii="Arial" w:cs="Arial" w:eastAsia="Arial" w:hAnsi="Arial"/>
          <w:b/>
          <w:bCs/>
          <w:color w:val="202124"/>
          <w:sz w:val="24"/>
          <w:szCs w:val="24"/>
        </w:rPr>
        <w:t xml:space="preserve">Step 6: RMSNorm (Faster Than LayerNorm)</w:t>
      </w:r>
    </w:p>
    <w:p>
      <w:pPr>
        <w:spacing w:after="120"/>
      </w:pPr>
      <w:r>
        <w:rPr>
          <w:rFonts w:ascii="Arial" w:cs="Arial" w:eastAsia="Arial" w:hAnsi="Arial"/>
          <w:b w:val="false"/>
          <w:bCs w:val="false"/>
          <w:i w:val="false"/>
          <w:iCs w:val="false"/>
          <w:color w:val="202124"/>
          <w:sz w:val="22"/>
          <w:szCs w:val="22"/>
        </w:rPr>
        <w:t xml:space="preserve">Standard LayerNorm computes mean and variance. RMSNorm skips the mean computation (empirically, the mean centering is not necessary):</w:t>
      </w:r>
    </w:p>
    <w:p>
      <w:pPr>
        <w:shd w:fill="F1F3F4" w:val="clear"/>
        <w:spacing w:after="40" w:before="120"/>
        <w:jc w:val="center"/>
      </w:pPr>
      <w:r>
        <w:rPr>
          <w:rFonts w:ascii="Courier New" w:cs="Courier New" w:eastAsia="Courier New" w:hAnsi="Courier New"/>
          <w:b/>
          <w:bCs/>
          <w:color w:val="174EA6"/>
          <w:sz w:val="22"/>
          <w:szCs w:val="22"/>
        </w:rPr>
        <w:t xml:space="preserve">RMSNorm(x) = x / RMS(x) * gamma   where RMS(x) = sqrt( mean(x^2) )</w:t>
      </w:r>
    </w:p>
    <w:p>
      <w:pPr>
        <w:spacing w:after="120"/>
        <w:jc w:val="center"/>
      </w:pPr>
      <w:r>
        <w:rPr>
          <w:rFonts w:ascii="Arial" w:cs="Arial" w:eastAsia="Arial" w:hAnsi="Arial"/>
          <w:i/>
          <w:iCs/>
          <w:color w:val="5F6368"/>
          <w:sz w:val="20"/>
          <w:szCs w:val="20"/>
        </w:rPr>
        <w:t xml:space="preserve">~30% faster than LayerNorm on CPU due to eliminated mean computation</w:t>
      </w:r>
    </w:p>
    <w:p>
      <w:pPr>
        <w:spacing w:after="80"/>
      </w:pPr>
      <w:r>
        <w:t xml:space="preserve"/>
      </w:r>
    </w:p>
    <w:p>
      <w:pPr>
        <w:spacing w:after="80"/>
      </w:pPr>
      <w:r>
        <w:t xml:space="preserve"/>
      </w:r>
    </w:p>
    <w:p>
      <w:r>
        <w:br w:type="page"/>
      </w:r>
    </w:p>
    <w:p>
      <w:pPr>
        <w:pStyle w:val="Heading1"/>
        <w:spacing w:after="200" w:before="400"/>
      </w:pPr>
      <w:r>
        <w:rPr>
          <w:rFonts w:ascii="Arial" w:cs="Arial" w:eastAsia="Arial" w:hAnsi="Arial"/>
          <w:b/>
          <w:bCs/>
          <w:color w:val="1A73E8"/>
          <w:sz w:val="36"/>
          <w:szCs w:val="36"/>
        </w:rPr>
        <w:t xml:space="preserve">4. Training Pipeline</w:t>
      </w:r>
    </w:p>
    <w:p>
      <w:pPr>
        <w:pBdr>
          <w:bottom w:val="single" w:color="1A73E8" w:sz="4" w:space="1"/>
        </w:pBdr>
        <w:spacing w:after="160" w:before="160"/>
      </w:pPr>
      <w:r>
        <w:t xml:space="preserve"/>
      </w:r>
    </w:p>
    <w:p>
      <w:pPr>
        <w:pStyle w:val="Heading2"/>
        <w:spacing w:after="160" w:before="300"/>
      </w:pPr>
      <w:r>
        <w:rPr>
          <w:rFonts w:ascii="Arial" w:cs="Arial" w:eastAsia="Arial" w:hAnsi="Arial"/>
          <w:b/>
          <w:bCs/>
          <w:color w:val="174EA6"/>
          <w:sz w:val="28"/>
          <w:szCs w:val="28"/>
        </w:rPr>
        <w:t xml:space="preserve">4.1 Training Algorithm</w:t>
      </w:r>
    </w:p>
    <w:p>
      <w:pPr>
        <w:spacing w:after="120"/>
      </w:pPr>
      <w:r>
        <w:rPr>
          <w:rFonts w:ascii="Arial" w:cs="Arial" w:eastAsia="Arial" w:hAnsi="Arial"/>
          <w:b w:val="false"/>
          <w:bCs w:val="false"/>
          <w:i w:val="false"/>
          <w:iCs w:val="false"/>
          <w:color w:val="202124"/>
          <w:sz w:val="22"/>
          <w:szCs w:val="22"/>
        </w:rPr>
        <w:t xml:space="preserve">CogniCore uses standard autoregressive language modelling with CPU-optimised training loop. The objective is next-token prediction:</w:t>
      </w:r>
    </w:p>
    <w:p>
      <w:pPr>
        <w:shd w:fill="F1F3F4" w:val="clear"/>
        <w:spacing w:after="40" w:before="120"/>
        <w:jc w:val="center"/>
      </w:pPr>
      <w:r>
        <w:rPr>
          <w:rFonts w:ascii="Courier New" w:cs="Courier New" w:eastAsia="Courier New" w:hAnsi="Courier New"/>
          <w:b/>
          <w:bCs/>
          <w:color w:val="174EA6"/>
          <w:sz w:val="22"/>
          <w:szCs w:val="22"/>
        </w:rPr>
        <w:t xml:space="preserve">L = - (1/T) * sum_t [ log P(x_t | x_1, ..., x_{t-1}; theta) ]</w:t>
      </w:r>
    </w:p>
    <w:p>
      <w:pPr>
        <w:spacing w:after="120"/>
        <w:jc w:val="center"/>
      </w:pPr>
      <w:r>
        <w:rPr>
          <w:rFonts w:ascii="Arial" w:cs="Arial" w:eastAsia="Arial" w:hAnsi="Arial"/>
          <w:i/>
          <w:iCs/>
          <w:color w:val="5F6368"/>
          <w:sz w:val="20"/>
          <w:szCs w:val="20"/>
        </w:rPr>
        <w:t xml:space="preserve">Cross-entropy loss over T tokens — standard language modelling objective</w:t>
      </w:r>
    </w:p>
    <w:p>
      <w:pPr>
        <w:spacing w:after="120"/>
      </w:pPr>
      <w:r>
        <w:rPr>
          <w:rFonts w:ascii="Arial" w:cs="Arial" w:eastAsia="Arial" w:hAnsi="Arial"/>
          <w:b w:val="false"/>
          <w:bCs w:val="false"/>
          <w:i w:val="false"/>
          <w:iCs w:val="false"/>
          <w:color w:val="202124"/>
          <w:sz w:val="22"/>
          <w:szCs w:val="22"/>
        </w:rPr>
        <w:t xml:space="preserve">Optimiser: AdamW with weight decay, cosine learning rate schedule with warmup.</w:t>
      </w:r>
    </w:p>
    <w:p>
      <w:pPr>
        <w:shd w:fill="F1F3F4" w:val="clear"/>
        <w:spacing w:after="40" w:before="120"/>
        <w:jc w:val="center"/>
      </w:pPr>
      <w:r>
        <w:rPr>
          <w:rFonts w:ascii="Courier New" w:cs="Courier New" w:eastAsia="Courier New" w:hAnsi="Courier New"/>
          <w:b/>
          <w:bCs/>
          <w:color w:val="174EA6"/>
          <w:sz w:val="22"/>
          <w:szCs w:val="22"/>
        </w:rPr>
        <w:t xml:space="preserve">theta_{t+1} = theta_t - lr * (m_t / (sqrt(v_t) + eps)) - lr * lambda * theta_t</w:t>
      </w:r>
    </w:p>
    <w:p>
      <w:pPr>
        <w:spacing w:after="120"/>
        <w:jc w:val="center"/>
      </w:pPr>
      <w:r>
        <w:rPr>
          <w:rFonts w:ascii="Arial" w:cs="Arial" w:eastAsia="Arial" w:hAnsi="Arial"/>
          <w:i/>
          <w:iCs/>
          <w:color w:val="5F6368"/>
          <w:sz w:val="20"/>
          <w:szCs w:val="20"/>
        </w:rPr>
        <w:t xml:space="preserve">AdamW update rule: m_t = first moment, v_t = second moment, lambda = weight decay</w:t>
      </w:r>
    </w:p>
    <w:p>
      <w:pPr>
        <w:spacing w:after="80"/>
      </w:pPr>
      <w:r>
        <w:t xml:space="preserve"/>
      </w:r>
    </w:p>
    <w:p>
      <w:pPr>
        <w:pStyle w:val="Heading2"/>
        <w:spacing w:after="160" w:before="300"/>
      </w:pPr>
      <w:r>
        <w:rPr>
          <w:rFonts w:ascii="Arial" w:cs="Arial" w:eastAsia="Arial" w:hAnsi="Arial"/>
          <w:b/>
          <w:bCs/>
          <w:color w:val="174EA6"/>
          <w:sz w:val="28"/>
          <w:szCs w:val="28"/>
        </w:rPr>
        <w:t xml:space="preserve">4.2 Training Parameters by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Parameter</w:t>
            </w:r>
          </w:p>
        </w:tc>
        <w:tc>
          <w:tcPr>
            <w:tcW w:type="dxa" w:w="234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Phase 1 (10M)</w:t>
            </w:r>
          </w:p>
        </w:tc>
        <w:tc>
          <w:tcPr>
            <w:tcW w:type="dxa" w:w="234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Phase 2 (100M)</w:t>
            </w:r>
          </w:p>
        </w:tc>
        <w:tc>
          <w:tcPr>
            <w:tcW w:type="dxa" w:w="234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Phase 3 (500M)</w:t>
            </w:r>
          </w:p>
        </w:tc>
      </w:tr>
      <w:tr>
        <w:tc>
          <w:tcPr>
            <w:tcW w:type="dxa" w:w="234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202124"/>
                <w:sz w:val="20"/>
                <w:szCs w:val="20"/>
              </w:rPr>
              <w:t xml:space="preserve">Vocabulary Size</w:t>
            </w:r>
          </w:p>
        </w:tc>
        <w:tc>
          <w:tcPr>
            <w:tcW w:type="dxa" w:w="234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202124"/>
                <w:sz w:val="20"/>
                <w:szCs w:val="20"/>
              </w:rPr>
              <w:t xml:space="preserve">8,192 tokens</w:t>
            </w:r>
          </w:p>
        </w:tc>
        <w:tc>
          <w:tcPr>
            <w:tcW w:type="dxa" w:w="234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202124"/>
                <w:sz w:val="20"/>
                <w:szCs w:val="20"/>
              </w:rPr>
              <w:t xml:space="preserve">32,000 tokens</w:t>
            </w:r>
          </w:p>
        </w:tc>
        <w:tc>
          <w:tcPr>
            <w:tcW w:type="dxa" w:w="234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202124"/>
                <w:sz w:val="20"/>
                <w:szCs w:val="20"/>
              </w:rPr>
              <w:t xml:space="preserve">64,000 tokens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Embedding Dim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256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512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1024</w:t>
            </w:r>
          </w:p>
        </w:tc>
      </w:tr>
      <w:tr>
        <w:tc>
          <w:tcPr>
            <w:tcW w:type="dxa" w:w="234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202124"/>
                <w:sz w:val="20"/>
                <w:szCs w:val="20"/>
              </w:rPr>
              <w:t xml:space="preserve">Layers</w:t>
            </w:r>
          </w:p>
        </w:tc>
        <w:tc>
          <w:tcPr>
            <w:tcW w:type="dxa" w:w="234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202124"/>
                <w:sz w:val="20"/>
                <w:szCs w:val="20"/>
              </w:rPr>
              <w:t xml:space="preserve">6</w:t>
            </w:r>
          </w:p>
        </w:tc>
        <w:tc>
          <w:tcPr>
            <w:tcW w:type="dxa" w:w="234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202124"/>
                <w:sz w:val="20"/>
                <w:szCs w:val="20"/>
              </w:rPr>
              <w:t xml:space="preserve">12</w:t>
            </w:r>
          </w:p>
        </w:tc>
        <w:tc>
          <w:tcPr>
            <w:tcW w:type="dxa" w:w="234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202124"/>
                <w:sz w:val="20"/>
                <w:szCs w:val="20"/>
              </w:rPr>
              <w:t xml:space="preserve">24</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Attention Heads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16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16</w:t>
            </w:r>
          </w:p>
        </w:tc>
      </w:tr>
      <w:tr>
        <w:tc>
          <w:tcPr>
            <w:tcW w:type="dxa" w:w="234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202124"/>
                <w:sz w:val="20"/>
                <w:szCs w:val="20"/>
              </w:rPr>
              <w:t xml:space="preserve">Context Length</w:t>
            </w:r>
          </w:p>
        </w:tc>
        <w:tc>
          <w:tcPr>
            <w:tcW w:type="dxa" w:w="234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202124"/>
                <w:sz w:val="20"/>
                <w:szCs w:val="20"/>
              </w:rPr>
              <w:t xml:space="preserve">512 tokens</w:t>
            </w:r>
          </w:p>
        </w:tc>
        <w:tc>
          <w:tcPr>
            <w:tcW w:type="dxa" w:w="234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202124"/>
                <w:sz w:val="20"/>
                <w:szCs w:val="20"/>
              </w:rPr>
              <w:t xml:space="preserve">1024 tokens</w:t>
            </w:r>
          </w:p>
        </w:tc>
        <w:tc>
          <w:tcPr>
            <w:tcW w:type="dxa" w:w="234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202124"/>
                <w:sz w:val="20"/>
                <w:szCs w:val="20"/>
              </w:rPr>
              <w:t xml:space="preserve">2048 tokens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Batch Size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32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64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128</w:t>
            </w:r>
          </w:p>
        </w:tc>
      </w:tr>
      <w:tr>
        <w:tc>
          <w:tcPr>
            <w:tcW w:type="dxa" w:w="234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202124"/>
                <w:sz w:val="20"/>
                <w:szCs w:val="20"/>
              </w:rPr>
              <w:t xml:space="preserve">Learning Rate</w:t>
            </w:r>
          </w:p>
        </w:tc>
        <w:tc>
          <w:tcPr>
            <w:tcW w:type="dxa" w:w="234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202124"/>
                <w:sz w:val="20"/>
                <w:szCs w:val="20"/>
              </w:rPr>
              <w:t xml:space="preserve">3e-4</w:t>
            </w:r>
          </w:p>
        </w:tc>
        <w:tc>
          <w:tcPr>
            <w:tcW w:type="dxa" w:w="234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202124"/>
                <w:sz w:val="20"/>
                <w:szCs w:val="20"/>
              </w:rPr>
              <w:t xml:space="preserve">2e-4</w:t>
            </w:r>
          </w:p>
        </w:tc>
        <w:tc>
          <w:tcPr>
            <w:tcW w:type="dxa" w:w="234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202124"/>
                <w:sz w:val="20"/>
                <w:szCs w:val="20"/>
              </w:rPr>
              <w:t xml:space="preserve">1e-4</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Warmup Steps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500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2000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5000</w:t>
            </w:r>
          </w:p>
        </w:tc>
      </w:tr>
      <w:tr>
        <w:tc>
          <w:tcPr>
            <w:tcW w:type="dxa" w:w="234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202124"/>
                <w:sz w:val="20"/>
                <w:szCs w:val="20"/>
              </w:rPr>
              <w:t xml:space="preserve">Training Tokens</w:t>
            </w:r>
          </w:p>
        </w:tc>
        <w:tc>
          <w:tcPr>
            <w:tcW w:type="dxa" w:w="234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202124"/>
                <w:sz w:val="20"/>
                <w:szCs w:val="20"/>
              </w:rPr>
              <w:t xml:space="preserve">500M</w:t>
            </w:r>
          </w:p>
        </w:tc>
        <w:tc>
          <w:tcPr>
            <w:tcW w:type="dxa" w:w="234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202124"/>
                <w:sz w:val="20"/>
                <w:szCs w:val="20"/>
              </w:rPr>
              <w:t xml:space="preserve">10B</w:t>
            </w:r>
          </w:p>
        </w:tc>
        <w:tc>
          <w:tcPr>
            <w:tcW w:type="dxa" w:w="234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202124"/>
                <w:sz w:val="20"/>
                <w:szCs w:val="20"/>
              </w:rPr>
              <w:t xml:space="preserve">100B</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Training Time (CPU)</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~8-12 hours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~7-10 days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~60-90 days</w:t>
            </w:r>
          </w:p>
        </w:tc>
      </w:tr>
      <w:tr>
        <w:tc>
          <w:tcPr>
            <w:tcW w:type="dxa" w:w="234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202124"/>
                <w:sz w:val="20"/>
                <w:szCs w:val="20"/>
              </w:rPr>
              <w:t xml:space="preserve">RAM Required</w:t>
            </w:r>
          </w:p>
        </w:tc>
        <w:tc>
          <w:tcPr>
            <w:tcW w:type="dxa" w:w="234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202124"/>
                <w:sz w:val="20"/>
                <w:szCs w:val="20"/>
              </w:rPr>
              <w:t xml:space="preserve">4GB</w:t>
            </w:r>
          </w:p>
        </w:tc>
        <w:tc>
          <w:tcPr>
            <w:tcW w:type="dxa" w:w="234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202124"/>
                <w:sz w:val="20"/>
                <w:szCs w:val="20"/>
              </w:rPr>
              <w:t xml:space="preserve">16GB</w:t>
            </w:r>
          </w:p>
        </w:tc>
        <w:tc>
          <w:tcPr>
            <w:tcW w:type="dxa" w:w="234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202124"/>
                <w:sz w:val="20"/>
                <w:szCs w:val="20"/>
              </w:rPr>
              <w:t xml:space="preserve">64GB</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Model Size on Disk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~25MB</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~250MB</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~1.2GB</w:t>
            </w:r>
          </w:p>
        </w:tc>
      </w:tr>
    </w:tbl>
    <w:p>
      <w:pPr>
        <w:spacing w:after="80"/>
      </w:pPr>
      <w:r>
        <w:t xml:space="preserve"/>
      </w:r>
    </w:p>
    <w:p>
      <w:pPr>
        <w:spacing w:after="80"/>
      </w:pPr>
      <w:r>
        <w:t xml:space="preserve"/>
      </w:r>
    </w:p>
    <w:p>
      <w:pPr>
        <w:pStyle w:val="Heading2"/>
        <w:spacing w:after="160" w:before="300"/>
      </w:pPr>
      <w:r>
        <w:rPr>
          <w:rFonts w:ascii="Arial" w:cs="Arial" w:eastAsia="Arial" w:hAnsi="Arial"/>
          <w:b/>
          <w:bCs/>
          <w:color w:val="174EA6"/>
          <w:sz w:val="28"/>
          <w:szCs w:val="28"/>
        </w:rPr>
        <w:t xml:space="preserve">4.3 Dataset Sources &amp; Strategy</w:t>
      </w:r>
    </w:p>
    <w:p>
      <w:pPr>
        <w:spacing w:after="120"/>
      </w:pPr>
      <w:r>
        <w:rPr>
          <w:rFonts w:ascii="Arial" w:cs="Arial" w:eastAsia="Arial" w:hAnsi="Arial"/>
          <w:b w:val="false"/>
          <w:bCs w:val="false"/>
          <w:i w:val="false"/>
          <w:iCs w:val="false"/>
          <w:color w:val="202124"/>
          <w:sz w:val="22"/>
          <w:szCs w:val="22"/>
        </w:rPr>
        <w:t xml:space="preserve">CogniCore uses a curated, tiered dataset strategy. No proprietary or licensed data. All sources are open and reproducible.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000"/>
        <w:gridCol w:w="2560"/>
      </w:tblGrid>
      <w:tr>
        <w:trPr>
          <w:tblHeader/>
        </w:trPr>
        <w:tc>
          <w:tcPr>
            <w:tcW w:type="dxa" w:w="26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Dataset</w:t>
            </w:r>
          </w:p>
        </w:tc>
        <w:tc>
          <w:tcPr>
            <w:tcW w:type="dxa" w:w="2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Source</w:t>
            </w:r>
          </w:p>
        </w:tc>
        <w:tc>
          <w:tcPr>
            <w:tcW w:type="dxa" w:w="20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Size</w:t>
            </w:r>
          </w:p>
        </w:tc>
        <w:tc>
          <w:tcPr>
            <w:tcW w:type="dxa" w:w="25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r>
      <w:tr>
        <w:tc>
          <w:tcPr>
            <w:tcW w:type="dxa" w:w="2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202124"/>
                <w:sz w:val="20"/>
                <w:szCs w:val="20"/>
              </w:rPr>
              <w:t xml:space="preserve">Wikipedia (EN)</w:t>
            </w:r>
          </w:p>
        </w:tc>
        <w:tc>
          <w:tcPr>
            <w:tcW w:type="dxa" w:w="2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202124"/>
                <w:sz w:val="20"/>
                <w:szCs w:val="20"/>
              </w:rPr>
              <w:t xml:space="preserve">Hugging Face: wikimedia/wikipedia</w:t>
            </w:r>
          </w:p>
        </w:tc>
        <w:tc>
          <w:tcPr>
            <w:tcW w:type="dxa" w:w="2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202124"/>
                <w:sz w:val="20"/>
                <w:szCs w:val="20"/>
              </w:rPr>
              <w:t xml:space="preserve">~20GB</w:t>
            </w:r>
          </w:p>
        </w:tc>
        <w:tc>
          <w:tcPr>
            <w:tcW w:type="dxa" w:w="25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202124"/>
                <w:sz w:val="20"/>
                <w:szCs w:val="20"/>
              </w:rPr>
              <w:t xml:space="preserve">Factual knowledge base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OpenWebText2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EleutherAI / pile-of-law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~65GB</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General web language patterns</w:t>
            </w:r>
          </w:p>
        </w:tc>
      </w:tr>
      <w:tr>
        <w:tc>
          <w:tcPr>
            <w:tcW w:type="dxa" w:w="2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202124"/>
                <w:sz w:val="20"/>
                <w:szCs w:val="20"/>
              </w:rPr>
              <w:t xml:space="preserve">C4 (Colossal Clean Crawled)</w:t>
            </w:r>
          </w:p>
        </w:tc>
        <w:tc>
          <w:tcPr>
            <w:tcW w:type="dxa" w:w="2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202124"/>
                <w:sz w:val="20"/>
                <w:szCs w:val="20"/>
              </w:rPr>
              <w:t xml:space="preserve">allenai/c4</w:t>
            </w:r>
          </w:p>
        </w:tc>
        <w:tc>
          <w:tcPr>
            <w:tcW w:type="dxa" w:w="2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202124"/>
                <w:sz w:val="20"/>
                <w:szCs w:val="20"/>
              </w:rPr>
              <w:t xml:space="preserve">~300GB filtered to 20GB</w:t>
            </w:r>
          </w:p>
        </w:tc>
        <w:tc>
          <w:tcPr>
            <w:tcW w:type="dxa" w:w="25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202124"/>
                <w:sz w:val="20"/>
                <w:szCs w:val="20"/>
              </w:rPr>
              <w:t xml:space="preserve">Clean web text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OpenAssistant (OASST2)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OpenAssistant/oasst2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~500K turns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Conversational / Q&amp;A style</w:t>
            </w:r>
          </w:p>
        </w:tc>
      </w:tr>
      <w:tr>
        <w:tc>
          <w:tcPr>
            <w:tcW w:type="dxa" w:w="2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202124"/>
                <w:sz w:val="20"/>
                <w:szCs w:val="20"/>
              </w:rPr>
              <w:t xml:space="preserve">Dolly 15K</w:t>
            </w:r>
          </w:p>
        </w:tc>
        <w:tc>
          <w:tcPr>
            <w:tcW w:type="dxa" w:w="2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202124"/>
                <w:sz w:val="20"/>
                <w:szCs w:val="20"/>
              </w:rPr>
              <w:t xml:space="preserve">databricks/databricks-dolly-15k</w:t>
            </w:r>
          </w:p>
        </w:tc>
        <w:tc>
          <w:tcPr>
            <w:tcW w:type="dxa" w:w="2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202124"/>
                <w:sz w:val="20"/>
                <w:szCs w:val="20"/>
              </w:rPr>
              <w:t xml:space="preserve">15K samples</w:t>
            </w:r>
          </w:p>
        </w:tc>
        <w:tc>
          <w:tcPr>
            <w:tcW w:type="dxa" w:w="25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202124"/>
                <w:sz w:val="20"/>
                <w:szCs w:val="20"/>
              </w:rPr>
              <w:t xml:space="preserve">Instruction following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SimpleQA / NaturalQuestions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google-research-datasets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~300K QA pairs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Factual Q&amp;A grounding</w:t>
            </w:r>
          </w:p>
        </w:tc>
      </w:tr>
      <w:tr>
        <w:tc>
          <w:tcPr>
            <w:tcW w:type="dxa" w:w="2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202124"/>
                <w:sz w:val="20"/>
                <w:szCs w:val="20"/>
              </w:rPr>
              <w:t xml:space="preserve">RedPajama-Data-v2</w:t>
            </w:r>
          </w:p>
        </w:tc>
        <w:tc>
          <w:tcPr>
            <w:tcW w:type="dxa" w:w="2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202124"/>
                <w:sz w:val="20"/>
                <w:szCs w:val="20"/>
              </w:rPr>
              <w:t xml:space="preserve">togethercomputer/RedPajama</w:t>
            </w:r>
          </w:p>
        </w:tc>
        <w:tc>
          <w:tcPr>
            <w:tcW w:type="dxa" w:w="2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202124"/>
                <w:sz w:val="20"/>
                <w:szCs w:val="20"/>
              </w:rPr>
              <w:t xml:space="preserve">Sampled ~10GB</w:t>
            </w:r>
          </w:p>
        </w:tc>
        <w:tc>
          <w:tcPr>
            <w:tcW w:type="dxa" w:w="25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202124"/>
                <w:sz w:val="20"/>
                <w:szCs w:val="20"/>
              </w:rPr>
              <w:t xml:space="preserve">Diverse multilingual boost</w:t>
            </w:r>
          </w:p>
        </w:tc>
      </w:tr>
    </w:tbl>
    <w:p>
      <w:pPr>
        <w:spacing w:after="80"/>
      </w:pPr>
      <w:r>
        <w:t xml:space="preserve"/>
      </w:r>
    </w:p>
    <w:p>
      <w:pPr>
        <w:spacing w:after="120"/>
      </w:pPr>
      <w:r>
        <w:rPr>
          <w:rFonts w:ascii="Arial" w:cs="Arial" w:eastAsia="Arial" w:hAnsi="Arial"/>
          <w:b w:val="false"/>
          <w:bCs w:val="false"/>
          <w:i w:val="false"/>
          <w:iCs w:val="false"/>
          <w:color w:val="202124"/>
          <w:sz w:val="22"/>
          <w:szCs w:val="22"/>
        </w:rPr>
        <w:t xml:space="preserve">Phase 1 uses Wikipedia + OpenAssistant + Dolly only (~1GB total). This is enough to produce a working proof-of-concept that answers questions coherently. Phases 2 and 3 progressively add more data.</w:t>
      </w:r>
    </w:p>
    <w:p>
      <w:pPr>
        <w:spacing w:after="80"/>
      </w:pPr>
      <w:r>
        <w:t xml:space="preserve"/>
      </w:r>
    </w:p>
    <w:p>
      <w:pPr>
        <w:spacing w:after="80"/>
      </w:pPr>
      <w:r>
        <w:t xml:space="preserve"/>
      </w:r>
    </w:p>
    <w:p>
      <w:pPr>
        <w:pStyle w:val="Heading2"/>
        <w:spacing w:after="160" w:before="300"/>
      </w:pPr>
      <w:r>
        <w:rPr>
          <w:rFonts w:ascii="Arial" w:cs="Arial" w:eastAsia="Arial" w:hAnsi="Arial"/>
          <w:b/>
          <w:bCs/>
          <w:color w:val="174EA6"/>
          <w:sz w:val="28"/>
          <w:szCs w:val="28"/>
        </w:rPr>
        <w:t xml:space="preserve">4.4 Tokeniser</w:t>
      </w:r>
    </w:p>
    <w:p>
      <w:pPr>
        <w:spacing w:after="120"/>
      </w:pPr>
      <w:r>
        <w:rPr>
          <w:rFonts w:ascii="Arial" w:cs="Arial" w:eastAsia="Arial" w:hAnsi="Arial"/>
          <w:b w:val="false"/>
          <w:bCs w:val="false"/>
          <w:i w:val="false"/>
          <w:iCs w:val="false"/>
          <w:color w:val="202124"/>
          <w:sz w:val="22"/>
          <w:szCs w:val="22"/>
        </w:rPr>
        <w:t xml:space="preserve">CogniCore uses Byte Pair Encoding (BPE) — the same algorithm used by GPT-2/3. It is trained from scratch on the Phase 1 corpus. The mathematical objective of BPE:</w:t>
      </w:r>
    </w:p>
    <w:p>
      <w:pPr>
        <w:shd w:fill="F1F3F4" w:val="clear"/>
        <w:spacing w:after="40" w:before="120"/>
        <w:jc w:val="center"/>
      </w:pPr>
      <w:r>
        <w:rPr>
          <w:rFonts w:ascii="Courier New" w:cs="Courier New" w:eastAsia="Courier New" w:hAnsi="Courier New"/>
          <w:b/>
          <w:bCs/>
          <w:color w:val="174EA6"/>
          <w:sz w:val="22"/>
          <w:szCs w:val="22"/>
        </w:rPr>
        <w:t xml:space="preserve">Merge(a, b) = argmax_pairs count(pair) in corpus</w:t>
      </w:r>
    </w:p>
    <w:p>
      <w:pPr>
        <w:spacing w:after="120"/>
        <w:jc w:val="center"/>
      </w:pPr>
      <w:r>
        <w:rPr>
          <w:rFonts w:ascii="Arial" w:cs="Arial" w:eastAsia="Arial" w:hAnsi="Arial"/>
          <w:i/>
          <w:iCs/>
          <w:color w:val="5F6368"/>
          <w:sz w:val="20"/>
          <w:szCs w:val="20"/>
        </w:rPr>
        <w:t xml:space="preserve">Iteratively merge the most frequent byte/character pair until vocab_size reached</w:t>
      </w:r>
    </w:p>
    <w:p>
      <w:pPr>
        <w:shd w:fill="F1F3F4" w:val="clear"/>
        <w:spacing w:after="40"/>
        <w:ind w:left="360"/>
      </w:pPr>
      <w:r>
        <w:rPr>
          <w:rFonts w:ascii="Courier New" w:cs="Courier New" w:eastAsia="Courier New" w:hAnsi="Courier New"/>
          <w:color w:val="1A1A1A"/>
          <w:sz w:val="18"/>
          <w:szCs w:val="18"/>
        </w:rPr>
        <w:t xml:space="preserve"># Tokeniser Training (run once, before model training)</w:t>
      </w:r>
    </w:p>
    <w:p>
      <w:pPr>
        <w:shd w:fill="F1F3F4" w:val="clear"/>
        <w:spacing w:after="40"/>
        <w:ind w:left="360"/>
      </w:pPr>
      <w:r>
        <w:rPr>
          <w:rFonts w:ascii="Courier New" w:cs="Courier New" w:eastAsia="Courier New" w:hAnsi="Courier New"/>
          <w:color w:val="1A1A1A"/>
          <w:sz w:val="18"/>
          <w:szCs w:val="18"/>
        </w:rPr>
        <w:t xml:space="preserve"># Tool: HuggingFace tokenizers library</w:t>
      </w:r>
    </w:p>
    <w:p>
      <w:pPr>
        <w:shd w:fill="F1F3F4" w:val="clear"/>
        <w:spacing w:after="40"/>
        <w:ind w:left="360"/>
      </w:pPr>
      <w:r>
        <w:rPr>
          <w:rFonts w:ascii="Courier New" w:cs="Courier New" w:eastAsia="Courier New" w:hAnsi="Courier New"/>
          <w:color w:val="1A1A1A"/>
          <w:sz w:val="18"/>
          <w:szCs w:val="18"/>
        </w:rPr>
        <w:t xml:space="preserve">from tokenizers import ByteLevelBPETokenizer</w:t>
      </w:r>
    </w:p>
    <w:p>
      <w:pPr>
        <w:shd w:fill="F1F3F4" w:val="clear"/>
        <w:spacing w:after="40"/>
        <w:ind w:left="360"/>
      </w:pPr>
      <w:r>
        <w:rPr>
          <w:rFonts w:ascii="Courier New" w:cs="Courier New" w:eastAsia="Courier New" w:hAnsi="Courier New"/>
          <w:color w:val="1A1A1A"/>
          <w:sz w:val="18"/>
          <w:szCs w:val="18"/>
        </w:rPr>
        <w:t xml:space="preserve">tokenizer = ByteLevelBPETokenizer()</w:t>
      </w:r>
    </w:p>
    <w:p>
      <w:pPr>
        <w:shd w:fill="F1F3F4" w:val="clear"/>
        <w:spacing w:after="40"/>
        <w:ind w:left="360"/>
      </w:pPr>
      <w:r>
        <w:rPr>
          <w:rFonts w:ascii="Courier New" w:cs="Courier New" w:eastAsia="Courier New" w:hAnsi="Courier New"/>
          <w:color w:val="1A1A1A"/>
          <w:sz w:val="18"/>
          <w:szCs w:val="18"/>
        </w:rPr>
        <w:t xml:space="preserve">tokenizer.train(</w:t>
      </w:r>
    </w:p>
    <w:p>
      <w:pPr>
        <w:shd w:fill="F1F3F4" w:val="clear"/>
        <w:spacing w:after="40"/>
        <w:ind w:left="360"/>
      </w:pPr>
      <w:r>
        <w:rPr>
          <w:rFonts w:ascii="Courier New" w:cs="Courier New" w:eastAsia="Courier New" w:hAnsi="Courier New"/>
          <w:color w:val="1A1A1A"/>
          <w:sz w:val="18"/>
          <w:szCs w:val="18"/>
        </w:rPr>
        <w:t xml:space="preserve">    files=['data/phase1_corpus.txt'],</w:t>
      </w:r>
    </w:p>
    <w:p>
      <w:pPr>
        <w:shd w:fill="F1F3F4" w:val="clear"/>
        <w:spacing w:after="40"/>
        <w:ind w:left="360"/>
      </w:pPr>
      <w:r>
        <w:rPr>
          <w:rFonts w:ascii="Courier New" w:cs="Courier New" w:eastAsia="Courier New" w:hAnsi="Courier New"/>
          <w:color w:val="1A1A1A"/>
          <w:sz w:val="18"/>
          <w:szCs w:val="18"/>
        </w:rPr>
        <w:t xml:space="preserve">    vocab_size=8192,</w:t>
      </w:r>
    </w:p>
    <w:p>
      <w:pPr>
        <w:shd w:fill="F1F3F4" w:val="clear"/>
        <w:spacing w:after="40"/>
        <w:ind w:left="360"/>
      </w:pPr>
      <w:r>
        <w:rPr>
          <w:rFonts w:ascii="Courier New" w:cs="Courier New" w:eastAsia="Courier New" w:hAnsi="Courier New"/>
          <w:color w:val="1A1A1A"/>
          <w:sz w:val="18"/>
          <w:szCs w:val="18"/>
        </w:rPr>
        <w:t xml:space="preserve">    min_frequency=2,</w:t>
      </w:r>
    </w:p>
    <w:p>
      <w:pPr>
        <w:shd w:fill="F1F3F4" w:val="clear"/>
        <w:spacing w:after="40"/>
        <w:ind w:left="360"/>
      </w:pPr>
      <w:r>
        <w:rPr>
          <w:rFonts w:ascii="Courier New" w:cs="Courier New" w:eastAsia="Courier New" w:hAnsi="Courier New"/>
          <w:color w:val="1A1A1A"/>
          <w:sz w:val="18"/>
          <w:szCs w:val="18"/>
        </w:rPr>
        <w:t xml:space="preserve">    special_tokens=['&lt;pad&gt;', '&lt;eos&gt;', '&lt;bos&gt;', '&lt;unk&gt;', '&lt;sep&gt;']</w:t>
      </w:r>
    </w:p>
    <w:p>
      <w:pPr>
        <w:shd w:fill="F1F3F4" w:val="clear"/>
        <w:spacing w:after="40"/>
        <w:ind w:left="360"/>
      </w:pPr>
      <w:r>
        <w:rPr>
          <w:rFonts w:ascii="Courier New" w:cs="Courier New" w:eastAsia="Courier New" w:hAnsi="Courier New"/>
          <w:color w:val="1A1A1A"/>
          <w:sz w:val="18"/>
          <w:szCs w:val="18"/>
        </w:rPr>
        <w:t xml:space="preserve">)</w:t>
      </w:r>
    </w:p>
    <w:p>
      <w:pPr>
        <w:shd w:fill="F1F3F4" w:val="clear"/>
        <w:spacing w:after="40"/>
        <w:ind w:left="360"/>
      </w:pPr>
      <w:r>
        <w:rPr>
          <w:rFonts w:ascii="Courier New" w:cs="Courier New" w:eastAsia="Courier New" w:hAnsi="Courier New"/>
          <w:color w:val="1A1A1A"/>
          <w:sz w:val="18"/>
          <w:szCs w:val="18"/>
        </w:rPr>
        <w:t xml:space="preserve">tokenizer.save_model('cognicore/tokenizer/')</w:t>
      </w:r>
    </w:p>
    <w:p>
      <w:pPr>
        <w:spacing w:after="80"/>
      </w:pPr>
      <w:r>
        <w:t xml:space="preserve"/>
      </w:r>
    </w:p>
    <w:p>
      <w:pPr>
        <w:spacing w:after="80"/>
      </w:pPr>
      <w:r>
        <w:t xml:space="preserve"/>
      </w:r>
    </w:p>
    <w:p>
      <w:r>
        <w:br w:type="page"/>
      </w:r>
    </w:p>
    <w:p>
      <w:pPr>
        <w:pStyle w:val="Heading1"/>
        <w:spacing w:after="200" w:before="400"/>
      </w:pPr>
      <w:r>
        <w:rPr>
          <w:rFonts w:ascii="Arial" w:cs="Arial" w:eastAsia="Arial" w:hAnsi="Arial"/>
          <w:b/>
          <w:bCs/>
          <w:color w:val="1A73E8"/>
          <w:sz w:val="36"/>
          <w:szCs w:val="36"/>
        </w:rPr>
        <w:t xml:space="preserve">5. Development Phases</w:t>
      </w:r>
    </w:p>
    <w:p>
      <w:pPr>
        <w:pBdr>
          <w:bottom w:val="single" w:color="1A73E8" w:sz="4" w:space="1"/>
        </w:pBdr>
        <w:spacing w:after="160" w:before="160"/>
      </w:pPr>
      <w:r>
        <w:t xml:space="preserve"/>
      </w:r>
    </w:p>
    <w:p>
      <w:pPr>
        <w:spacing w:after="120"/>
      </w:pPr>
      <w:r>
        <w:rPr>
          <w:rFonts w:ascii="Arial" w:cs="Arial" w:eastAsia="Arial" w:hAnsi="Arial"/>
          <w:b w:val="false"/>
          <w:bCs w:val="false"/>
          <w:i w:val="false"/>
          <w:iCs w:val="false"/>
          <w:color w:val="202124"/>
          <w:sz w:val="22"/>
          <w:szCs w:val="22"/>
        </w:rPr>
        <w:t xml:space="preserve">CogniCore is built in four progressive phases. Each phase produces a working, demonstrable model. No phase requires completion of a later phase to be useful.</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73E8" w:val="clear"/>
            <w:tcMar>
              <w:top w:type="dxa" w:w="100"/>
              <w:left w:type="dxa" w:w="200"/>
              <w:bottom w:type="dxa" w:w="100"/>
              <w:right w:type="dxa" w:w="200"/>
            </w:tcMar>
          </w:tcPr>
          <w:p>
            <w:r>
              <w:rPr>
                <w:rFonts w:ascii="Arial" w:cs="Arial" w:eastAsia="Arial" w:hAnsi="Arial"/>
                <w:b/>
                <w:bCs/>
                <w:color w:val="FFFFFF"/>
                <w:sz w:val="24"/>
                <w:szCs w:val="24"/>
              </w:rPr>
              <w:t xml:space="preserve">PHASE 1: PROOF OF CONCEPT  |  Weeks 1–4</w:t>
            </w:r>
          </w:p>
        </w:tc>
      </w:tr>
      <w:tr>
        <w:tc>
          <w:tcPr>
            <w:tcBorders>
              <w:top w:val="single" w:color="CCCCCC" w:sz="1"/>
              <w:left w:val="single" w:color="CCCCCC" w:sz="1"/>
              <w:bottom w:val="single" w:color="CCCCCC" w:sz="1"/>
              <w:right w:val="single" w:color="CCCCCC" w:sz="1"/>
            </w:tcBorders>
            <w:shd w:fill="E8F0FE" w:val="clear"/>
            <w:tcMar>
              <w:top w:type="dxa" w:w="100"/>
              <w:left w:type="dxa" w:w="200"/>
              <w:bottom w:type="dxa" w:w="100"/>
              <w:right w:type="dxa" w:w="200"/>
            </w:tcMar>
          </w:tcPr>
          <w:p>
            <w:pPr>
              <w:pStyle w:val="ListParagraph"/>
              <w:numPr>
                <w:ilvl w:val="0"/>
                <w:numId w:val="2"/>
              </w:numPr>
              <w:spacing w:after="60"/>
            </w:pPr>
            <w:r>
              <w:rPr>
                <w:rFonts w:ascii="Arial" w:cs="Arial" w:eastAsia="Arial" w:hAnsi="Arial"/>
                <w:color w:val="202124"/>
                <w:sz w:val="21"/>
                <w:szCs w:val="21"/>
              </w:rPr>
              <w:t xml:space="preserve">Train 10M parameter BitLinear transformer on Phase 1 dataset (Wikipedia + OASST2)</w:t>
            </w:r>
          </w:p>
          <w:p>
            <w:pPr>
              <w:pStyle w:val="ListParagraph"/>
              <w:numPr>
                <w:ilvl w:val="0"/>
                <w:numId w:val="2"/>
              </w:numPr>
              <w:spacing w:after="60"/>
            </w:pPr>
            <w:r>
              <w:rPr>
                <w:rFonts w:ascii="Arial" w:cs="Arial" w:eastAsia="Arial" w:hAnsi="Arial"/>
                <w:color w:val="202124"/>
                <w:sz w:val="21"/>
                <w:szCs w:val="21"/>
              </w:rPr>
              <w:t xml:space="preserve">Prove CPU training is possible — document time per epoch, loss curves</w:t>
            </w:r>
          </w:p>
          <w:p>
            <w:pPr>
              <w:pStyle w:val="ListParagraph"/>
              <w:numPr>
                <w:ilvl w:val="0"/>
                <w:numId w:val="2"/>
              </w:numPr>
              <w:spacing w:after="60"/>
            </w:pPr>
            <w:r>
              <w:rPr>
                <w:rFonts w:ascii="Arial" w:cs="Arial" w:eastAsia="Arial" w:hAnsi="Arial"/>
                <w:color w:val="202124"/>
                <w:sz w:val="21"/>
                <w:szCs w:val="21"/>
              </w:rPr>
              <w:t xml:space="preserve">Achieve coherent sentence completion and basic Q&amp;A</w:t>
            </w:r>
          </w:p>
          <w:p>
            <w:pPr>
              <w:pStyle w:val="ListParagraph"/>
              <w:numPr>
                <w:ilvl w:val="0"/>
                <w:numId w:val="2"/>
              </w:numPr>
              <w:spacing w:after="60"/>
            </w:pPr>
            <w:r>
              <w:rPr>
                <w:rFonts w:ascii="Arial" w:cs="Arial" w:eastAsia="Arial" w:hAnsi="Arial"/>
                <w:color w:val="202124"/>
                <w:sz w:val="21"/>
                <w:szCs w:val="21"/>
              </w:rPr>
              <w:t xml:space="preserve">Build minimal web UI (React) for demo</w:t>
            </w:r>
          </w:p>
          <w:p>
            <w:pPr>
              <w:pStyle w:val="ListParagraph"/>
              <w:numPr>
                <w:ilvl w:val="0"/>
                <w:numId w:val="2"/>
              </w:numPr>
              <w:spacing w:after="60"/>
            </w:pPr>
            <w:r>
              <w:rPr>
                <w:rFonts w:ascii="Arial" w:cs="Arial" w:eastAsia="Arial" w:hAnsi="Arial"/>
                <w:color w:val="202124"/>
                <w:sz w:val="21"/>
                <w:szCs w:val="21"/>
              </w:rPr>
              <w:t xml:space="preserve">Tokeniser: BPE, vocab 8192</w:t>
            </w:r>
          </w:p>
          <w:p>
            <w:pPr>
              <w:pStyle w:val="ListParagraph"/>
              <w:numPr>
                <w:ilvl w:val="0"/>
                <w:numId w:val="2"/>
              </w:numPr>
              <w:spacing w:after="60"/>
            </w:pPr>
            <w:r>
              <w:rPr>
                <w:rFonts w:ascii="Arial" w:cs="Arial" w:eastAsia="Arial" w:hAnsi="Arial"/>
                <w:color w:val="202124"/>
                <w:sz w:val="21"/>
                <w:szCs w:val="21"/>
              </w:rPr>
              <w:t xml:space="preserve">Deliverable: Live demo on a laptop CPU, shareable video proof</w:t>
            </w:r>
          </w:p>
          <w:p>
            <w:pPr>
              <w:pStyle w:val="ListParagraph"/>
              <w:numPr>
                <w:ilvl w:val="0"/>
                <w:numId w:val="2"/>
              </w:numPr>
              <w:spacing w:after="60"/>
            </w:pPr>
            <w:r>
              <w:rPr>
                <w:rFonts w:ascii="Arial" w:cs="Arial" w:eastAsia="Arial" w:hAnsi="Arial"/>
                <w:color w:val="202124"/>
                <w:sz w:val="21"/>
                <w:szCs w:val="21"/>
              </w:rPr>
              <w:t xml:space="preserve">Success metric: Perplexity &lt; 50 on held-out Wikipedia text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73E8" w:val="clear"/>
            <w:tcMar>
              <w:top w:type="dxa" w:w="100"/>
              <w:left w:type="dxa" w:w="200"/>
              <w:bottom w:type="dxa" w:w="100"/>
              <w:right w:type="dxa" w:w="200"/>
            </w:tcMar>
          </w:tcPr>
          <w:p>
            <w:r>
              <w:rPr>
                <w:rFonts w:ascii="Arial" w:cs="Arial" w:eastAsia="Arial" w:hAnsi="Arial"/>
                <w:b/>
                <w:bCs/>
                <w:color w:val="FFFFFF"/>
                <w:sz w:val="24"/>
                <w:szCs w:val="24"/>
              </w:rPr>
              <w:t xml:space="preserve">PHASE 2: FUNCTIONAL ASSISTANT  |  Weeks 5–12</w:t>
            </w:r>
          </w:p>
        </w:tc>
      </w:tr>
      <w:tr>
        <w:tc>
          <w:tcPr>
            <w:tcBorders>
              <w:top w:val="single" w:color="CCCCCC" w:sz="1"/>
              <w:left w:val="single" w:color="CCCCCC" w:sz="1"/>
              <w:bottom w:val="single" w:color="CCCCCC" w:sz="1"/>
              <w:right w:val="single" w:color="CCCCCC" w:sz="1"/>
            </w:tcBorders>
            <w:shd w:fill="E6F4EA" w:val="clear"/>
            <w:tcMar>
              <w:top w:type="dxa" w:w="100"/>
              <w:left w:type="dxa" w:w="200"/>
              <w:bottom w:type="dxa" w:w="100"/>
              <w:right w:type="dxa" w:w="200"/>
            </w:tcMar>
          </w:tcPr>
          <w:p>
            <w:pPr>
              <w:pStyle w:val="ListParagraph"/>
              <w:numPr>
                <w:ilvl w:val="0"/>
                <w:numId w:val="2"/>
              </w:numPr>
              <w:spacing w:after="60"/>
            </w:pPr>
            <w:r>
              <w:rPr>
                <w:rFonts w:ascii="Arial" w:cs="Arial" w:eastAsia="Arial" w:hAnsi="Arial"/>
                <w:color w:val="202124"/>
                <w:sz w:val="21"/>
                <w:szCs w:val="21"/>
              </w:rPr>
              <w:t xml:space="preserve">Scale to 100M parameters with expanded dataset (add C4 + Dolly 15K)</w:t>
            </w:r>
          </w:p>
          <w:p>
            <w:pPr>
              <w:pStyle w:val="ListParagraph"/>
              <w:numPr>
                <w:ilvl w:val="0"/>
                <w:numId w:val="2"/>
              </w:numPr>
              <w:spacing w:after="60"/>
            </w:pPr>
            <w:r>
              <w:rPr>
                <w:rFonts w:ascii="Arial" w:cs="Arial" w:eastAsia="Arial" w:hAnsi="Arial"/>
                <w:color w:val="202124"/>
                <w:sz w:val="21"/>
                <w:szCs w:val="21"/>
              </w:rPr>
              <w:t xml:space="preserve">Implement web-search augmented inference (RAG with DuckDuckGo API)</w:t>
            </w:r>
          </w:p>
          <w:p>
            <w:pPr>
              <w:pStyle w:val="ListParagraph"/>
              <w:numPr>
                <w:ilvl w:val="0"/>
                <w:numId w:val="2"/>
              </w:numPr>
              <w:spacing w:after="60"/>
            </w:pPr>
            <w:r>
              <w:rPr>
                <w:rFonts w:ascii="Arial" w:cs="Arial" w:eastAsia="Arial" w:hAnsi="Arial"/>
                <w:color w:val="202124"/>
                <w:sz w:val="21"/>
                <w:szCs w:val="21"/>
              </w:rPr>
              <w:t xml:space="preserve">Fine-tune on instruction-following dataset (OASST2 + Dolly)</w:t>
            </w:r>
          </w:p>
          <w:p>
            <w:pPr>
              <w:pStyle w:val="ListParagraph"/>
              <w:numPr>
                <w:ilvl w:val="0"/>
                <w:numId w:val="2"/>
              </w:numPr>
              <w:spacing w:after="60"/>
            </w:pPr>
            <w:r>
              <w:rPr>
                <w:rFonts w:ascii="Arial" w:cs="Arial" w:eastAsia="Arial" w:hAnsi="Arial"/>
                <w:color w:val="202124"/>
                <w:sz w:val="21"/>
                <w:szCs w:val="21"/>
              </w:rPr>
              <w:t xml:space="preserve">Expand context window to 1024 tokens</w:t>
            </w:r>
          </w:p>
          <w:p>
            <w:pPr>
              <w:pStyle w:val="ListParagraph"/>
              <w:numPr>
                <w:ilvl w:val="0"/>
                <w:numId w:val="2"/>
              </w:numPr>
              <w:spacing w:after="60"/>
            </w:pPr>
            <w:r>
              <w:rPr>
                <w:rFonts w:ascii="Arial" w:cs="Arial" w:eastAsia="Arial" w:hAnsi="Arial"/>
                <w:color w:val="202124"/>
                <w:sz w:val="21"/>
                <w:szCs w:val="21"/>
              </w:rPr>
              <w:t xml:space="preserve">Implement KV-cache for faster multi-turn conversation</w:t>
            </w:r>
          </w:p>
          <w:p>
            <w:pPr>
              <w:pStyle w:val="ListParagraph"/>
              <w:numPr>
                <w:ilvl w:val="0"/>
                <w:numId w:val="2"/>
              </w:numPr>
              <w:spacing w:after="60"/>
            </w:pPr>
            <w:r>
              <w:rPr>
                <w:rFonts w:ascii="Arial" w:cs="Arial" w:eastAsia="Arial" w:hAnsi="Arial"/>
                <w:color w:val="202124"/>
                <w:sz w:val="21"/>
                <w:szCs w:val="21"/>
              </w:rPr>
              <w:t xml:space="preserve">Add streaming token output to UI</w:t>
            </w:r>
          </w:p>
          <w:p>
            <w:pPr>
              <w:pStyle w:val="ListParagraph"/>
              <w:numPr>
                <w:ilvl w:val="0"/>
                <w:numId w:val="2"/>
              </w:numPr>
              <w:spacing w:after="60"/>
            </w:pPr>
            <w:r>
              <w:rPr>
                <w:rFonts w:ascii="Arial" w:cs="Arial" w:eastAsia="Arial" w:hAnsi="Arial"/>
                <w:color w:val="202124"/>
                <w:sz w:val="21"/>
                <w:szCs w:val="21"/>
              </w:rPr>
              <w:t xml:space="preserve">Deliverable: Assistant that answers daily queries with web grounding</w:t>
            </w:r>
          </w:p>
          <w:p>
            <w:pPr>
              <w:pStyle w:val="ListParagraph"/>
              <w:numPr>
                <w:ilvl w:val="0"/>
                <w:numId w:val="2"/>
              </w:numPr>
              <w:spacing w:after="60"/>
            </w:pPr>
            <w:r>
              <w:rPr>
                <w:rFonts w:ascii="Arial" w:cs="Arial" w:eastAsia="Arial" w:hAnsi="Arial"/>
                <w:color w:val="202124"/>
                <w:sz w:val="21"/>
                <w:szCs w:val="21"/>
              </w:rPr>
              <w:t xml:space="preserve">Success metric: MMLU subset score &gt; 30%, response coherence rating &gt; 3.5/5</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73E8" w:val="clear"/>
            <w:tcMar>
              <w:top w:type="dxa" w:w="100"/>
              <w:left w:type="dxa" w:w="200"/>
              <w:bottom w:type="dxa" w:w="100"/>
              <w:right w:type="dxa" w:w="200"/>
            </w:tcMar>
          </w:tcPr>
          <w:p>
            <w:r>
              <w:rPr>
                <w:rFonts w:ascii="Arial" w:cs="Arial" w:eastAsia="Arial" w:hAnsi="Arial"/>
                <w:b/>
                <w:bCs/>
                <w:color w:val="FFFFFF"/>
                <w:sz w:val="24"/>
                <w:szCs w:val="24"/>
              </w:rPr>
              <w:t xml:space="preserve">PHASE 3: OPTIMISED PRODUCTION  |  Months 4–8</w:t>
            </w:r>
          </w:p>
        </w:tc>
      </w:tr>
      <w:tr>
        <w:tc>
          <w:tcPr>
            <w:tcBorders>
              <w:top w:val="single" w:color="CCCCCC" w:sz="1"/>
              <w:left w:val="single" w:color="CCCCCC" w:sz="1"/>
              <w:bottom w:val="single" w:color="CCCCCC" w:sz="1"/>
              <w:right w:val="single" w:color="CCCCCC" w:sz="1"/>
            </w:tcBorders>
            <w:shd w:fill="FEF7E0" w:val="clear"/>
            <w:tcMar>
              <w:top w:type="dxa" w:w="100"/>
              <w:left w:type="dxa" w:w="200"/>
              <w:bottom w:type="dxa" w:w="100"/>
              <w:right w:type="dxa" w:w="200"/>
            </w:tcMar>
          </w:tcPr>
          <w:p>
            <w:pPr>
              <w:pStyle w:val="ListParagraph"/>
              <w:numPr>
                <w:ilvl w:val="0"/>
                <w:numId w:val="2"/>
              </w:numPr>
              <w:spacing w:after="60"/>
            </w:pPr>
            <w:r>
              <w:rPr>
                <w:rFonts w:ascii="Arial" w:cs="Arial" w:eastAsia="Arial" w:hAnsi="Arial"/>
                <w:color w:val="202124"/>
                <w:sz w:val="21"/>
                <w:szCs w:val="21"/>
              </w:rPr>
              <w:t xml:space="preserve">Scale to 500M parameters — full production SLM</w:t>
            </w:r>
          </w:p>
          <w:p>
            <w:pPr>
              <w:pStyle w:val="ListParagraph"/>
              <w:numPr>
                <w:ilvl w:val="0"/>
                <w:numId w:val="2"/>
              </w:numPr>
              <w:spacing w:after="60"/>
            </w:pPr>
            <w:r>
              <w:rPr>
                <w:rFonts w:ascii="Arial" w:cs="Arial" w:eastAsia="Arial" w:hAnsi="Arial"/>
                <w:color w:val="202124"/>
                <w:sz w:val="21"/>
                <w:szCs w:val="21"/>
              </w:rPr>
              <w:t xml:space="preserve">Implement speculative decoding for 2-3x CPU speed boost</w:t>
            </w:r>
          </w:p>
          <w:p>
            <w:pPr>
              <w:pStyle w:val="ListParagraph"/>
              <w:numPr>
                <w:ilvl w:val="0"/>
                <w:numId w:val="2"/>
              </w:numPr>
              <w:spacing w:after="60"/>
            </w:pPr>
            <w:r>
              <w:rPr>
                <w:rFonts w:ascii="Arial" w:cs="Arial" w:eastAsia="Arial" w:hAnsi="Arial"/>
                <w:color w:val="202124"/>
                <w:sz w:val="21"/>
                <w:szCs w:val="21"/>
              </w:rPr>
              <w:t xml:space="preserve">Add INT4 hybrid quantisation layer for lower-end CPUs</w:t>
            </w:r>
          </w:p>
          <w:p>
            <w:pPr>
              <w:pStyle w:val="ListParagraph"/>
              <w:numPr>
                <w:ilvl w:val="0"/>
                <w:numId w:val="2"/>
              </w:numPr>
              <w:spacing w:after="60"/>
            </w:pPr>
            <w:r>
              <w:rPr>
                <w:rFonts w:ascii="Arial" w:cs="Arial" w:eastAsia="Arial" w:hAnsi="Arial"/>
                <w:color w:val="202124"/>
                <w:sz w:val="21"/>
                <w:szCs w:val="21"/>
              </w:rPr>
              <w:t xml:space="preserve">Context window: 2048 tokens</w:t>
            </w:r>
          </w:p>
          <w:p>
            <w:pPr>
              <w:pStyle w:val="ListParagraph"/>
              <w:numPr>
                <w:ilvl w:val="0"/>
                <w:numId w:val="2"/>
              </w:numPr>
              <w:spacing w:after="60"/>
            </w:pPr>
            <w:r>
              <w:rPr>
                <w:rFonts w:ascii="Arial" w:cs="Arial" w:eastAsia="Arial" w:hAnsi="Arial"/>
                <w:color w:val="202124"/>
                <w:sz w:val="21"/>
                <w:szCs w:val="21"/>
              </w:rPr>
              <w:t xml:space="preserve">Implement tool-use interface (calculator, calendar, web search)</w:t>
            </w:r>
          </w:p>
          <w:p>
            <w:pPr>
              <w:pStyle w:val="ListParagraph"/>
              <w:numPr>
                <w:ilvl w:val="0"/>
                <w:numId w:val="2"/>
              </w:numPr>
              <w:spacing w:after="60"/>
            </w:pPr>
            <w:r>
              <w:rPr>
                <w:rFonts w:ascii="Arial" w:cs="Arial" w:eastAsia="Arial" w:hAnsi="Arial"/>
                <w:color w:val="202124"/>
                <w:sz w:val="21"/>
                <w:szCs w:val="21"/>
              </w:rPr>
              <w:t xml:space="preserve">Mobile-friendly inference: optimise for ARM CPU (Snapdragon/Apple M-series)</w:t>
            </w:r>
          </w:p>
          <w:p>
            <w:pPr>
              <w:pStyle w:val="ListParagraph"/>
              <w:numPr>
                <w:ilvl w:val="0"/>
                <w:numId w:val="2"/>
              </w:numPr>
              <w:spacing w:after="60"/>
            </w:pPr>
            <w:r>
              <w:rPr>
                <w:rFonts w:ascii="Arial" w:cs="Arial" w:eastAsia="Arial" w:hAnsi="Arial"/>
                <w:color w:val="202124"/>
                <w:sz w:val="21"/>
                <w:szCs w:val="21"/>
              </w:rPr>
              <w:t xml:space="preserve">Package as standalone binary — no Python required for end-users</w:t>
            </w:r>
          </w:p>
          <w:p>
            <w:pPr>
              <w:pStyle w:val="ListParagraph"/>
              <w:numPr>
                <w:ilvl w:val="0"/>
                <w:numId w:val="2"/>
              </w:numPr>
              <w:spacing w:after="60"/>
            </w:pPr>
            <w:r>
              <w:rPr>
                <w:rFonts w:ascii="Arial" w:cs="Arial" w:eastAsia="Arial" w:hAnsi="Arial"/>
                <w:color w:val="202124"/>
                <w:sz w:val="21"/>
                <w:szCs w:val="21"/>
              </w:rPr>
              <w:t xml:space="preserve">Deliverable: Installable desktop + Android app</w:t>
            </w:r>
          </w:p>
          <w:p>
            <w:pPr>
              <w:pStyle w:val="ListParagraph"/>
              <w:numPr>
                <w:ilvl w:val="0"/>
                <w:numId w:val="2"/>
              </w:numPr>
              <w:spacing w:after="60"/>
            </w:pPr>
            <w:r>
              <w:rPr>
                <w:rFonts w:ascii="Arial" w:cs="Arial" w:eastAsia="Arial" w:hAnsi="Arial"/>
                <w:color w:val="202124"/>
                <w:sz w:val="21"/>
                <w:szCs w:val="21"/>
              </w:rPr>
              <w:t xml:space="preserve">Success metric: &lt; 100ms first token latency on mid-range CPU</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73E8" w:val="clear"/>
            <w:tcMar>
              <w:top w:type="dxa" w:w="100"/>
              <w:left w:type="dxa" w:w="200"/>
              <w:bottom w:type="dxa" w:w="100"/>
              <w:right w:type="dxa" w:w="200"/>
            </w:tcMar>
          </w:tcPr>
          <w:p>
            <w:r>
              <w:rPr>
                <w:rFonts w:ascii="Arial" w:cs="Arial" w:eastAsia="Arial" w:hAnsi="Arial"/>
                <w:b/>
                <w:bCs/>
                <w:color w:val="FFFFFF"/>
                <w:sz w:val="24"/>
                <w:szCs w:val="24"/>
              </w:rPr>
              <w:t xml:space="preserve">PHASE 4: ECOSYSTEM &amp; SCALE  |  Months 9–18</w:t>
            </w:r>
          </w:p>
        </w:tc>
      </w:tr>
      <w:tr>
        <w:tc>
          <w:tcPr>
            <w:tcBorders>
              <w:top w:val="single" w:color="CCCCCC" w:sz="1"/>
              <w:left w:val="single" w:color="CCCCCC" w:sz="1"/>
              <w:bottom w:val="single" w:color="CCCCCC" w:sz="1"/>
              <w:right w:val="single" w:color="CCCCCC" w:sz="1"/>
            </w:tcBorders>
            <w:shd w:fill="FCE8E6" w:val="clear"/>
            <w:tcMar>
              <w:top w:type="dxa" w:w="100"/>
              <w:left w:type="dxa" w:w="200"/>
              <w:bottom w:type="dxa" w:w="100"/>
              <w:right w:type="dxa" w:w="200"/>
            </w:tcMar>
          </w:tcPr>
          <w:p>
            <w:pPr>
              <w:pStyle w:val="ListParagraph"/>
              <w:numPr>
                <w:ilvl w:val="0"/>
                <w:numId w:val="2"/>
              </w:numPr>
              <w:spacing w:after="60"/>
            </w:pPr>
            <w:r>
              <w:rPr>
                <w:rFonts w:ascii="Arial" w:cs="Arial" w:eastAsia="Arial" w:hAnsi="Arial"/>
                <w:color w:val="202124"/>
                <w:sz w:val="21"/>
                <w:szCs w:val="21"/>
              </w:rPr>
              <w:t xml:space="preserve">Multi-language support: Hindi, Tamil, Telugu, Kannada (Indian language corpus)</w:t>
            </w:r>
          </w:p>
          <w:p>
            <w:pPr>
              <w:pStyle w:val="ListParagraph"/>
              <w:numPr>
                <w:ilvl w:val="0"/>
                <w:numId w:val="2"/>
              </w:numPr>
              <w:spacing w:after="60"/>
            </w:pPr>
            <w:r>
              <w:rPr>
                <w:rFonts w:ascii="Arial" w:cs="Arial" w:eastAsia="Arial" w:hAnsi="Arial"/>
                <w:color w:val="202124"/>
                <w:sz w:val="21"/>
                <w:szCs w:val="21"/>
              </w:rPr>
              <w:t xml:space="preserve">Domain-specific fine-tune variants: CogniCore-Health, CogniCore-Legal, CogniCore-Finance</w:t>
            </w:r>
          </w:p>
          <w:p>
            <w:pPr>
              <w:pStyle w:val="ListParagraph"/>
              <w:numPr>
                <w:ilvl w:val="0"/>
                <w:numId w:val="2"/>
              </w:numPr>
              <w:spacing w:after="60"/>
            </w:pPr>
            <w:r>
              <w:rPr>
                <w:rFonts w:ascii="Arial" w:cs="Arial" w:eastAsia="Arial" w:hAnsi="Arial"/>
                <w:color w:val="202124"/>
                <w:sz w:val="21"/>
                <w:szCs w:val="21"/>
              </w:rPr>
              <w:t xml:space="preserve">Federated learning protocol: devices contribute training without sharing raw data</w:t>
            </w:r>
          </w:p>
          <w:p>
            <w:pPr>
              <w:pStyle w:val="ListParagraph"/>
              <w:numPr>
                <w:ilvl w:val="0"/>
                <w:numId w:val="2"/>
              </w:numPr>
              <w:spacing w:after="60"/>
            </w:pPr>
            <w:r>
              <w:rPr>
                <w:rFonts w:ascii="Arial" w:cs="Arial" w:eastAsia="Arial" w:hAnsi="Arial"/>
                <w:color w:val="202124"/>
                <w:sz w:val="21"/>
                <w:szCs w:val="21"/>
              </w:rPr>
              <w:t xml:space="preserve">NPU (Neural Processing Unit) acceleration for newer devices</w:t>
            </w:r>
          </w:p>
          <w:p>
            <w:pPr>
              <w:pStyle w:val="ListParagraph"/>
              <w:numPr>
                <w:ilvl w:val="0"/>
                <w:numId w:val="2"/>
              </w:numPr>
              <w:spacing w:after="60"/>
            </w:pPr>
            <w:r>
              <w:rPr>
                <w:rFonts w:ascii="Arial" w:cs="Arial" w:eastAsia="Arial" w:hAnsi="Arial"/>
                <w:color w:val="202124"/>
                <w:sz w:val="21"/>
                <w:szCs w:val="21"/>
              </w:rPr>
              <w:t xml:space="preserve">API layer for third-party developers</w:t>
            </w:r>
          </w:p>
          <w:p>
            <w:pPr>
              <w:pStyle w:val="ListParagraph"/>
              <w:numPr>
                <w:ilvl w:val="0"/>
                <w:numId w:val="2"/>
              </w:numPr>
              <w:spacing w:after="60"/>
            </w:pPr>
            <w:r>
              <w:rPr>
                <w:rFonts w:ascii="Arial" w:cs="Arial" w:eastAsia="Arial" w:hAnsi="Arial"/>
                <w:color w:val="202124"/>
                <w:sz w:val="21"/>
                <w:szCs w:val="21"/>
              </w:rPr>
              <w:t xml:space="preserve">Open-weight model release under Apache 2.0 licence</w:t>
            </w:r>
          </w:p>
          <w:p>
            <w:pPr>
              <w:pStyle w:val="ListParagraph"/>
              <w:numPr>
                <w:ilvl w:val="0"/>
                <w:numId w:val="2"/>
              </w:numPr>
              <w:spacing w:after="60"/>
            </w:pPr>
            <w:r>
              <w:rPr>
                <w:rFonts w:ascii="Arial" w:cs="Arial" w:eastAsia="Arial" w:hAnsi="Arial"/>
                <w:color w:val="202124"/>
                <w:sz w:val="21"/>
                <w:szCs w:val="21"/>
              </w:rPr>
              <w:t xml:space="preserve">Deliverable: Open ecosystem of CPU-native AI applications</w:t>
            </w:r>
          </w:p>
          <w:p>
            <w:pPr>
              <w:pStyle w:val="ListParagraph"/>
              <w:numPr>
                <w:ilvl w:val="0"/>
                <w:numId w:val="2"/>
              </w:numPr>
              <w:spacing w:after="60"/>
            </w:pPr>
            <w:r>
              <w:rPr>
                <w:rFonts w:ascii="Arial" w:cs="Arial" w:eastAsia="Arial" w:hAnsi="Arial"/>
                <w:color w:val="202124"/>
                <w:sz w:val="21"/>
                <w:szCs w:val="21"/>
              </w:rPr>
              <w:t xml:space="preserve">Success metric: 10,000+ active installs, developer community formed</w:t>
            </w:r>
          </w:p>
        </w:tc>
      </w:tr>
    </w:tbl>
    <w:p>
      <w:pPr>
        <w:spacing w:after="80"/>
      </w:pPr>
      <w:r>
        <w:t xml:space="preserve"/>
      </w:r>
    </w:p>
    <w:p>
      <w:pPr>
        <w:spacing w:after="80"/>
      </w:pPr>
      <w:r>
        <w:t xml:space="preserve"/>
      </w:r>
    </w:p>
    <w:p>
      <w:r>
        <w:br w:type="page"/>
      </w:r>
    </w:p>
    <w:p>
      <w:pPr>
        <w:pStyle w:val="Heading1"/>
        <w:spacing w:after="200" w:before="400"/>
      </w:pPr>
      <w:r>
        <w:rPr>
          <w:rFonts w:ascii="Arial" w:cs="Arial" w:eastAsia="Arial" w:hAnsi="Arial"/>
          <w:b/>
          <w:bCs/>
          <w:color w:val="1A73E8"/>
          <w:sz w:val="36"/>
          <w:szCs w:val="36"/>
        </w:rPr>
        <w:t xml:space="preserve">6. Frontend Application Architecture</w:t>
      </w:r>
    </w:p>
    <w:p>
      <w:pPr>
        <w:pBdr>
          <w:bottom w:val="single" w:color="1A73E8" w:sz="4" w:space="1"/>
        </w:pBdr>
        <w:spacing w:after="160" w:before="160"/>
      </w:pPr>
      <w:r>
        <w:t xml:space="preserve"/>
      </w:r>
    </w:p>
    <w:p>
      <w:pPr>
        <w:pStyle w:val="Heading2"/>
        <w:spacing w:after="160" w:before="300"/>
      </w:pPr>
      <w:r>
        <w:rPr>
          <w:rFonts w:ascii="Arial" w:cs="Arial" w:eastAsia="Arial" w:hAnsi="Arial"/>
          <w:b/>
          <w:bCs/>
          <w:color w:val="174EA6"/>
          <w:sz w:val="28"/>
          <w:szCs w:val="28"/>
        </w:rPr>
        <w:t xml:space="preserve">6.1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Layer</w:t>
            </w:r>
          </w:p>
        </w:tc>
        <w:tc>
          <w:tcPr>
            <w:tcW w:type="dxa" w:w="348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Technology</w:t>
            </w:r>
          </w:p>
        </w:tc>
        <w:tc>
          <w:tcPr>
            <w:tcW w:type="dxa" w:w="348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Reason</w:t>
            </w:r>
          </w:p>
        </w:tc>
      </w:tr>
      <w:tr>
        <w:tc>
          <w:tcPr>
            <w:tcW w:type="dxa" w:w="24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202124"/>
                <w:sz w:val="20"/>
                <w:szCs w:val="20"/>
              </w:rPr>
              <w:t xml:space="preserve">UI Framework</w:t>
            </w:r>
          </w:p>
        </w:tc>
        <w:tc>
          <w:tcPr>
            <w:tcW w:type="dxa" w:w="348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202124"/>
                <w:sz w:val="20"/>
                <w:szCs w:val="20"/>
              </w:rPr>
              <w:t xml:space="preserve">React 18 + TypeScript</w:t>
            </w:r>
          </w:p>
        </w:tc>
        <w:tc>
          <w:tcPr>
            <w:tcW w:type="dxa" w:w="348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202124"/>
                <w:sz w:val="20"/>
                <w:szCs w:val="20"/>
              </w:rPr>
              <w:t xml:space="preserve">Component model, type safety, industry standard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Styling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Tailwind CSS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Rapid, consistent, responsive design</w:t>
            </w:r>
          </w:p>
        </w:tc>
      </w:tr>
      <w:tr>
        <w:tc>
          <w:tcPr>
            <w:tcW w:type="dxa" w:w="24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202124"/>
                <w:sz w:val="20"/>
                <w:szCs w:val="20"/>
              </w:rPr>
              <w:t xml:space="preserve">State Management</w:t>
            </w:r>
          </w:p>
        </w:tc>
        <w:tc>
          <w:tcPr>
            <w:tcW w:type="dxa" w:w="348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202124"/>
                <w:sz w:val="20"/>
                <w:szCs w:val="20"/>
              </w:rPr>
              <w:t xml:space="preserve">Zustand</w:t>
            </w:r>
          </w:p>
        </w:tc>
        <w:tc>
          <w:tcPr>
            <w:tcW w:type="dxa" w:w="348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202124"/>
                <w:sz w:val="20"/>
                <w:szCs w:val="20"/>
              </w:rPr>
              <w:t xml:space="preserve">Lightweight, no boilerplate, CPU-era appropriate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Backend API</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FastAPI (Python)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Async, OpenAPI docs auto-generated, Python ML native</w:t>
            </w:r>
          </w:p>
        </w:tc>
      </w:tr>
      <w:tr>
        <w:tc>
          <w:tcPr>
            <w:tcW w:type="dxa" w:w="24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202124"/>
                <w:sz w:val="20"/>
                <w:szCs w:val="20"/>
              </w:rPr>
              <w:t xml:space="preserve">Model Runtime</w:t>
            </w:r>
          </w:p>
        </w:tc>
        <w:tc>
          <w:tcPr>
            <w:tcW w:type="dxa" w:w="348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202124"/>
                <w:sz w:val="20"/>
                <w:szCs w:val="20"/>
              </w:rPr>
              <w:t xml:space="preserve">bitnet.cpp via subprocess / ONNX Runtime</w:t>
            </w:r>
          </w:p>
        </w:tc>
        <w:tc>
          <w:tcPr>
            <w:tcW w:type="dxa" w:w="348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202124"/>
                <w:sz w:val="20"/>
                <w:szCs w:val="20"/>
              </w:rPr>
              <w:t xml:space="preserve">Direct CPU inference, no GPU dependency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Web Search (RAG)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DuckDuckGo Search API + BeautifulSoup</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Free, no API key required for basic use</w:t>
            </w:r>
          </w:p>
        </w:tc>
      </w:tr>
      <w:tr>
        <w:tc>
          <w:tcPr>
            <w:tcW w:type="dxa" w:w="24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202124"/>
                <w:sz w:val="20"/>
                <w:szCs w:val="20"/>
              </w:rPr>
              <w:t xml:space="preserve">Packaging</w:t>
            </w:r>
          </w:p>
        </w:tc>
        <w:tc>
          <w:tcPr>
            <w:tcW w:type="dxa" w:w="348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202124"/>
                <w:sz w:val="20"/>
                <w:szCs w:val="20"/>
              </w:rPr>
              <w:t xml:space="preserve">Electron (desktop) / PWA (mobile)</w:t>
            </w:r>
          </w:p>
        </w:tc>
        <w:tc>
          <w:tcPr>
            <w:tcW w:type="dxa" w:w="348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202124"/>
                <w:sz w:val="20"/>
                <w:szCs w:val="20"/>
              </w:rPr>
              <w:t xml:space="preserve">Single binary distribution, offline capable</w:t>
            </w:r>
          </w:p>
        </w:tc>
      </w:tr>
    </w:tbl>
    <w:p>
      <w:pPr>
        <w:spacing w:after="80"/>
      </w:pPr>
      <w:r>
        <w:t xml:space="preserve"/>
      </w:r>
    </w:p>
    <w:p>
      <w:pPr>
        <w:spacing w:after="80"/>
      </w:pPr>
      <w:r>
        <w:t xml:space="preserve"/>
      </w:r>
    </w:p>
    <w:p>
      <w:pPr>
        <w:pStyle w:val="Heading2"/>
        <w:spacing w:after="160" w:before="300"/>
      </w:pPr>
      <w:r>
        <w:rPr>
          <w:rFonts w:ascii="Arial" w:cs="Arial" w:eastAsia="Arial" w:hAnsi="Arial"/>
          <w:b/>
          <w:bCs/>
          <w:color w:val="174EA6"/>
          <w:sz w:val="28"/>
          <w:szCs w:val="28"/>
        </w:rPr>
        <w:t xml:space="preserve">6.2 Application Flow</w:t>
      </w:r>
    </w:p>
    <w:p>
      <w:pPr>
        <w:shd w:fill="F1F3F4" w:val="clear"/>
        <w:spacing w:after="40"/>
        <w:ind w:left="360"/>
      </w:pPr>
      <w:r>
        <w:rPr>
          <w:rFonts w:ascii="Courier New" w:cs="Courier New" w:eastAsia="Courier New" w:hAnsi="Courier New"/>
          <w:color w:val="1A1A1A"/>
          <w:sz w:val="18"/>
          <w:szCs w:val="18"/>
        </w:rPr>
        <w:t xml:space="preserve">USER INPUT</w:t>
      </w:r>
    </w:p>
    <w:p>
      <w:pPr>
        <w:shd w:fill="F1F3F4" w:val="clear"/>
        <w:spacing w:after="40"/>
        <w:ind w:left="360"/>
      </w:pPr>
      <w:r>
        <w:rPr>
          <w:rFonts w:ascii="Courier New" w:cs="Courier New" w:eastAsia="Courier New" w:hAnsi="Courier New"/>
          <w:color w:val="1A1A1A"/>
          <w:sz w:val="18"/>
          <w:szCs w:val="18"/>
        </w:rPr>
        <w:t xml:space="preserve">    |</w:t>
      </w:r>
    </w:p>
    <w:p>
      <w:pPr>
        <w:shd w:fill="F1F3F4" w:val="clear"/>
        <w:spacing w:after="40"/>
        <w:ind w:left="360"/>
      </w:pPr>
      <w:r>
        <w:rPr>
          <w:rFonts w:ascii="Courier New" w:cs="Courier New" w:eastAsia="Courier New" w:hAnsi="Courier New"/>
          <w:color w:val="1A1A1A"/>
          <w:sz w:val="18"/>
          <w:szCs w:val="18"/>
        </w:rPr>
        <w:t xml:space="preserve">    v</w:t>
      </w:r>
    </w:p>
    <w:p>
      <w:pPr>
        <w:shd w:fill="F1F3F4" w:val="clear"/>
        <w:spacing w:after="40"/>
        <w:ind w:left="360"/>
      </w:pPr>
      <w:r>
        <w:rPr>
          <w:rFonts w:ascii="Courier New" w:cs="Courier New" w:eastAsia="Courier New" w:hAnsi="Courier New"/>
          <w:color w:val="1A1A1A"/>
          <w:sz w:val="18"/>
          <w:szCs w:val="18"/>
        </w:rPr>
        <w:t xml:space="preserve">[React UI]  --&gt;  POST /api/query  --&gt;  [FastAPI Backend]</w:t>
      </w:r>
    </w:p>
    <w:p>
      <w:pPr>
        <w:shd w:fill="F1F3F4" w:val="clear"/>
        <w:spacing w:after="40"/>
        <w:ind w:left="360"/>
      </w:pPr>
      <w:r>
        <w:rPr>
          <w:rFonts w:ascii="Courier New" w:cs="Courier New" w:eastAsia="Courier New" w:hAnsi="Courier New"/>
          <w:color w:val="1A1A1A"/>
          <w:sz w:val="18"/>
          <w:szCs w:val="18"/>
        </w:rPr>
        <w:t xml:space="preserve">                                              |</w:t>
      </w:r>
    </w:p>
    <w:p>
      <w:pPr>
        <w:shd w:fill="F1F3F4" w:val="clear"/>
        <w:spacing w:after="40"/>
        <w:ind w:left="360"/>
      </w:pPr>
      <w:r>
        <w:rPr>
          <w:rFonts w:ascii="Courier New" w:cs="Courier New" w:eastAsia="Courier New" w:hAnsi="Courier New"/>
          <w:color w:val="1A1A1A"/>
          <w:sz w:val="18"/>
          <w:szCs w:val="18"/>
        </w:rPr>
        <w:t xml:space="preserve">                              +--------------+--------------+</w:t>
      </w:r>
    </w:p>
    <w:p>
      <w:pPr>
        <w:shd w:fill="F1F3F4" w:val="clear"/>
        <w:spacing w:after="40"/>
        <w:ind w:left="360"/>
      </w:pPr>
      <w:r>
        <w:rPr>
          <w:rFonts w:ascii="Courier New" w:cs="Courier New" w:eastAsia="Courier New" w:hAnsi="Courier New"/>
          <w:color w:val="1A1A1A"/>
          <w:sz w:val="18"/>
          <w:szCs w:val="18"/>
        </w:rPr>
        <w:t xml:space="preserve">                              |                             |</w:t>
      </w:r>
    </w:p>
    <w:p>
      <w:pPr>
        <w:shd w:fill="F1F3F4" w:val="clear"/>
        <w:spacing w:after="40"/>
        <w:ind w:left="360"/>
      </w:pPr>
      <w:r>
        <w:rPr>
          <w:rFonts w:ascii="Courier New" w:cs="Courier New" w:eastAsia="Courier New" w:hAnsi="Courier New"/>
          <w:color w:val="1A1A1A"/>
          <w:sz w:val="18"/>
          <w:szCs w:val="18"/>
        </w:rPr>
        <w:t xml:space="preserve">                    [Intent Classifier]           [Web Search (optional)]</w:t>
      </w:r>
    </w:p>
    <w:p>
      <w:pPr>
        <w:shd w:fill="F1F3F4" w:val="clear"/>
        <w:spacing w:after="40"/>
        <w:ind w:left="360"/>
      </w:pPr>
      <w:r>
        <w:rPr>
          <w:rFonts w:ascii="Courier New" w:cs="Courier New" w:eastAsia="Courier New" w:hAnsi="Courier New"/>
          <w:color w:val="1A1A1A"/>
          <w:sz w:val="18"/>
          <w:szCs w:val="18"/>
        </w:rPr>
        <w:t xml:space="preserve">                    (local: factual vs              DuckDuckGo API</w:t>
      </w:r>
    </w:p>
    <w:p>
      <w:pPr>
        <w:shd w:fill="F1F3F4" w:val="clear"/>
        <w:spacing w:after="40"/>
        <w:ind w:left="360"/>
      </w:pPr>
      <w:r>
        <w:rPr>
          <w:rFonts w:ascii="Courier New" w:cs="Courier New" w:eastAsia="Courier New" w:hAnsi="Courier New"/>
          <w:color w:val="1A1A1A"/>
          <w:sz w:val="18"/>
          <w:szCs w:val="18"/>
        </w:rPr>
        <w:t xml:space="preserve">                     conversational)                 fetch + parse</w:t>
      </w:r>
    </w:p>
    <w:p>
      <w:pPr>
        <w:shd w:fill="F1F3F4" w:val="clear"/>
        <w:spacing w:after="40"/>
        <w:ind w:left="360"/>
      </w:pPr>
      <w:r>
        <w:rPr>
          <w:rFonts w:ascii="Courier New" w:cs="Courier New" w:eastAsia="Courier New" w:hAnsi="Courier New"/>
          <w:color w:val="1A1A1A"/>
          <w:sz w:val="18"/>
          <w:szCs w:val="18"/>
        </w:rPr>
        <w:t xml:space="preserve">                              |                             |</w:t>
      </w:r>
    </w:p>
    <w:p>
      <w:pPr>
        <w:shd w:fill="F1F3F4" w:val="clear"/>
        <w:spacing w:after="40"/>
        <w:ind w:left="360"/>
      </w:pPr>
      <w:r>
        <w:rPr>
          <w:rFonts w:ascii="Courier New" w:cs="Courier New" w:eastAsia="Courier New" w:hAnsi="Courier New"/>
          <w:color w:val="1A1A1A"/>
          <w:sz w:val="18"/>
          <w:szCs w:val="18"/>
        </w:rPr>
        <w:t xml:space="preserve">                              +----------+------------------+</w:t>
      </w:r>
    </w:p>
    <w:p>
      <w:pPr>
        <w:shd w:fill="F1F3F4" w:val="clear"/>
        <w:spacing w:after="40"/>
        <w:ind w:left="360"/>
      </w:pPr>
      <w:r>
        <w:rPr>
          <w:rFonts w:ascii="Courier New" w:cs="Courier New" w:eastAsia="Courier New" w:hAnsi="Courier New"/>
          <w:color w:val="1A1A1A"/>
          <w:sz w:val="18"/>
          <w:szCs w:val="18"/>
        </w:rPr>
        <w:t xml:space="preserve">                                         |</w:t>
      </w:r>
    </w:p>
    <w:p>
      <w:pPr>
        <w:shd w:fill="F1F3F4" w:val="clear"/>
        <w:spacing w:after="40"/>
        <w:ind w:left="360"/>
      </w:pPr>
      <w:r>
        <w:rPr>
          <w:rFonts w:ascii="Courier New" w:cs="Courier New" w:eastAsia="Courier New" w:hAnsi="Courier New"/>
          <w:color w:val="1A1A1A"/>
          <w:sz w:val="18"/>
          <w:szCs w:val="18"/>
        </w:rPr>
        <w:t xml:space="preserve">                              [Context Builder]</w:t>
      </w:r>
    </w:p>
    <w:p>
      <w:pPr>
        <w:shd w:fill="F1F3F4" w:val="clear"/>
        <w:spacing w:after="40"/>
        <w:ind w:left="360"/>
      </w:pPr>
      <w:r>
        <w:rPr>
          <w:rFonts w:ascii="Courier New" w:cs="Courier New" w:eastAsia="Courier New" w:hAnsi="Courier New"/>
          <w:color w:val="1A1A1A"/>
          <w:sz w:val="18"/>
          <w:szCs w:val="18"/>
        </w:rPr>
        <w:t xml:space="preserve">                         (prompt + search results)</w:t>
      </w:r>
    </w:p>
    <w:p>
      <w:pPr>
        <w:shd w:fill="F1F3F4" w:val="clear"/>
        <w:spacing w:after="40"/>
        <w:ind w:left="360"/>
      </w:pPr>
      <w:r>
        <w:rPr>
          <w:rFonts w:ascii="Courier New" w:cs="Courier New" w:eastAsia="Courier New" w:hAnsi="Courier New"/>
          <w:color w:val="1A1A1A"/>
          <w:sz w:val="18"/>
          <w:szCs w:val="18"/>
        </w:rPr>
        <w:t xml:space="preserve">                                         |</w:t>
      </w:r>
    </w:p>
    <w:p>
      <w:pPr>
        <w:shd w:fill="F1F3F4" w:val="clear"/>
        <w:spacing w:after="40"/>
        <w:ind w:left="360"/>
      </w:pPr>
      <w:r>
        <w:rPr>
          <w:rFonts w:ascii="Courier New" w:cs="Courier New" w:eastAsia="Courier New" w:hAnsi="Courier New"/>
          <w:color w:val="1A1A1A"/>
          <w:sz w:val="18"/>
          <w:szCs w:val="18"/>
        </w:rPr>
        <w:t xml:space="preserve">                              [CogniCore Model]</w:t>
      </w:r>
    </w:p>
    <w:p>
      <w:pPr>
        <w:shd w:fill="F1F3F4" w:val="clear"/>
        <w:spacing w:after="40"/>
        <w:ind w:left="360"/>
      </w:pPr>
      <w:r>
        <w:rPr>
          <w:rFonts w:ascii="Courier New" w:cs="Courier New" w:eastAsia="Courier New" w:hAnsi="Courier New"/>
          <w:color w:val="1A1A1A"/>
          <w:sz w:val="18"/>
          <w:szCs w:val="18"/>
        </w:rPr>
        <w:t xml:space="preserve">                          (bitnet.cpp inference)</w:t>
      </w:r>
    </w:p>
    <w:p>
      <w:pPr>
        <w:shd w:fill="F1F3F4" w:val="clear"/>
        <w:spacing w:after="40"/>
        <w:ind w:left="360"/>
      </w:pPr>
      <w:r>
        <w:rPr>
          <w:rFonts w:ascii="Courier New" w:cs="Courier New" w:eastAsia="Courier New" w:hAnsi="Courier New"/>
          <w:color w:val="1A1A1A"/>
          <w:sz w:val="18"/>
          <w:szCs w:val="18"/>
        </w:rPr>
        <w:t xml:space="preserve">                                         |</w:t>
      </w:r>
    </w:p>
    <w:p>
      <w:pPr>
        <w:shd w:fill="F1F3F4" w:val="clear"/>
        <w:spacing w:after="40"/>
        <w:ind w:left="360"/>
      </w:pPr>
      <w:r>
        <w:rPr>
          <w:rFonts w:ascii="Courier New" w:cs="Courier New" w:eastAsia="Courier New" w:hAnsi="Courier New"/>
          <w:color w:val="1A1A1A"/>
          <w:sz w:val="18"/>
          <w:szCs w:val="18"/>
        </w:rPr>
        <w:t xml:space="preserve">                    [Streaming Token Output]  --&gt;  [React UI]</w:t>
      </w:r>
    </w:p>
    <w:p>
      <w:pPr>
        <w:shd w:fill="F1F3F4" w:val="clear"/>
        <w:spacing w:after="40"/>
        <w:ind w:left="360"/>
      </w:pPr>
      <w:r>
        <w:rPr>
          <w:rFonts w:ascii="Courier New" w:cs="Courier New" w:eastAsia="Courier New" w:hAnsi="Courier New"/>
          <w:color w:val="1A1A1A"/>
          <w:sz w:val="18"/>
          <w:szCs w:val="18"/>
        </w:rPr>
        <w:t xml:space="preserve">                         (Server-Sent Events)</w:t>
      </w:r>
    </w:p>
    <w:p>
      <w:pPr>
        <w:spacing w:after="80"/>
      </w:pPr>
      <w:r>
        <w:t xml:space="preserve"/>
      </w:r>
    </w:p>
    <w:p>
      <w:pPr>
        <w:spacing w:after="80"/>
      </w:pPr>
      <w:r>
        <w:t xml:space="preserve"/>
      </w:r>
    </w:p>
    <w:p>
      <w:pPr>
        <w:pStyle w:val="Heading2"/>
        <w:spacing w:after="160" w:before="300"/>
      </w:pPr>
      <w:r>
        <w:rPr>
          <w:rFonts w:ascii="Arial" w:cs="Arial" w:eastAsia="Arial" w:hAnsi="Arial"/>
          <w:b/>
          <w:bCs/>
          <w:color w:val="174EA6"/>
          <w:sz w:val="28"/>
          <w:szCs w:val="28"/>
        </w:rPr>
        <w:t xml:space="preserve">6.3 Key UI Components</w:t>
      </w:r>
    </w:p>
    <w:p>
      <w:pPr>
        <w:pStyle w:val="ListParagraph"/>
        <w:numPr>
          <w:ilvl w:val="0"/>
          <w:numId w:val="2"/>
        </w:numPr>
        <w:spacing w:after="80"/>
      </w:pPr>
      <w:r>
        <w:rPr>
          <w:rFonts w:ascii="Arial" w:cs="Arial" w:eastAsia="Arial" w:hAnsi="Arial"/>
          <w:color w:val="202124"/>
          <w:sz w:val="22"/>
          <w:szCs w:val="22"/>
        </w:rPr>
        <w:t xml:space="preserve">ChatWindow: Streaming message display, markdown rendering, code highlighting</w:t>
      </w:r>
    </w:p>
    <w:p>
      <w:pPr>
        <w:pStyle w:val="ListParagraph"/>
        <w:numPr>
          <w:ilvl w:val="0"/>
          <w:numId w:val="2"/>
        </w:numPr>
        <w:spacing w:after="80"/>
      </w:pPr>
      <w:r>
        <w:rPr>
          <w:rFonts w:ascii="Arial" w:cs="Arial" w:eastAsia="Arial" w:hAnsi="Arial"/>
          <w:color w:val="202124"/>
          <w:sz w:val="22"/>
          <w:szCs w:val="22"/>
        </w:rPr>
        <w:t xml:space="preserve">QueryBar: Input with voice input support (Web Speech API), submit on Enter</w:t>
      </w:r>
    </w:p>
    <w:p>
      <w:pPr>
        <w:pStyle w:val="ListParagraph"/>
        <w:numPr>
          <w:ilvl w:val="0"/>
          <w:numId w:val="2"/>
        </w:numPr>
        <w:spacing w:after="80"/>
      </w:pPr>
      <w:r>
        <w:rPr>
          <w:rFonts w:ascii="Arial" w:cs="Arial" w:eastAsia="Arial" w:hAnsi="Arial"/>
          <w:color w:val="202124"/>
          <w:sz w:val="22"/>
          <w:szCs w:val="22"/>
        </w:rPr>
        <w:t xml:space="preserve">ModelStatusBar: Live CPU usage %, tokens/sec, memory footprint</w:t>
      </w:r>
    </w:p>
    <w:p>
      <w:pPr>
        <w:pStyle w:val="ListParagraph"/>
        <w:numPr>
          <w:ilvl w:val="0"/>
          <w:numId w:val="2"/>
        </w:numPr>
        <w:spacing w:after="80"/>
      </w:pPr>
      <w:r>
        <w:rPr>
          <w:rFonts w:ascii="Arial" w:cs="Arial" w:eastAsia="Arial" w:hAnsi="Arial"/>
          <w:color w:val="202124"/>
          <w:sz w:val="22"/>
          <w:szCs w:val="22"/>
        </w:rPr>
        <w:t xml:space="preserve">SearchToggle: Toggle web-augmented vs pure local inference</w:t>
      </w:r>
    </w:p>
    <w:p>
      <w:pPr>
        <w:pStyle w:val="ListParagraph"/>
        <w:numPr>
          <w:ilvl w:val="0"/>
          <w:numId w:val="2"/>
        </w:numPr>
        <w:spacing w:after="80"/>
      </w:pPr>
      <w:r>
        <w:rPr>
          <w:rFonts w:ascii="Arial" w:cs="Arial" w:eastAsia="Arial" w:hAnsi="Arial"/>
          <w:color w:val="202124"/>
          <w:sz w:val="22"/>
          <w:szCs w:val="22"/>
        </w:rPr>
        <w:t xml:space="preserve">ConversationMemory: Local browser storage for session history</w:t>
      </w:r>
    </w:p>
    <w:p>
      <w:pPr>
        <w:pStyle w:val="ListParagraph"/>
        <w:numPr>
          <w:ilvl w:val="0"/>
          <w:numId w:val="2"/>
        </w:numPr>
        <w:spacing w:after="80"/>
      </w:pPr>
      <w:r>
        <w:rPr>
          <w:rFonts w:ascii="Arial" w:cs="Arial" w:eastAsia="Arial" w:hAnsi="Arial"/>
          <w:color w:val="202124"/>
          <w:sz w:val="22"/>
          <w:szCs w:val="22"/>
        </w:rPr>
        <w:t xml:space="preserve">SettingsPanel: Model variant selector (10M / 100M), response length control</w:t>
      </w:r>
    </w:p>
    <w:p>
      <w:pPr>
        <w:spacing w:after="80"/>
      </w:pPr>
      <w:r>
        <w:t xml:space="preserve"/>
      </w:r>
    </w:p>
    <w:p>
      <w:pPr>
        <w:spacing w:after="80"/>
      </w:pPr>
      <w:r>
        <w:t xml:space="preserve"/>
      </w:r>
    </w:p>
    <w:p>
      <w:r>
        <w:br w:type="page"/>
      </w:r>
    </w:p>
    <w:p>
      <w:pPr>
        <w:pStyle w:val="Heading1"/>
        <w:spacing w:after="200" w:before="400"/>
      </w:pPr>
      <w:r>
        <w:rPr>
          <w:rFonts w:ascii="Arial" w:cs="Arial" w:eastAsia="Arial" w:hAnsi="Arial"/>
          <w:b/>
          <w:bCs/>
          <w:color w:val="1A73E8"/>
          <w:sz w:val="36"/>
          <w:szCs w:val="36"/>
        </w:rPr>
        <w:t xml:space="preserve">7. Production Code Structure</w:t>
      </w:r>
    </w:p>
    <w:p>
      <w:pPr>
        <w:pBdr>
          <w:bottom w:val="single" w:color="1A73E8" w:sz="4" w:space="1"/>
        </w:pBdr>
        <w:spacing w:after="160" w:before="160"/>
      </w:pPr>
      <w:r>
        <w:t xml:space="preserve"/>
      </w:r>
    </w:p>
    <w:p>
      <w:pPr>
        <w:pStyle w:val="Heading2"/>
        <w:spacing w:after="160" w:before="300"/>
      </w:pPr>
      <w:r>
        <w:rPr>
          <w:rFonts w:ascii="Arial" w:cs="Arial" w:eastAsia="Arial" w:hAnsi="Arial"/>
          <w:b/>
          <w:bCs/>
          <w:color w:val="174EA6"/>
          <w:sz w:val="28"/>
          <w:szCs w:val="28"/>
        </w:rPr>
        <w:t xml:space="preserve">7.1 Repository Layout</w:t>
      </w:r>
    </w:p>
    <w:p>
      <w:pPr>
        <w:shd w:fill="F1F3F4" w:val="clear"/>
        <w:spacing w:after="40"/>
        <w:ind w:left="360"/>
      </w:pPr>
      <w:r>
        <w:rPr>
          <w:rFonts w:ascii="Courier New" w:cs="Courier New" w:eastAsia="Courier New" w:hAnsi="Courier New"/>
          <w:color w:val="1A1A1A"/>
          <w:sz w:val="18"/>
          <w:szCs w:val="18"/>
        </w:rPr>
        <w:t xml:space="preserve">cognicore/</w:t>
      </w:r>
    </w:p>
    <w:p>
      <w:pPr>
        <w:shd w:fill="F1F3F4" w:val="clear"/>
        <w:spacing w:after="40"/>
        <w:ind w:left="360"/>
      </w:pPr>
      <w:r>
        <w:rPr>
          <w:rFonts w:ascii="Courier New" w:cs="Courier New" w:eastAsia="Courier New" w:hAnsi="Courier New"/>
          <w:color w:val="1A1A1A"/>
          <w:sz w:val="18"/>
          <w:szCs w:val="18"/>
        </w:rPr>
        <w:t xml:space="preserve">|-- model/</w:t>
      </w:r>
    </w:p>
    <w:p>
      <w:pPr>
        <w:shd w:fill="F1F3F4" w:val="clear"/>
        <w:spacing w:after="40"/>
        <w:ind w:left="360"/>
      </w:pPr>
      <w:r>
        <w:rPr>
          <w:rFonts w:ascii="Courier New" w:cs="Courier New" w:eastAsia="Courier New" w:hAnsi="Courier New"/>
          <w:color w:val="1A1A1A"/>
          <w:sz w:val="18"/>
          <w:szCs w:val="18"/>
        </w:rPr>
        <w:t xml:space="preserve">|   |-- architecture.py        # BitLinear Transformer definition</w:t>
      </w:r>
    </w:p>
    <w:p>
      <w:pPr>
        <w:shd w:fill="F1F3F4" w:val="clear"/>
        <w:spacing w:after="40"/>
        <w:ind w:left="360"/>
      </w:pPr>
      <w:r>
        <w:rPr>
          <w:rFonts w:ascii="Courier New" w:cs="Courier New" w:eastAsia="Courier New" w:hAnsi="Courier New"/>
          <w:color w:val="1A1A1A"/>
          <w:sz w:val="18"/>
          <w:szCs w:val="18"/>
        </w:rPr>
        <w:t xml:space="preserve">|   |-- bitlinear.py           # Ternary quantisation layer</w:t>
      </w:r>
    </w:p>
    <w:p>
      <w:pPr>
        <w:shd w:fill="F1F3F4" w:val="clear"/>
        <w:spacing w:after="40"/>
        <w:ind w:left="360"/>
      </w:pPr>
      <w:r>
        <w:rPr>
          <w:rFonts w:ascii="Courier New" w:cs="Courier New" w:eastAsia="Courier New" w:hAnsi="Courier New"/>
          <w:color w:val="1A1A1A"/>
          <w:sz w:val="18"/>
          <w:szCs w:val="18"/>
        </w:rPr>
        <w:t xml:space="preserve">|   |-- attention.py           # GQA + RoPE implementation</w:t>
      </w:r>
    </w:p>
    <w:p>
      <w:pPr>
        <w:shd w:fill="F1F3F4" w:val="clear"/>
        <w:spacing w:after="40"/>
        <w:ind w:left="360"/>
      </w:pPr>
      <w:r>
        <w:rPr>
          <w:rFonts w:ascii="Courier New" w:cs="Courier New" w:eastAsia="Courier New" w:hAnsi="Courier New"/>
          <w:color w:val="1A1A1A"/>
          <w:sz w:val="18"/>
          <w:szCs w:val="18"/>
        </w:rPr>
        <w:t xml:space="preserve">|   |-- training.py            # Training loop (CPU-optimised)</w:t>
      </w:r>
    </w:p>
    <w:p>
      <w:pPr>
        <w:shd w:fill="F1F3F4" w:val="clear"/>
        <w:spacing w:after="40"/>
        <w:ind w:left="360"/>
      </w:pPr>
      <w:r>
        <w:rPr>
          <w:rFonts w:ascii="Courier New" w:cs="Courier New" w:eastAsia="Courier New" w:hAnsi="Courier New"/>
          <w:color w:val="1A1A1A"/>
          <w:sz w:val="18"/>
          <w:szCs w:val="18"/>
        </w:rPr>
        <w:t xml:space="preserve">|   |-- inference.py           # Inference engine (streaming)</w:t>
      </w:r>
    </w:p>
    <w:p>
      <w:pPr>
        <w:shd w:fill="F1F3F4" w:val="clear"/>
        <w:spacing w:after="40"/>
        <w:ind w:left="360"/>
      </w:pPr>
      <w:r>
        <w:rPr>
          <w:rFonts w:ascii="Courier New" w:cs="Courier New" w:eastAsia="Courier New" w:hAnsi="Courier New"/>
          <w:color w:val="1A1A1A"/>
          <w:sz w:val="18"/>
          <w:szCs w:val="18"/>
        </w:rPr>
        <w:t xml:space="preserve">|   |-- tokenizer/             # BPE tokeniser files</w:t>
      </w:r>
    </w:p>
    <w:p>
      <w:pPr>
        <w:shd w:fill="F1F3F4" w:val="clear"/>
        <w:spacing w:after="40"/>
        <w:ind w:left="360"/>
      </w:pPr>
      <w:r>
        <w:rPr>
          <w:rFonts w:ascii="Courier New" w:cs="Courier New" w:eastAsia="Courier New" w:hAnsi="Courier New"/>
          <w:color w:val="1A1A1A"/>
          <w:sz w:val="18"/>
          <w:szCs w:val="18"/>
        </w:rPr>
        <w:t xml:space="preserve">|   `-- checkpoints/           # Model weights (.safetensors)</w:t>
      </w:r>
    </w:p>
    <w:p>
      <w:pPr>
        <w:shd w:fill="F1F3F4" w:val="clear"/>
        <w:spacing w:after="40"/>
        <w:ind w:left="360"/>
      </w:pPr>
      <w:r>
        <w:rPr>
          <w:rFonts w:ascii="Courier New" w:cs="Courier New" w:eastAsia="Courier New" w:hAnsi="Courier New"/>
          <w:color w:val="1A1A1A"/>
          <w:sz w:val="18"/>
          <w:szCs w:val="18"/>
        </w:rPr>
        <w:t xml:space="preserve">|</w:t>
      </w:r>
    </w:p>
    <w:p>
      <w:pPr>
        <w:shd w:fill="F1F3F4" w:val="clear"/>
        <w:spacing w:after="40"/>
        <w:ind w:left="360"/>
      </w:pPr>
      <w:r>
        <w:rPr>
          <w:rFonts w:ascii="Courier New" w:cs="Courier New" w:eastAsia="Courier New" w:hAnsi="Courier New"/>
          <w:color w:val="1A1A1A"/>
          <w:sz w:val="18"/>
          <w:szCs w:val="18"/>
        </w:rPr>
        <w:t xml:space="preserve">|-- data/</w:t>
      </w:r>
    </w:p>
    <w:p>
      <w:pPr>
        <w:shd w:fill="F1F3F4" w:val="clear"/>
        <w:spacing w:after="40"/>
        <w:ind w:left="360"/>
      </w:pPr>
      <w:r>
        <w:rPr>
          <w:rFonts w:ascii="Courier New" w:cs="Courier New" w:eastAsia="Courier New" w:hAnsi="Courier New"/>
          <w:color w:val="1A1A1A"/>
          <w:sz w:val="18"/>
          <w:szCs w:val="18"/>
        </w:rPr>
        <w:t xml:space="preserve">|   |-- download.py            # Dataset download scripts</w:t>
      </w:r>
    </w:p>
    <w:p>
      <w:pPr>
        <w:shd w:fill="F1F3F4" w:val="clear"/>
        <w:spacing w:after="40"/>
        <w:ind w:left="360"/>
      </w:pPr>
      <w:r>
        <w:rPr>
          <w:rFonts w:ascii="Courier New" w:cs="Courier New" w:eastAsia="Courier New" w:hAnsi="Courier New"/>
          <w:color w:val="1A1A1A"/>
          <w:sz w:val="18"/>
          <w:szCs w:val="18"/>
        </w:rPr>
        <w:t xml:space="preserve">|   |-- preprocess.py          # Tokenise + shard into .bin files</w:t>
      </w:r>
    </w:p>
    <w:p>
      <w:pPr>
        <w:shd w:fill="F1F3F4" w:val="clear"/>
        <w:spacing w:after="40"/>
        <w:ind w:left="360"/>
      </w:pPr>
      <w:r>
        <w:rPr>
          <w:rFonts w:ascii="Courier New" w:cs="Courier New" w:eastAsia="Courier New" w:hAnsi="Courier New"/>
          <w:color w:val="1A1A1A"/>
          <w:sz w:val="18"/>
          <w:szCs w:val="18"/>
        </w:rPr>
        <w:t xml:space="preserve">|   |-- dataloader.py          # CPU-optimised DataLoader</w:t>
      </w:r>
    </w:p>
    <w:p>
      <w:pPr>
        <w:shd w:fill="F1F3F4" w:val="clear"/>
        <w:spacing w:after="40"/>
        <w:ind w:left="360"/>
      </w:pPr>
      <w:r>
        <w:rPr>
          <w:rFonts w:ascii="Courier New" w:cs="Courier New" w:eastAsia="Courier New" w:hAnsi="Courier New"/>
          <w:color w:val="1A1A1A"/>
          <w:sz w:val="18"/>
          <w:szCs w:val="18"/>
        </w:rPr>
        <w:t xml:space="preserve">|   `-- raw/                   # Raw corpus files</w:t>
      </w:r>
    </w:p>
    <w:p>
      <w:pPr>
        <w:shd w:fill="F1F3F4" w:val="clear"/>
        <w:spacing w:after="40"/>
        <w:ind w:left="360"/>
      </w:pPr>
      <w:r>
        <w:rPr>
          <w:rFonts w:ascii="Courier New" w:cs="Courier New" w:eastAsia="Courier New" w:hAnsi="Courier New"/>
          <w:color w:val="1A1A1A"/>
          <w:sz w:val="18"/>
          <w:szCs w:val="18"/>
        </w:rPr>
        <w:t xml:space="preserve">|</w:t>
      </w:r>
    </w:p>
    <w:p>
      <w:pPr>
        <w:shd w:fill="F1F3F4" w:val="clear"/>
        <w:spacing w:after="40"/>
        <w:ind w:left="360"/>
      </w:pPr>
      <w:r>
        <w:rPr>
          <w:rFonts w:ascii="Courier New" w:cs="Courier New" w:eastAsia="Courier New" w:hAnsi="Courier New"/>
          <w:color w:val="1A1A1A"/>
          <w:sz w:val="18"/>
          <w:szCs w:val="18"/>
        </w:rPr>
        <w:t xml:space="preserve">|-- api/</w:t>
      </w:r>
    </w:p>
    <w:p>
      <w:pPr>
        <w:shd w:fill="F1F3F4" w:val="clear"/>
        <w:spacing w:after="40"/>
        <w:ind w:left="360"/>
      </w:pPr>
      <w:r>
        <w:rPr>
          <w:rFonts w:ascii="Courier New" w:cs="Courier New" w:eastAsia="Courier New" w:hAnsi="Courier New"/>
          <w:color w:val="1A1A1A"/>
          <w:sz w:val="18"/>
          <w:szCs w:val="18"/>
        </w:rPr>
        <w:t xml:space="preserve">|   |-- main.py                # FastAPI app entry point</w:t>
      </w:r>
    </w:p>
    <w:p>
      <w:pPr>
        <w:shd w:fill="F1F3F4" w:val="clear"/>
        <w:spacing w:after="40"/>
        <w:ind w:left="360"/>
      </w:pPr>
      <w:r>
        <w:rPr>
          <w:rFonts w:ascii="Courier New" w:cs="Courier New" w:eastAsia="Courier New" w:hAnsi="Courier New"/>
          <w:color w:val="1A1A1A"/>
          <w:sz w:val="18"/>
          <w:szCs w:val="18"/>
        </w:rPr>
        <w:t xml:space="preserve">|   |-- routes/</w:t>
      </w:r>
    </w:p>
    <w:p>
      <w:pPr>
        <w:shd w:fill="F1F3F4" w:val="clear"/>
        <w:spacing w:after="40"/>
        <w:ind w:left="360"/>
      </w:pPr>
      <w:r>
        <w:rPr>
          <w:rFonts w:ascii="Courier New" w:cs="Courier New" w:eastAsia="Courier New" w:hAnsi="Courier New"/>
          <w:color w:val="1A1A1A"/>
          <w:sz w:val="18"/>
          <w:szCs w:val="18"/>
        </w:rPr>
        <w:t xml:space="preserve">|   |   |-- chat.py            # /api/query, /api/stream</w:t>
      </w:r>
    </w:p>
    <w:p>
      <w:pPr>
        <w:shd w:fill="F1F3F4" w:val="clear"/>
        <w:spacing w:after="40"/>
        <w:ind w:left="360"/>
      </w:pPr>
      <w:r>
        <w:rPr>
          <w:rFonts w:ascii="Courier New" w:cs="Courier New" w:eastAsia="Courier New" w:hAnsi="Courier New"/>
          <w:color w:val="1A1A1A"/>
          <w:sz w:val="18"/>
          <w:szCs w:val="18"/>
        </w:rPr>
        <w:t xml:space="preserve">|   |   `-- model.py           # /api/status, /api/reload</w:t>
      </w:r>
    </w:p>
    <w:p>
      <w:pPr>
        <w:shd w:fill="F1F3F4" w:val="clear"/>
        <w:spacing w:after="40"/>
        <w:ind w:left="360"/>
      </w:pPr>
      <w:r>
        <w:rPr>
          <w:rFonts w:ascii="Courier New" w:cs="Courier New" w:eastAsia="Courier New" w:hAnsi="Courier New"/>
          <w:color w:val="1A1A1A"/>
          <w:sz w:val="18"/>
          <w:szCs w:val="18"/>
        </w:rPr>
        <w:t xml:space="preserve">|   |-- rag/</w:t>
      </w:r>
    </w:p>
    <w:p>
      <w:pPr>
        <w:shd w:fill="F1F3F4" w:val="clear"/>
        <w:spacing w:after="40"/>
        <w:ind w:left="360"/>
      </w:pPr>
      <w:r>
        <w:rPr>
          <w:rFonts w:ascii="Courier New" w:cs="Courier New" w:eastAsia="Courier New" w:hAnsi="Courier New"/>
          <w:color w:val="1A1A1A"/>
          <w:sz w:val="18"/>
          <w:szCs w:val="18"/>
        </w:rPr>
        <w:t xml:space="preserve">|   |   |-- search.py          # DuckDuckGo search wrapper</w:t>
      </w:r>
    </w:p>
    <w:p>
      <w:pPr>
        <w:shd w:fill="F1F3F4" w:val="clear"/>
        <w:spacing w:after="40"/>
        <w:ind w:left="360"/>
      </w:pPr>
      <w:r>
        <w:rPr>
          <w:rFonts w:ascii="Courier New" w:cs="Courier New" w:eastAsia="Courier New" w:hAnsi="Courier New"/>
          <w:color w:val="1A1A1A"/>
          <w:sz w:val="18"/>
          <w:szCs w:val="18"/>
        </w:rPr>
        <w:t xml:space="preserve">|   |   `-- context.py         # Context builder (query + results)</w:t>
      </w:r>
    </w:p>
    <w:p>
      <w:pPr>
        <w:shd w:fill="F1F3F4" w:val="clear"/>
        <w:spacing w:after="40"/>
        <w:ind w:left="360"/>
      </w:pPr>
      <w:r>
        <w:rPr>
          <w:rFonts w:ascii="Courier New" w:cs="Courier New" w:eastAsia="Courier New" w:hAnsi="Courier New"/>
          <w:color w:val="1A1A1A"/>
          <w:sz w:val="18"/>
          <w:szCs w:val="18"/>
        </w:rPr>
        <w:t xml:space="preserve">|   `-- utils/</w:t>
      </w:r>
    </w:p>
    <w:p>
      <w:pPr>
        <w:shd w:fill="F1F3F4" w:val="clear"/>
        <w:spacing w:after="40"/>
        <w:ind w:left="360"/>
      </w:pPr>
      <w:r>
        <w:rPr>
          <w:rFonts w:ascii="Courier New" w:cs="Courier New" w:eastAsia="Courier New" w:hAnsi="Courier New"/>
          <w:color w:val="1A1A1A"/>
          <w:sz w:val="18"/>
          <w:szCs w:val="18"/>
        </w:rPr>
        <w:t xml:space="preserve">|       `-- streaming.py       # SSE (Server-Sent Events) handler</w:t>
      </w:r>
    </w:p>
    <w:p>
      <w:pPr>
        <w:shd w:fill="F1F3F4" w:val="clear"/>
        <w:spacing w:after="40"/>
        <w:ind w:left="360"/>
      </w:pPr>
      <w:r>
        <w:rPr>
          <w:rFonts w:ascii="Courier New" w:cs="Courier New" w:eastAsia="Courier New" w:hAnsi="Courier New"/>
          <w:color w:val="1A1A1A"/>
          <w:sz w:val="18"/>
          <w:szCs w:val="18"/>
        </w:rPr>
        <w:t xml:space="preserve">|</w:t>
      </w:r>
    </w:p>
    <w:p>
      <w:pPr>
        <w:shd w:fill="F1F3F4" w:val="clear"/>
        <w:spacing w:after="40"/>
        <w:ind w:left="360"/>
      </w:pPr>
      <w:r>
        <w:rPr>
          <w:rFonts w:ascii="Courier New" w:cs="Courier New" w:eastAsia="Courier New" w:hAnsi="Courier New"/>
          <w:color w:val="1A1A1A"/>
          <w:sz w:val="18"/>
          <w:szCs w:val="18"/>
        </w:rPr>
        <w:t xml:space="preserve">|-- frontend/</w:t>
      </w:r>
    </w:p>
    <w:p>
      <w:pPr>
        <w:shd w:fill="F1F3F4" w:val="clear"/>
        <w:spacing w:after="40"/>
        <w:ind w:left="360"/>
      </w:pPr>
      <w:r>
        <w:rPr>
          <w:rFonts w:ascii="Courier New" w:cs="Courier New" w:eastAsia="Courier New" w:hAnsi="Courier New"/>
          <w:color w:val="1A1A1A"/>
          <w:sz w:val="18"/>
          <w:szCs w:val="18"/>
        </w:rPr>
        <w:t xml:space="preserve">|   |-- src/</w:t>
      </w:r>
    </w:p>
    <w:p>
      <w:pPr>
        <w:shd w:fill="F1F3F4" w:val="clear"/>
        <w:spacing w:after="40"/>
        <w:ind w:left="360"/>
      </w:pPr>
      <w:r>
        <w:rPr>
          <w:rFonts w:ascii="Courier New" w:cs="Courier New" w:eastAsia="Courier New" w:hAnsi="Courier New"/>
          <w:color w:val="1A1A1A"/>
          <w:sz w:val="18"/>
          <w:szCs w:val="18"/>
        </w:rPr>
        <w:t xml:space="preserve">|   |   |-- components/        # React components</w:t>
      </w:r>
    </w:p>
    <w:p>
      <w:pPr>
        <w:shd w:fill="F1F3F4" w:val="clear"/>
        <w:spacing w:after="40"/>
        <w:ind w:left="360"/>
      </w:pPr>
      <w:r>
        <w:rPr>
          <w:rFonts w:ascii="Courier New" w:cs="Courier New" w:eastAsia="Courier New" w:hAnsi="Courier New"/>
          <w:color w:val="1A1A1A"/>
          <w:sz w:val="18"/>
          <w:szCs w:val="18"/>
        </w:rPr>
        <w:t xml:space="preserve">|   |   |-- stores/            # Zustand state stores</w:t>
      </w:r>
    </w:p>
    <w:p>
      <w:pPr>
        <w:shd w:fill="F1F3F4" w:val="clear"/>
        <w:spacing w:after="40"/>
        <w:ind w:left="360"/>
      </w:pPr>
      <w:r>
        <w:rPr>
          <w:rFonts w:ascii="Courier New" w:cs="Courier New" w:eastAsia="Courier New" w:hAnsi="Courier New"/>
          <w:color w:val="1A1A1A"/>
          <w:sz w:val="18"/>
          <w:szCs w:val="18"/>
        </w:rPr>
        <w:t xml:space="preserve">|   |   `-- App.tsx            # Root component</w:t>
      </w:r>
    </w:p>
    <w:p>
      <w:pPr>
        <w:shd w:fill="F1F3F4" w:val="clear"/>
        <w:spacing w:after="40"/>
        <w:ind w:left="360"/>
      </w:pPr>
      <w:r>
        <w:rPr>
          <w:rFonts w:ascii="Courier New" w:cs="Courier New" w:eastAsia="Courier New" w:hAnsi="Courier New"/>
          <w:color w:val="1A1A1A"/>
          <w:sz w:val="18"/>
          <w:szCs w:val="18"/>
        </w:rPr>
        <w:t xml:space="preserve">|   |-- public/</w:t>
      </w:r>
    </w:p>
    <w:p>
      <w:pPr>
        <w:shd w:fill="F1F3F4" w:val="clear"/>
        <w:spacing w:after="40"/>
        <w:ind w:left="360"/>
      </w:pPr>
      <w:r>
        <w:rPr>
          <w:rFonts w:ascii="Courier New" w:cs="Courier New" w:eastAsia="Courier New" w:hAnsi="Courier New"/>
          <w:color w:val="1A1A1A"/>
          <w:sz w:val="18"/>
          <w:szCs w:val="18"/>
        </w:rPr>
        <w:t xml:space="preserve">|   `-- package.json</w:t>
      </w:r>
    </w:p>
    <w:p>
      <w:pPr>
        <w:shd w:fill="F1F3F4" w:val="clear"/>
        <w:spacing w:after="40"/>
        <w:ind w:left="360"/>
      </w:pPr>
      <w:r>
        <w:rPr>
          <w:rFonts w:ascii="Courier New" w:cs="Courier New" w:eastAsia="Courier New" w:hAnsi="Courier New"/>
          <w:color w:val="1A1A1A"/>
          <w:sz w:val="18"/>
          <w:szCs w:val="18"/>
        </w:rPr>
        <w:t xml:space="preserve">|</w:t>
      </w:r>
    </w:p>
    <w:p>
      <w:pPr>
        <w:shd w:fill="F1F3F4" w:val="clear"/>
        <w:spacing w:after="40"/>
        <w:ind w:left="360"/>
      </w:pPr>
      <w:r>
        <w:rPr>
          <w:rFonts w:ascii="Courier New" w:cs="Courier New" w:eastAsia="Courier New" w:hAnsi="Courier New"/>
          <w:color w:val="1A1A1A"/>
          <w:sz w:val="18"/>
          <w:szCs w:val="18"/>
        </w:rPr>
        <w:t xml:space="preserve">|-- scripts/</w:t>
      </w:r>
    </w:p>
    <w:p>
      <w:pPr>
        <w:shd w:fill="F1F3F4" w:val="clear"/>
        <w:spacing w:after="40"/>
        <w:ind w:left="360"/>
      </w:pPr>
      <w:r>
        <w:rPr>
          <w:rFonts w:ascii="Courier New" w:cs="Courier New" w:eastAsia="Courier New" w:hAnsi="Courier New"/>
          <w:color w:val="1A1A1A"/>
          <w:sz w:val="18"/>
          <w:szCs w:val="18"/>
        </w:rPr>
        <w:t xml:space="preserve">|   |-- train_phase1.sh        # One-command Phase 1 training</w:t>
      </w:r>
    </w:p>
    <w:p>
      <w:pPr>
        <w:shd w:fill="F1F3F4" w:val="clear"/>
        <w:spacing w:after="40"/>
        <w:ind w:left="360"/>
      </w:pPr>
      <w:r>
        <w:rPr>
          <w:rFonts w:ascii="Courier New" w:cs="Courier New" w:eastAsia="Courier New" w:hAnsi="Courier New"/>
          <w:color w:val="1A1A1A"/>
          <w:sz w:val="18"/>
          <w:szCs w:val="18"/>
        </w:rPr>
        <w:t xml:space="preserve">|   |-- train_phase2.sh        # Phase 2 training with resume</w:t>
      </w:r>
    </w:p>
    <w:p>
      <w:pPr>
        <w:shd w:fill="F1F3F4" w:val="clear"/>
        <w:spacing w:after="40"/>
        <w:ind w:left="360"/>
      </w:pPr>
      <w:r>
        <w:rPr>
          <w:rFonts w:ascii="Courier New" w:cs="Courier New" w:eastAsia="Courier New" w:hAnsi="Courier New"/>
          <w:color w:val="1A1A1A"/>
          <w:sz w:val="18"/>
          <w:szCs w:val="18"/>
        </w:rPr>
        <w:t xml:space="preserve">|   `-- export_onnx.py         # Export to ONNX for deployment</w:t>
      </w:r>
    </w:p>
    <w:p>
      <w:pPr>
        <w:shd w:fill="F1F3F4" w:val="clear"/>
        <w:spacing w:after="40"/>
        <w:ind w:left="360"/>
      </w:pPr>
      <w:r>
        <w:rPr>
          <w:rFonts w:ascii="Courier New" w:cs="Courier New" w:eastAsia="Courier New" w:hAnsi="Courier New"/>
          <w:color w:val="1A1A1A"/>
          <w:sz w:val="18"/>
          <w:szCs w:val="18"/>
        </w:rPr>
        <w:t xml:space="preserve">|</w:t>
      </w:r>
    </w:p>
    <w:p>
      <w:pPr>
        <w:shd w:fill="F1F3F4" w:val="clear"/>
        <w:spacing w:after="40"/>
        <w:ind w:left="360"/>
      </w:pPr>
      <w:r>
        <w:rPr>
          <w:rFonts w:ascii="Courier New" w:cs="Courier New" w:eastAsia="Courier New" w:hAnsi="Courier New"/>
          <w:color w:val="1A1A1A"/>
          <w:sz w:val="18"/>
          <w:szCs w:val="18"/>
        </w:rPr>
        <w:t xml:space="preserve">|-- configs/</w:t>
      </w:r>
    </w:p>
    <w:p>
      <w:pPr>
        <w:shd w:fill="F1F3F4" w:val="clear"/>
        <w:spacing w:after="40"/>
        <w:ind w:left="360"/>
      </w:pPr>
      <w:r>
        <w:rPr>
          <w:rFonts w:ascii="Courier New" w:cs="Courier New" w:eastAsia="Courier New" w:hAnsi="Courier New"/>
          <w:color w:val="1A1A1A"/>
          <w:sz w:val="18"/>
          <w:szCs w:val="18"/>
        </w:rPr>
        <w:t xml:space="preserve">|   |-- phase1_config.yaml     # All hyperparameters, no hardcoding</w:t>
      </w:r>
    </w:p>
    <w:p>
      <w:pPr>
        <w:shd w:fill="F1F3F4" w:val="clear"/>
        <w:spacing w:after="40"/>
        <w:ind w:left="360"/>
      </w:pPr>
      <w:r>
        <w:rPr>
          <w:rFonts w:ascii="Courier New" w:cs="Courier New" w:eastAsia="Courier New" w:hAnsi="Courier New"/>
          <w:color w:val="1A1A1A"/>
          <w:sz w:val="18"/>
          <w:szCs w:val="18"/>
        </w:rPr>
        <w:t xml:space="preserve">|   |-- phase2_config.yaml</w:t>
      </w:r>
    </w:p>
    <w:p>
      <w:pPr>
        <w:shd w:fill="F1F3F4" w:val="clear"/>
        <w:spacing w:after="40"/>
        <w:ind w:left="360"/>
      </w:pPr>
      <w:r>
        <w:rPr>
          <w:rFonts w:ascii="Courier New" w:cs="Courier New" w:eastAsia="Courier New" w:hAnsi="Courier New"/>
          <w:color w:val="1A1A1A"/>
          <w:sz w:val="18"/>
          <w:szCs w:val="18"/>
        </w:rPr>
        <w:t xml:space="preserve">|   `-- phase3_config.yaml</w:t>
      </w:r>
    </w:p>
    <w:p>
      <w:pPr>
        <w:shd w:fill="F1F3F4" w:val="clear"/>
        <w:spacing w:after="40"/>
        <w:ind w:left="360"/>
      </w:pPr>
      <w:r>
        <w:rPr>
          <w:rFonts w:ascii="Courier New" w:cs="Courier New" w:eastAsia="Courier New" w:hAnsi="Courier New"/>
          <w:color w:val="1A1A1A"/>
          <w:sz w:val="18"/>
          <w:szCs w:val="18"/>
        </w:rPr>
        <w:t xml:space="preserve">|</w:t>
      </w:r>
    </w:p>
    <w:p>
      <w:pPr>
        <w:shd w:fill="F1F3F4" w:val="clear"/>
        <w:spacing w:after="40"/>
        <w:ind w:left="360"/>
      </w:pPr>
      <w:r>
        <w:rPr>
          <w:rFonts w:ascii="Courier New" w:cs="Courier New" w:eastAsia="Courier New" w:hAnsi="Courier New"/>
          <w:color w:val="1A1A1A"/>
          <w:sz w:val="18"/>
          <w:szCs w:val="18"/>
        </w:rPr>
        <w:t xml:space="preserve">|-- tests/</w:t>
      </w:r>
    </w:p>
    <w:p>
      <w:pPr>
        <w:shd w:fill="F1F3F4" w:val="clear"/>
        <w:spacing w:after="40"/>
        <w:ind w:left="360"/>
      </w:pPr>
      <w:r>
        <w:rPr>
          <w:rFonts w:ascii="Courier New" w:cs="Courier New" w:eastAsia="Courier New" w:hAnsi="Courier New"/>
          <w:color w:val="1A1A1A"/>
          <w:sz w:val="18"/>
          <w:szCs w:val="18"/>
        </w:rPr>
        <w:t xml:space="preserve">|   |-- test_model.py          # Unit tests for model forward pass</w:t>
      </w:r>
    </w:p>
    <w:p>
      <w:pPr>
        <w:shd w:fill="F1F3F4" w:val="clear"/>
        <w:spacing w:after="40"/>
        <w:ind w:left="360"/>
      </w:pPr>
      <w:r>
        <w:rPr>
          <w:rFonts w:ascii="Courier New" w:cs="Courier New" w:eastAsia="Courier New" w:hAnsi="Courier New"/>
          <w:color w:val="1A1A1A"/>
          <w:sz w:val="18"/>
          <w:szCs w:val="18"/>
        </w:rPr>
        <w:t xml:space="preserve">|   |-- test_api.py            # API endpoint tests</w:t>
      </w:r>
    </w:p>
    <w:p>
      <w:pPr>
        <w:shd w:fill="F1F3F4" w:val="clear"/>
        <w:spacing w:after="40"/>
        <w:ind w:left="360"/>
      </w:pPr>
      <w:r>
        <w:rPr>
          <w:rFonts w:ascii="Courier New" w:cs="Courier New" w:eastAsia="Courier New" w:hAnsi="Courier New"/>
          <w:color w:val="1A1A1A"/>
          <w:sz w:val="18"/>
          <w:szCs w:val="18"/>
        </w:rPr>
        <w:t xml:space="preserve">|   `-- benchmarks.py          # CPU speed + memory benchmarks</w:t>
      </w:r>
    </w:p>
    <w:p>
      <w:pPr>
        <w:shd w:fill="F1F3F4" w:val="clear"/>
        <w:spacing w:after="40"/>
        <w:ind w:left="360"/>
      </w:pPr>
      <w:r>
        <w:rPr>
          <w:rFonts w:ascii="Courier New" w:cs="Courier New" w:eastAsia="Courier New" w:hAnsi="Courier New"/>
          <w:color w:val="1A1A1A"/>
          <w:sz w:val="18"/>
          <w:szCs w:val="18"/>
        </w:rPr>
        <w:t xml:space="preserve">|</w:t>
      </w:r>
    </w:p>
    <w:p>
      <w:pPr>
        <w:shd w:fill="F1F3F4" w:val="clear"/>
        <w:spacing w:after="40"/>
        <w:ind w:left="360"/>
      </w:pPr>
      <w:r>
        <w:rPr>
          <w:rFonts w:ascii="Courier New" w:cs="Courier New" w:eastAsia="Courier New" w:hAnsi="Courier New"/>
          <w:color w:val="1A1A1A"/>
          <w:sz w:val="18"/>
          <w:szCs w:val="18"/>
        </w:rPr>
        <w:t xml:space="preserve">|-- docker/</w:t>
      </w:r>
    </w:p>
    <w:p>
      <w:pPr>
        <w:shd w:fill="F1F3F4" w:val="clear"/>
        <w:spacing w:after="40"/>
        <w:ind w:left="360"/>
      </w:pPr>
      <w:r>
        <w:rPr>
          <w:rFonts w:ascii="Courier New" w:cs="Courier New" w:eastAsia="Courier New" w:hAnsi="Courier New"/>
          <w:color w:val="1A1A1A"/>
          <w:sz w:val="18"/>
          <w:szCs w:val="18"/>
        </w:rPr>
        <w:t xml:space="preserve">|   |-- Dockerfile.train       # CPU training container</w:t>
      </w:r>
    </w:p>
    <w:p>
      <w:pPr>
        <w:shd w:fill="F1F3F4" w:val="clear"/>
        <w:spacing w:after="40"/>
        <w:ind w:left="360"/>
      </w:pPr>
      <w:r>
        <w:rPr>
          <w:rFonts w:ascii="Courier New" w:cs="Courier New" w:eastAsia="Courier New" w:hAnsi="Courier New"/>
          <w:color w:val="1A1A1A"/>
          <w:sz w:val="18"/>
          <w:szCs w:val="18"/>
        </w:rPr>
        <w:t xml:space="preserve">|   `-- Dockerfile.serve       # Production serving container</w:t>
      </w:r>
    </w:p>
    <w:p>
      <w:pPr>
        <w:shd w:fill="F1F3F4" w:val="clear"/>
        <w:spacing w:after="40"/>
        <w:ind w:left="360"/>
      </w:pPr>
      <w:r>
        <w:rPr>
          <w:rFonts w:ascii="Courier New" w:cs="Courier New" w:eastAsia="Courier New" w:hAnsi="Courier New"/>
          <w:color w:val="1A1A1A"/>
          <w:sz w:val="18"/>
          <w:szCs w:val="18"/>
        </w:rPr>
        <w:t xml:space="preserve">|</w:t>
      </w:r>
    </w:p>
    <w:p>
      <w:pPr>
        <w:shd w:fill="F1F3F4" w:val="clear"/>
        <w:spacing w:after="40"/>
        <w:ind w:left="360"/>
      </w:pPr>
      <w:r>
        <w:rPr>
          <w:rFonts w:ascii="Courier New" w:cs="Courier New" w:eastAsia="Courier New" w:hAnsi="Courier New"/>
          <w:color w:val="1A1A1A"/>
          <w:sz w:val="18"/>
          <w:szCs w:val="18"/>
        </w:rPr>
        <w:t xml:space="preserve">|-- README.md</w:t>
      </w:r>
    </w:p>
    <w:p>
      <w:pPr>
        <w:shd w:fill="F1F3F4" w:val="clear"/>
        <w:spacing w:after="40"/>
        <w:ind w:left="360"/>
      </w:pPr>
      <w:r>
        <w:rPr>
          <w:rFonts w:ascii="Courier New" w:cs="Courier New" w:eastAsia="Courier New" w:hAnsi="Courier New"/>
          <w:color w:val="1A1A1A"/>
          <w:sz w:val="18"/>
          <w:szCs w:val="18"/>
        </w:rPr>
        <w:t xml:space="preserve">`-- pyproject.toml             # Dependencies (no hardcoded versions)</w:t>
      </w:r>
    </w:p>
    <w:p>
      <w:pPr>
        <w:spacing w:after="80"/>
      </w:pPr>
      <w:r>
        <w:t xml:space="preserve"/>
      </w:r>
    </w:p>
    <w:p>
      <w:pPr>
        <w:spacing w:after="80"/>
      </w:pPr>
      <w:r>
        <w:t xml:space="preserve"/>
      </w:r>
    </w:p>
    <w:p>
      <w:pPr>
        <w:pStyle w:val="Heading2"/>
        <w:spacing w:after="160" w:before="300"/>
      </w:pPr>
      <w:r>
        <w:rPr>
          <w:rFonts w:ascii="Arial" w:cs="Arial" w:eastAsia="Arial" w:hAnsi="Arial"/>
          <w:b/>
          <w:bCs/>
          <w:color w:val="174EA6"/>
          <w:sz w:val="28"/>
          <w:szCs w:val="28"/>
        </w:rPr>
        <w:t xml:space="preserve">7.2 Configuration-Driven (Zero Hardcoding)</w:t>
      </w:r>
    </w:p>
    <w:p>
      <w:pPr>
        <w:spacing w:after="120"/>
      </w:pPr>
      <w:r>
        <w:rPr>
          <w:rFonts w:ascii="Arial" w:cs="Arial" w:eastAsia="Arial" w:hAnsi="Arial"/>
          <w:b w:val="false"/>
          <w:bCs w:val="false"/>
          <w:i w:val="false"/>
          <w:iCs w:val="false"/>
          <w:color w:val="202124"/>
          <w:sz w:val="22"/>
          <w:szCs w:val="22"/>
        </w:rPr>
        <w:t xml:space="preserve">Every parameter lives in a YAML config file. No magic numbers in code. Example:</w:t>
      </w:r>
    </w:p>
    <w:p>
      <w:pPr>
        <w:shd w:fill="F1F3F4" w:val="clear"/>
        <w:spacing w:after="40"/>
        <w:ind w:left="360"/>
      </w:pPr>
      <w:r>
        <w:rPr>
          <w:rFonts w:ascii="Courier New" w:cs="Courier New" w:eastAsia="Courier New" w:hAnsi="Courier New"/>
          <w:color w:val="1A1A1A"/>
          <w:sz w:val="18"/>
          <w:szCs w:val="18"/>
        </w:rPr>
        <w:t xml:space="preserve"># configs/phase1_config.yaml</w:t>
      </w:r>
    </w:p>
    <w:p>
      <w:pPr>
        <w:shd w:fill="F1F3F4" w:val="clear"/>
        <w:spacing w:after="40"/>
        <w:ind w:left="360"/>
      </w:pPr>
      <w:r>
        <w:rPr>
          <w:rFonts w:ascii="Courier New" w:cs="Courier New" w:eastAsia="Courier New" w:hAnsi="Courier New"/>
          <w:color w:val="1A1A1A"/>
          <w:sz w:val="18"/>
          <w:szCs w:val="18"/>
        </w:rPr>
        <w:t xml:space="preserve">model:</w:t>
      </w:r>
    </w:p>
    <w:p>
      <w:pPr>
        <w:shd w:fill="F1F3F4" w:val="clear"/>
        <w:spacing w:after="40"/>
        <w:ind w:left="360"/>
      </w:pPr>
      <w:r>
        <w:rPr>
          <w:rFonts w:ascii="Courier New" w:cs="Courier New" w:eastAsia="Courier New" w:hAnsi="Courier New"/>
          <w:color w:val="1A1A1A"/>
          <w:sz w:val="18"/>
          <w:szCs w:val="18"/>
        </w:rPr>
        <w:t xml:space="preserve">  vocab_size: 8192</w:t>
      </w:r>
    </w:p>
    <w:p>
      <w:pPr>
        <w:shd w:fill="F1F3F4" w:val="clear"/>
        <w:spacing w:after="40"/>
        <w:ind w:left="360"/>
      </w:pPr>
      <w:r>
        <w:rPr>
          <w:rFonts w:ascii="Courier New" w:cs="Courier New" w:eastAsia="Courier New" w:hAnsi="Courier New"/>
          <w:color w:val="1A1A1A"/>
          <w:sz w:val="18"/>
          <w:szCs w:val="18"/>
        </w:rPr>
        <w:t xml:space="preserve">  embedding_dim: 256</w:t>
      </w:r>
    </w:p>
    <w:p>
      <w:pPr>
        <w:shd w:fill="F1F3F4" w:val="clear"/>
        <w:spacing w:after="40"/>
        <w:ind w:left="360"/>
      </w:pPr>
      <w:r>
        <w:rPr>
          <w:rFonts w:ascii="Courier New" w:cs="Courier New" w:eastAsia="Courier New" w:hAnsi="Courier New"/>
          <w:color w:val="1A1A1A"/>
          <w:sz w:val="18"/>
          <w:szCs w:val="18"/>
        </w:rPr>
        <w:t xml:space="preserve">  num_layers: 6</w:t>
      </w:r>
    </w:p>
    <w:p>
      <w:pPr>
        <w:shd w:fill="F1F3F4" w:val="clear"/>
        <w:spacing w:after="40"/>
        <w:ind w:left="360"/>
      </w:pPr>
      <w:r>
        <w:rPr>
          <w:rFonts w:ascii="Courier New" w:cs="Courier New" w:eastAsia="Courier New" w:hAnsi="Courier New"/>
          <w:color w:val="1A1A1A"/>
          <w:sz w:val="18"/>
          <w:szCs w:val="18"/>
        </w:rPr>
        <w:t xml:space="preserve">  num_heads: 8</w:t>
      </w:r>
    </w:p>
    <w:p>
      <w:pPr>
        <w:shd w:fill="F1F3F4" w:val="clear"/>
        <w:spacing w:after="40"/>
        <w:ind w:left="360"/>
      </w:pPr>
      <w:r>
        <w:rPr>
          <w:rFonts w:ascii="Courier New" w:cs="Courier New" w:eastAsia="Courier New" w:hAnsi="Courier New"/>
          <w:color w:val="1A1A1A"/>
          <w:sz w:val="18"/>
          <w:szCs w:val="18"/>
        </w:rPr>
        <w:t xml:space="preserve">  ffn_hidden_dim: 1024</w:t>
      </w:r>
    </w:p>
    <w:p>
      <w:pPr>
        <w:shd w:fill="F1F3F4" w:val="clear"/>
        <w:spacing w:after="40"/>
        <w:ind w:left="360"/>
      </w:pPr>
      <w:r>
        <w:rPr>
          <w:rFonts w:ascii="Courier New" w:cs="Courier New" w:eastAsia="Courier New" w:hAnsi="Courier New"/>
          <w:color w:val="1A1A1A"/>
          <w:sz w:val="18"/>
          <w:szCs w:val="18"/>
        </w:rPr>
        <w:t xml:space="preserve">  max_seq_length: 512</w:t>
      </w:r>
    </w:p>
    <w:p>
      <w:pPr>
        <w:shd w:fill="F1F3F4" w:val="clear"/>
        <w:spacing w:after="40"/>
        <w:ind w:left="360"/>
      </w:pPr>
      <w:r>
        <w:rPr>
          <w:rFonts w:ascii="Courier New" w:cs="Courier New" w:eastAsia="Courier New" w:hAnsi="Courier New"/>
          <w:color w:val="1A1A1A"/>
          <w:sz w:val="18"/>
          <w:szCs w:val="18"/>
        </w:rPr>
        <w:t xml:space="preserve">  dropout: 0.1</w:t>
      </w:r>
    </w:p>
    <w:p>
      <w:pPr>
        <w:shd w:fill="F1F3F4" w:val="clear"/>
        <w:spacing w:after="40"/>
        <w:ind w:left="360"/>
      </w:pPr>
      <w:r>
        <w:rPr>
          <w:rFonts w:ascii="Courier New" w:cs="Courier New" w:eastAsia="Courier New" w:hAnsi="Courier New"/>
          <w:color w:val="1A1A1A"/>
          <w:sz w:val="18"/>
          <w:szCs w:val="18"/>
        </w:rPr>
        <w:t xml:space="preserve">  weight_bits: 1.58</w:t>
      </w:r>
    </w:p>
    <w:p>
      <w:pPr>
        <w:shd w:fill="F1F3F4" w:val="clear"/>
        <w:spacing w:after="40"/>
        <w:ind w:left="360"/>
      </w:pPr>
      <w:r>
        <w:rPr>
          <w:rFonts w:ascii="Courier New" w:cs="Courier New" w:eastAsia="Courier New" w:hAnsi="Courier New"/>
          <w:color w:val="1A1A1A"/>
          <w:sz w:val="18"/>
          <w:szCs w:val="18"/>
        </w:rPr>
        <w:t xml:space="preserve">  activation_bits: 8</w:t>
      </w:r>
    </w:p>
    <w:p>
      <w:pPr>
        <w:shd w:fill="F1F3F4" w:val="clear"/>
        <w:spacing w:after="40"/>
        <w:ind w:left="360"/>
      </w:pPr>
      <w:r>
        <w:rPr>
          <w:rFonts w:ascii="Courier New" w:cs="Courier New" w:eastAsia="Courier New" w:hAnsi="Courier New"/>
          <w:color w:val="1A1A1A"/>
          <w:sz w:val="18"/>
          <w:szCs w:val="18"/>
        </w:rPr>
        <w:t xml:space="preserve"/>
      </w:r>
    </w:p>
    <w:p>
      <w:pPr>
        <w:shd w:fill="F1F3F4" w:val="clear"/>
        <w:spacing w:after="40"/>
        <w:ind w:left="360"/>
      </w:pPr>
      <w:r>
        <w:rPr>
          <w:rFonts w:ascii="Courier New" w:cs="Courier New" w:eastAsia="Courier New" w:hAnsi="Courier New"/>
          <w:color w:val="1A1A1A"/>
          <w:sz w:val="18"/>
          <w:szCs w:val="18"/>
        </w:rPr>
        <w:t xml:space="preserve">training:</w:t>
      </w:r>
    </w:p>
    <w:p>
      <w:pPr>
        <w:shd w:fill="F1F3F4" w:val="clear"/>
        <w:spacing w:after="40"/>
        <w:ind w:left="360"/>
      </w:pPr>
      <w:r>
        <w:rPr>
          <w:rFonts w:ascii="Courier New" w:cs="Courier New" w:eastAsia="Courier New" w:hAnsi="Courier New"/>
          <w:color w:val="1A1A1A"/>
          <w:sz w:val="18"/>
          <w:szCs w:val="18"/>
        </w:rPr>
        <w:t xml:space="preserve">  batch_size: 32</w:t>
      </w:r>
    </w:p>
    <w:p>
      <w:pPr>
        <w:shd w:fill="F1F3F4" w:val="clear"/>
        <w:spacing w:after="40"/>
        <w:ind w:left="360"/>
      </w:pPr>
      <w:r>
        <w:rPr>
          <w:rFonts w:ascii="Courier New" w:cs="Courier New" w:eastAsia="Courier New" w:hAnsi="Courier New"/>
          <w:color w:val="1A1A1A"/>
          <w:sz w:val="18"/>
          <w:szCs w:val="18"/>
        </w:rPr>
        <w:t xml:space="preserve">  learning_rate: 3.0e-4</w:t>
      </w:r>
    </w:p>
    <w:p>
      <w:pPr>
        <w:shd w:fill="F1F3F4" w:val="clear"/>
        <w:spacing w:after="40"/>
        <w:ind w:left="360"/>
      </w:pPr>
      <w:r>
        <w:rPr>
          <w:rFonts w:ascii="Courier New" w:cs="Courier New" w:eastAsia="Courier New" w:hAnsi="Courier New"/>
          <w:color w:val="1A1A1A"/>
          <w:sz w:val="18"/>
          <w:szCs w:val="18"/>
        </w:rPr>
        <w:t xml:space="preserve">  weight_decay: 0.1</w:t>
      </w:r>
    </w:p>
    <w:p>
      <w:pPr>
        <w:shd w:fill="F1F3F4" w:val="clear"/>
        <w:spacing w:after="40"/>
        <w:ind w:left="360"/>
      </w:pPr>
      <w:r>
        <w:rPr>
          <w:rFonts w:ascii="Courier New" w:cs="Courier New" w:eastAsia="Courier New" w:hAnsi="Courier New"/>
          <w:color w:val="1A1A1A"/>
          <w:sz w:val="18"/>
          <w:szCs w:val="18"/>
        </w:rPr>
        <w:t xml:space="preserve">  warmup_steps: 500</w:t>
      </w:r>
    </w:p>
    <w:p>
      <w:pPr>
        <w:shd w:fill="F1F3F4" w:val="clear"/>
        <w:spacing w:after="40"/>
        <w:ind w:left="360"/>
      </w:pPr>
      <w:r>
        <w:rPr>
          <w:rFonts w:ascii="Courier New" w:cs="Courier New" w:eastAsia="Courier New" w:hAnsi="Courier New"/>
          <w:color w:val="1A1A1A"/>
          <w:sz w:val="18"/>
          <w:szCs w:val="18"/>
        </w:rPr>
        <w:t xml:space="preserve">  max_steps: 50000</w:t>
      </w:r>
    </w:p>
    <w:p>
      <w:pPr>
        <w:shd w:fill="F1F3F4" w:val="clear"/>
        <w:spacing w:after="40"/>
        <w:ind w:left="360"/>
      </w:pPr>
      <w:r>
        <w:rPr>
          <w:rFonts w:ascii="Courier New" w:cs="Courier New" w:eastAsia="Courier New" w:hAnsi="Courier New"/>
          <w:color w:val="1A1A1A"/>
          <w:sz w:val="18"/>
          <w:szCs w:val="18"/>
        </w:rPr>
        <w:t xml:space="preserve">  grad_clip: 1.0</w:t>
      </w:r>
    </w:p>
    <w:p>
      <w:pPr>
        <w:shd w:fill="F1F3F4" w:val="clear"/>
        <w:spacing w:after="40"/>
        <w:ind w:left="360"/>
      </w:pPr>
      <w:r>
        <w:rPr>
          <w:rFonts w:ascii="Courier New" w:cs="Courier New" w:eastAsia="Courier New" w:hAnsi="Courier New"/>
          <w:color w:val="1A1A1A"/>
          <w:sz w:val="18"/>
          <w:szCs w:val="18"/>
        </w:rPr>
        <w:t xml:space="preserve">  save_every: 1000</w:t>
      </w:r>
    </w:p>
    <w:p>
      <w:pPr>
        <w:shd w:fill="F1F3F4" w:val="clear"/>
        <w:spacing w:after="40"/>
        <w:ind w:left="360"/>
      </w:pPr>
      <w:r>
        <w:rPr>
          <w:rFonts w:ascii="Courier New" w:cs="Courier New" w:eastAsia="Courier New" w:hAnsi="Courier New"/>
          <w:color w:val="1A1A1A"/>
          <w:sz w:val="18"/>
          <w:szCs w:val="18"/>
        </w:rPr>
        <w:t xml:space="preserve">  eval_every: 500</w:t>
      </w:r>
    </w:p>
    <w:p>
      <w:pPr>
        <w:shd w:fill="F1F3F4" w:val="clear"/>
        <w:spacing w:after="40"/>
        <w:ind w:left="360"/>
      </w:pPr>
      <w:r>
        <w:rPr>
          <w:rFonts w:ascii="Courier New" w:cs="Courier New" w:eastAsia="Courier New" w:hAnsi="Courier New"/>
          <w:color w:val="1A1A1A"/>
          <w:sz w:val="18"/>
          <w:szCs w:val="18"/>
        </w:rPr>
        <w:t xml:space="preserve"/>
      </w:r>
    </w:p>
    <w:p>
      <w:pPr>
        <w:shd w:fill="F1F3F4" w:val="clear"/>
        <w:spacing w:after="40"/>
        <w:ind w:left="360"/>
      </w:pPr>
      <w:r>
        <w:rPr>
          <w:rFonts w:ascii="Courier New" w:cs="Courier New" w:eastAsia="Courier New" w:hAnsi="Courier New"/>
          <w:color w:val="1A1A1A"/>
          <w:sz w:val="18"/>
          <w:szCs w:val="18"/>
        </w:rPr>
        <w:t xml:space="preserve">data:</w:t>
      </w:r>
    </w:p>
    <w:p>
      <w:pPr>
        <w:shd w:fill="F1F3F4" w:val="clear"/>
        <w:spacing w:after="40"/>
        <w:ind w:left="360"/>
      </w:pPr>
      <w:r>
        <w:rPr>
          <w:rFonts w:ascii="Courier New" w:cs="Courier New" w:eastAsia="Courier New" w:hAnsi="Courier New"/>
          <w:color w:val="1A1A1A"/>
          <w:sz w:val="18"/>
          <w:szCs w:val="18"/>
        </w:rPr>
        <w:t xml:space="preserve">  train_path: data/phase1/train.bin</w:t>
      </w:r>
    </w:p>
    <w:p>
      <w:pPr>
        <w:shd w:fill="F1F3F4" w:val="clear"/>
        <w:spacing w:after="40"/>
        <w:ind w:left="360"/>
      </w:pPr>
      <w:r>
        <w:rPr>
          <w:rFonts w:ascii="Courier New" w:cs="Courier New" w:eastAsia="Courier New" w:hAnsi="Courier New"/>
          <w:color w:val="1A1A1A"/>
          <w:sz w:val="18"/>
          <w:szCs w:val="18"/>
        </w:rPr>
        <w:t xml:space="preserve">  val_path: data/phase1/val.bin</w:t>
      </w:r>
    </w:p>
    <w:p>
      <w:pPr>
        <w:shd w:fill="F1F3F4" w:val="clear"/>
        <w:spacing w:after="40"/>
        <w:ind w:left="360"/>
      </w:pPr>
      <w:r>
        <w:rPr>
          <w:rFonts w:ascii="Courier New" w:cs="Courier New" w:eastAsia="Courier New" w:hAnsi="Courier New"/>
          <w:color w:val="1A1A1A"/>
          <w:sz w:val="18"/>
          <w:szCs w:val="18"/>
        </w:rPr>
        <w:t xml:space="preserve">  num_workers: 4</w:t>
      </w:r>
    </w:p>
    <w:p>
      <w:pPr>
        <w:shd w:fill="F1F3F4" w:val="clear"/>
        <w:spacing w:after="40"/>
        <w:ind w:left="360"/>
      </w:pPr>
      <w:r>
        <w:rPr>
          <w:rFonts w:ascii="Courier New" w:cs="Courier New" w:eastAsia="Courier New" w:hAnsi="Courier New"/>
          <w:color w:val="1A1A1A"/>
          <w:sz w:val="18"/>
          <w:szCs w:val="18"/>
        </w:rPr>
        <w:t xml:space="preserve"/>
      </w:r>
    </w:p>
    <w:p>
      <w:pPr>
        <w:shd w:fill="F1F3F4" w:val="clear"/>
        <w:spacing w:after="40"/>
        <w:ind w:left="360"/>
      </w:pPr>
      <w:r>
        <w:rPr>
          <w:rFonts w:ascii="Courier New" w:cs="Courier New" w:eastAsia="Courier New" w:hAnsi="Courier New"/>
          <w:color w:val="1A1A1A"/>
          <w:sz w:val="18"/>
          <w:szCs w:val="18"/>
        </w:rPr>
        <w:t xml:space="preserve">cpu_optimisation:</w:t>
      </w:r>
    </w:p>
    <w:p>
      <w:pPr>
        <w:shd w:fill="F1F3F4" w:val="clear"/>
        <w:spacing w:after="40"/>
        <w:ind w:left="360"/>
      </w:pPr>
      <w:r>
        <w:rPr>
          <w:rFonts w:ascii="Courier New" w:cs="Courier New" w:eastAsia="Courier New" w:hAnsi="Courier New"/>
          <w:color w:val="1A1A1A"/>
          <w:sz w:val="18"/>
          <w:szCs w:val="18"/>
        </w:rPr>
        <w:t xml:space="preserve">  use_intel_amx: true</w:t>
      </w:r>
    </w:p>
    <w:p>
      <w:pPr>
        <w:shd w:fill="F1F3F4" w:val="clear"/>
        <w:spacing w:after="40"/>
        <w:ind w:left="360"/>
      </w:pPr>
      <w:r>
        <w:rPr>
          <w:rFonts w:ascii="Courier New" w:cs="Courier New" w:eastAsia="Courier New" w:hAnsi="Courier New"/>
          <w:color w:val="1A1A1A"/>
          <w:sz w:val="18"/>
          <w:szCs w:val="18"/>
        </w:rPr>
        <w:t xml:space="preserve">  num_threads: auto          # Detects CPU core count</w:t>
      </w:r>
    </w:p>
    <w:p>
      <w:pPr>
        <w:shd w:fill="F1F3F4" w:val="clear"/>
        <w:spacing w:after="40"/>
        <w:ind w:left="360"/>
      </w:pPr>
      <w:r>
        <w:rPr>
          <w:rFonts w:ascii="Courier New" w:cs="Courier New" w:eastAsia="Courier New" w:hAnsi="Courier New"/>
          <w:color w:val="1A1A1A"/>
          <w:sz w:val="18"/>
          <w:szCs w:val="18"/>
        </w:rPr>
        <w:t xml:space="preserve">  memory_efficient: true     # Gradient checkpointing</w:t>
      </w:r>
    </w:p>
    <w:p>
      <w:pPr>
        <w:shd w:fill="F1F3F4" w:val="clear"/>
        <w:spacing w:after="40"/>
        <w:ind w:left="360"/>
      </w:pPr>
      <w:r>
        <w:rPr>
          <w:rFonts w:ascii="Courier New" w:cs="Courier New" w:eastAsia="Courier New" w:hAnsi="Courier New"/>
          <w:color w:val="1A1A1A"/>
          <w:sz w:val="18"/>
          <w:szCs w:val="18"/>
        </w:rPr>
        <w:t xml:space="preserve">  mixed_precision: false     # Stay in INT8 throughout</w:t>
      </w:r>
    </w:p>
    <w:p>
      <w:pPr>
        <w:spacing w:after="80"/>
      </w:pPr>
      <w:r>
        <w:t xml:space="preserve"/>
      </w:r>
    </w:p>
    <w:p>
      <w:pPr>
        <w:spacing w:after="80"/>
      </w:pPr>
      <w:r>
        <w:t xml:space="preserve"/>
      </w:r>
    </w:p>
    <w:p>
      <w:r>
        <w:br w:type="page"/>
      </w:r>
    </w:p>
    <w:p>
      <w:pPr>
        <w:pStyle w:val="Heading1"/>
        <w:spacing w:after="200" w:before="400"/>
      </w:pPr>
      <w:r>
        <w:rPr>
          <w:rFonts w:ascii="Arial" w:cs="Arial" w:eastAsia="Arial" w:hAnsi="Arial"/>
          <w:b/>
          <w:bCs/>
          <w:color w:val="1A73E8"/>
          <w:sz w:val="36"/>
          <w:szCs w:val="36"/>
        </w:rPr>
        <w:t xml:space="preserve">8. CPU Optimisation Strategy</w:t>
      </w:r>
    </w:p>
    <w:p>
      <w:pPr>
        <w:pBdr>
          <w:bottom w:val="single" w:color="1A73E8" w:sz="4" w:space="1"/>
        </w:pBdr>
        <w:spacing w:after="160" w:before="160"/>
      </w:pPr>
      <w:r>
        <w:t xml:space="preserve"/>
      </w:r>
    </w:p>
    <w:p>
      <w:pPr>
        <w:spacing w:after="120"/>
      </w:pPr>
      <w:r>
        <w:rPr>
          <w:rFonts w:ascii="Arial" w:cs="Arial" w:eastAsia="Arial" w:hAnsi="Arial"/>
          <w:b w:val="false"/>
          <w:bCs w:val="false"/>
          <w:i w:val="false"/>
          <w:iCs w:val="false"/>
          <w:color w:val="202124"/>
          <w:sz w:val="22"/>
          <w:szCs w:val="22"/>
        </w:rPr>
        <w:t xml:space="preserve">Making training and inference fast on CPU is not magic — it is engineering. These are the specific techniques CogniCore uses: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60"/>
      </w:tblGrid>
      <w:tr>
        <w:trPr>
          <w:tblHeader/>
        </w:trPr>
        <w:tc>
          <w:tcPr>
            <w:tcW w:type="dxa" w:w="26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Technique</w:t>
            </w:r>
          </w:p>
        </w:tc>
        <w:tc>
          <w:tcPr>
            <w:tcW w:type="dxa" w:w="36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It Does</w:t>
            </w:r>
          </w:p>
        </w:tc>
        <w:tc>
          <w:tcPr>
            <w:tcW w:type="dxa" w:w="31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Speedup</w:t>
            </w:r>
          </w:p>
        </w:tc>
      </w:tr>
      <w:tr>
        <w:tc>
          <w:tcPr>
            <w:tcW w:type="dxa" w:w="2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202124"/>
                <w:sz w:val="20"/>
                <w:szCs w:val="20"/>
              </w:rPr>
              <w:t xml:space="preserve">Ternary Weights (BitLinear)</w:t>
            </w:r>
          </w:p>
        </w:tc>
        <w:tc>
          <w:tcPr>
            <w:tcW w:type="dxa" w:w="3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202124"/>
                <w:sz w:val="20"/>
                <w:szCs w:val="20"/>
              </w:rPr>
              <w:t xml:space="preserve">Replaces float multiply with integer add/subtract</w:t>
            </w:r>
          </w:p>
        </w:tc>
        <w:tc>
          <w:tcPr>
            <w:tcW w:type="dxa" w:w="31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202124"/>
                <w:sz w:val="20"/>
                <w:szCs w:val="20"/>
              </w:rPr>
              <w:t xml:space="preserve">5–10x memory, 2–4x speed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Intel AMX / AVX-512</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Hardware SIMD: process 512 bits per instruction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2–4x on Intel 4th gen+</w:t>
            </w:r>
          </w:p>
        </w:tc>
      </w:tr>
      <w:tr>
        <w:tc>
          <w:tcPr>
            <w:tcW w:type="dxa" w:w="2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202124"/>
                <w:sz w:val="20"/>
                <w:szCs w:val="20"/>
              </w:rPr>
              <w:t xml:space="preserve">RMSNorm vs LayerNorm</w:t>
            </w:r>
          </w:p>
        </w:tc>
        <w:tc>
          <w:tcPr>
            <w:tcW w:type="dxa" w:w="3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202124"/>
                <w:sz w:val="20"/>
                <w:szCs w:val="20"/>
              </w:rPr>
              <w:t xml:space="preserve">Eliminates mean computation in normalisation</w:t>
            </w:r>
          </w:p>
        </w:tc>
        <w:tc>
          <w:tcPr>
            <w:tcW w:type="dxa" w:w="31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202124"/>
                <w:sz w:val="20"/>
                <w:szCs w:val="20"/>
              </w:rPr>
              <w:t xml:space="preserve">~30% faster norm layer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Grouped Query Attention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Multiple Q heads share one KV head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3–4x KV cache memory reduction</w:t>
            </w:r>
          </w:p>
        </w:tc>
      </w:tr>
      <w:tr>
        <w:tc>
          <w:tcPr>
            <w:tcW w:type="dxa" w:w="2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202124"/>
                <w:sz w:val="20"/>
                <w:szCs w:val="20"/>
              </w:rPr>
              <w:t xml:space="preserve">Gradient Checkpointing</w:t>
            </w:r>
          </w:p>
        </w:tc>
        <w:tc>
          <w:tcPr>
            <w:tcW w:type="dxa" w:w="3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202124"/>
                <w:sz w:val="20"/>
                <w:szCs w:val="20"/>
              </w:rPr>
              <w:t xml:space="preserve">Recomputes activations instead of storing all</w:t>
            </w:r>
          </w:p>
        </w:tc>
        <w:tc>
          <w:tcPr>
            <w:tcW w:type="dxa" w:w="31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202124"/>
                <w:sz w:val="20"/>
                <w:szCs w:val="20"/>
              </w:rPr>
              <w:t xml:space="preserve">Reduces RAM by ~70%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Mixed Precision (INT8)</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Activations in INT8 during forward pass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2x memory bandwidth</w:t>
            </w:r>
          </w:p>
        </w:tc>
      </w:tr>
      <w:tr>
        <w:tc>
          <w:tcPr>
            <w:tcW w:type="dxa" w:w="2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202124"/>
                <w:sz w:val="20"/>
                <w:szCs w:val="20"/>
              </w:rPr>
              <w:t xml:space="preserve">Speculative Decoding (Phase 3)</w:t>
            </w:r>
          </w:p>
        </w:tc>
        <w:tc>
          <w:tcPr>
            <w:tcW w:type="dxa" w:w="3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202124"/>
                <w:sz w:val="20"/>
                <w:szCs w:val="20"/>
              </w:rPr>
              <w:t xml:space="preserve">Small draft model proposes, large verifies in batch</w:t>
            </w:r>
          </w:p>
        </w:tc>
        <w:tc>
          <w:tcPr>
            <w:tcW w:type="dxa" w:w="31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202124"/>
                <w:sz w:val="20"/>
                <w:szCs w:val="20"/>
              </w:rPr>
              <w:t xml:space="preserve">2–3x inference tokens/sec</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KV Cache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Caches past key/value attention states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10–50x speedup in multi-turn chat</w:t>
            </w:r>
          </w:p>
        </w:tc>
      </w:tr>
      <w:tr>
        <w:tc>
          <w:tcPr>
            <w:tcW w:type="dxa" w:w="2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202124"/>
                <w:sz w:val="20"/>
                <w:szCs w:val="20"/>
              </w:rPr>
              <w:t xml:space="preserve">torch.set_num_threads()</w:t>
            </w:r>
          </w:p>
        </w:tc>
        <w:tc>
          <w:tcPr>
            <w:tcW w:type="dxa" w:w="3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202124"/>
                <w:sz w:val="20"/>
                <w:szCs w:val="20"/>
              </w:rPr>
              <w:t xml:space="preserve">Pins PyTorch to all CPU cores via OpenMP</w:t>
            </w:r>
          </w:p>
        </w:tc>
        <w:tc>
          <w:tcPr>
            <w:tcW w:type="dxa" w:w="31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202124"/>
                <w:sz w:val="20"/>
                <w:szCs w:val="20"/>
              </w:rPr>
              <w:t xml:space="preserve">Linear scaling with cores</w:t>
            </w:r>
          </w:p>
        </w:tc>
      </w:tr>
    </w:tbl>
    <w:p>
      <w:pPr>
        <w:spacing w:after="80"/>
      </w:pPr>
      <w:r>
        <w:t xml:space="preserve"/>
      </w:r>
    </w:p>
    <w:p>
      <w:pPr>
        <w:spacing w:after="80"/>
      </w:pPr>
      <w:r>
        <w:t xml:space="preserve"/>
      </w:r>
    </w:p>
    <w:p>
      <w:r>
        <w:br w:type="page"/>
      </w:r>
    </w:p>
    <w:p>
      <w:pPr>
        <w:pStyle w:val="Heading1"/>
        <w:spacing w:after="200" w:before="400"/>
      </w:pPr>
      <w:r>
        <w:rPr>
          <w:rFonts w:ascii="Arial" w:cs="Arial" w:eastAsia="Arial" w:hAnsi="Arial"/>
          <w:b/>
          <w:bCs/>
          <w:color w:val="1A73E8"/>
          <w:sz w:val="36"/>
          <w:szCs w:val="36"/>
        </w:rPr>
        <w:t xml:space="preserve">9. Anti Gravity Deployment Guide</w:t>
      </w:r>
    </w:p>
    <w:p>
      <w:pPr>
        <w:pBdr>
          <w:bottom w:val="single" w:color="1A73E8" w:sz="4" w:space="1"/>
        </w:pBdr>
        <w:spacing w:after="160" w:before="160"/>
      </w:pPr>
      <w:r>
        <w:t xml:space="preserve"/>
      </w:r>
    </w:p>
    <w:p>
      <w:pPr>
        <w:pStyle w:val="Heading2"/>
        <w:spacing w:after="160" w:before="300"/>
      </w:pPr>
      <w:r>
        <w:rPr>
          <w:rFonts w:ascii="Arial" w:cs="Arial" w:eastAsia="Arial" w:hAnsi="Arial"/>
          <w:b/>
          <w:bCs/>
          <w:color w:val="174EA6"/>
          <w:sz w:val="28"/>
          <w:szCs w:val="28"/>
        </w:rPr>
        <w:t xml:space="preserve">9.1 Anti Gravity Environment Setup</w:t>
      </w:r>
    </w:p>
    <w:p>
      <w:pPr>
        <w:spacing w:after="120"/>
      </w:pPr>
      <w:r>
        <w:rPr>
          <w:rFonts w:ascii="Arial" w:cs="Arial" w:eastAsia="Arial" w:hAnsi="Arial"/>
          <w:b w:val="false"/>
          <w:bCs w:val="false"/>
          <w:i w:val="false"/>
          <w:iCs w:val="false"/>
          <w:color w:val="202124"/>
          <w:sz w:val="22"/>
          <w:szCs w:val="22"/>
        </w:rPr>
        <w:t xml:space="preserve">Anti Gravity is a cloud AI development environment that runs Claude-compatible workloads. The following setup gets CogniCore running in Anti Gravity end-to-end:</w:t>
      </w:r>
    </w:p>
    <w:p>
      <w:pPr>
        <w:spacing w:after="80"/>
      </w:pPr>
      <w:r>
        <w:t xml:space="preserve"/>
      </w:r>
    </w:p>
    <w:p>
      <w:pPr>
        <w:shd w:fill="F1F3F4" w:val="clear"/>
        <w:spacing w:after="40"/>
        <w:ind w:left="360"/>
      </w:pPr>
      <w:r>
        <w:rPr>
          <w:rFonts w:ascii="Courier New" w:cs="Courier New" w:eastAsia="Courier New" w:hAnsi="Courier New"/>
          <w:color w:val="1A1A1A"/>
          <w:sz w:val="18"/>
          <w:szCs w:val="18"/>
        </w:rPr>
        <w:t xml:space="preserve"># Step 1: Clone repository in Anti Gravity terminal</w:t>
      </w:r>
    </w:p>
    <w:p>
      <w:pPr>
        <w:shd w:fill="F1F3F4" w:val="clear"/>
        <w:spacing w:after="40"/>
        <w:ind w:left="360"/>
      </w:pPr>
      <w:r>
        <w:rPr>
          <w:rFonts w:ascii="Courier New" w:cs="Courier New" w:eastAsia="Courier New" w:hAnsi="Courier New"/>
          <w:color w:val="1A1A1A"/>
          <w:sz w:val="18"/>
          <w:szCs w:val="18"/>
        </w:rPr>
        <w:t xml:space="preserve">git clone https://github.com/your-org/cognicore</w:t>
      </w:r>
    </w:p>
    <w:p>
      <w:pPr>
        <w:shd w:fill="F1F3F4" w:val="clear"/>
        <w:spacing w:after="40"/>
        <w:ind w:left="360"/>
      </w:pPr>
      <w:r>
        <w:rPr>
          <w:rFonts w:ascii="Courier New" w:cs="Courier New" w:eastAsia="Courier New" w:hAnsi="Courier New"/>
          <w:color w:val="1A1A1A"/>
          <w:sz w:val="18"/>
          <w:szCs w:val="18"/>
        </w:rPr>
        <w:t xml:space="preserve">cd cognicore</w:t>
      </w:r>
    </w:p>
    <w:p>
      <w:pPr>
        <w:shd w:fill="F1F3F4" w:val="clear"/>
        <w:spacing w:after="40"/>
        <w:ind w:left="360"/>
      </w:pPr>
      <w:r>
        <w:rPr>
          <w:rFonts w:ascii="Courier New" w:cs="Courier New" w:eastAsia="Courier New" w:hAnsi="Courier New"/>
          <w:color w:val="1A1A1A"/>
          <w:sz w:val="18"/>
          <w:szCs w:val="18"/>
        </w:rPr>
        <w:t xml:space="preserve"/>
      </w:r>
    </w:p>
    <w:p>
      <w:pPr>
        <w:shd w:fill="F1F3F4" w:val="clear"/>
        <w:spacing w:after="40"/>
        <w:ind w:left="360"/>
      </w:pPr>
      <w:r>
        <w:rPr>
          <w:rFonts w:ascii="Courier New" w:cs="Courier New" w:eastAsia="Courier New" w:hAnsi="Courier New"/>
          <w:color w:val="1A1A1A"/>
          <w:sz w:val="18"/>
          <w:szCs w:val="18"/>
        </w:rPr>
        <w:t xml:space="preserve"># Step 2: Install dependencies (CPU-only PyTorch — no CUDA)</w:t>
      </w:r>
    </w:p>
    <w:p>
      <w:pPr>
        <w:shd w:fill="F1F3F4" w:val="clear"/>
        <w:spacing w:after="40"/>
        <w:ind w:left="360"/>
      </w:pPr>
      <w:r>
        <w:rPr>
          <w:rFonts w:ascii="Courier New" w:cs="Courier New" w:eastAsia="Courier New" w:hAnsi="Courier New"/>
          <w:color w:val="1A1A1A"/>
          <w:sz w:val="18"/>
          <w:szCs w:val="18"/>
        </w:rPr>
        <w:t xml:space="preserve">pip install torch torchvision torchaudio --index-url https://download.pytorch.org/whl/cpu</w:t>
      </w:r>
    </w:p>
    <w:p>
      <w:pPr>
        <w:shd w:fill="F1F3F4" w:val="clear"/>
        <w:spacing w:after="40"/>
        <w:ind w:left="360"/>
      </w:pPr>
      <w:r>
        <w:rPr>
          <w:rFonts w:ascii="Courier New" w:cs="Courier New" w:eastAsia="Courier New" w:hAnsi="Courier New"/>
          <w:color w:val="1A1A1A"/>
          <w:sz w:val="18"/>
          <w:szCs w:val="18"/>
        </w:rPr>
        <w:t xml:space="preserve">pip install -r requirements.txt</w:t>
      </w:r>
    </w:p>
    <w:p>
      <w:pPr>
        <w:shd w:fill="F1F3F4" w:val="clear"/>
        <w:spacing w:after="40"/>
        <w:ind w:left="360"/>
      </w:pPr>
      <w:r>
        <w:rPr>
          <w:rFonts w:ascii="Courier New" w:cs="Courier New" w:eastAsia="Courier New" w:hAnsi="Courier New"/>
          <w:color w:val="1A1A1A"/>
          <w:sz w:val="18"/>
          <w:szCs w:val="18"/>
        </w:rPr>
        <w:t xml:space="preserve"/>
      </w:r>
    </w:p>
    <w:p>
      <w:pPr>
        <w:shd w:fill="F1F3F4" w:val="clear"/>
        <w:spacing w:after="40"/>
        <w:ind w:left="360"/>
      </w:pPr>
      <w:r>
        <w:rPr>
          <w:rFonts w:ascii="Courier New" w:cs="Courier New" w:eastAsia="Courier New" w:hAnsi="Courier New"/>
          <w:color w:val="1A1A1A"/>
          <w:sz w:val="18"/>
          <w:szCs w:val="18"/>
        </w:rPr>
        <w:t xml:space="preserve"># Step 3: Download Phase 1 dataset</w:t>
      </w:r>
    </w:p>
    <w:p>
      <w:pPr>
        <w:shd w:fill="F1F3F4" w:val="clear"/>
        <w:spacing w:after="40"/>
        <w:ind w:left="360"/>
      </w:pPr>
      <w:r>
        <w:rPr>
          <w:rFonts w:ascii="Courier New" w:cs="Courier New" w:eastAsia="Courier New" w:hAnsi="Courier New"/>
          <w:color w:val="1A1A1A"/>
          <w:sz w:val="18"/>
          <w:szCs w:val="18"/>
        </w:rPr>
        <w:t xml:space="preserve">python data/download.py --phase 1</w:t>
      </w:r>
    </w:p>
    <w:p>
      <w:pPr>
        <w:shd w:fill="F1F3F4" w:val="clear"/>
        <w:spacing w:after="40"/>
        <w:ind w:left="360"/>
      </w:pPr>
      <w:r>
        <w:rPr>
          <w:rFonts w:ascii="Courier New" w:cs="Courier New" w:eastAsia="Courier New" w:hAnsi="Courier New"/>
          <w:color w:val="1A1A1A"/>
          <w:sz w:val="18"/>
          <w:szCs w:val="18"/>
        </w:rPr>
        <w:t xml:space="preserve"/>
      </w:r>
    </w:p>
    <w:p>
      <w:pPr>
        <w:shd w:fill="F1F3F4" w:val="clear"/>
        <w:spacing w:after="40"/>
        <w:ind w:left="360"/>
      </w:pPr>
      <w:r>
        <w:rPr>
          <w:rFonts w:ascii="Courier New" w:cs="Courier New" w:eastAsia="Courier New" w:hAnsi="Courier New"/>
          <w:color w:val="1A1A1A"/>
          <w:sz w:val="18"/>
          <w:szCs w:val="18"/>
        </w:rPr>
        <w:t xml:space="preserve"># Step 4: Preprocess and tokenise</w:t>
      </w:r>
    </w:p>
    <w:p>
      <w:pPr>
        <w:shd w:fill="F1F3F4" w:val="clear"/>
        <w:spacing w:after="40"/>
        <w:ind w:left="360"/>
      </w:pPr>
      <w:r>
        <w:rPr>
          <w:rFonts w:ascii="Courier New" w:cs="Courier New" w:eastAsia="Courier New" w:hAnsi="Courier New"/>
          <w:color w:val="1A1A1A"/>
          <w:sz w:val="18"/>
          <w:szCs w:val="18"/>
        </w:rPr>
        <w:t xml:space="preserve">python data/preprocess.py --config configs/phase1_config.yaml</w:t>
      </w:r>
    </w:p>
    <w:p>
      <w:pPr>
        <w:shd w:fill="F1F3F4" w:val="clear"/>
        <w:spacing w:after="40"/>
        <w:ind w:left="360"/>
      </w:pPr>
      <w:r>
        <w:rPr>
          <w:rFonts w:ascii="Courier New" w:cs="Courier New" w:eastAsia="Courier New" w:hAnsi="Courier New"/>
          <w:color w:val="1A1A1A"/>
          <w:sz w:val="18"/>
          <w:szCs w:val="18"/>
        </w:rPr>
        <w:t xml:space="preserve"/>
      </w:r>
    </w:p>
    <w:p>
      <w:pPr>
        <w:shd w:fill="F1F3F4" w:val="clear"/>
        <w:spacing w:after="40"/>
        <w:ind w:left="360"/>
      </w:pPr>
      <w:r>
        <w:rPr>
          <w:rFonts w:ascii="Courier New" w:cs="Courier New" w:eastAsia="Courier New" w:hAnsi="Courier New"/>
          <w:color w:val="1A1A1A"/>
          <w:sz w:val="18"/>
          <w:szCs w:val="18"/>
        </w:rPr>
        <w:t xml:space="preserve"># Step 5: Train</w:t>
      </w:r>
    </w:p>
    <w:p>
      <w:pPr>
        <w:shd w:fill="F1F3F4" w:val="clear"/>
        <w:spacing w:after="40"/>
        <w:ind w:left="360"/>
      </w:pPr>
      <w:r>
        <w:rPr>
          <w:rFonts w:ascii="Courier New" w:cs="Courier New" w:eastAsia="Courier New" w:hAnsi="Courier New"/>
          <w:color w:val="1A1A1A"/>
          <w:sz w:val="18"/>
          <w:szCs w:val="18"/>
        </w:rPr>
        <w:t xml:space="preserve">python model/training.py --config configs/phase1_config.yaml</w:t>
      </w:r>
    </w:p>
    <w:p>
      <w:pPr>
        <w:shd w:fill="F1F3F4" w:val="clear"/>
        <w:spacing w:after="40"/>
        <w:ind w:left="360"/>
      </w:pPr>
      <w:r>
        <w:rPr>
          <w:rFonts w:ascii="Courier New" w:cs="Courier New" w:eastAsia="Courier New" w:hAnsi="Courier New"/>
          <w:color w:val="1A1A1A"/>
          <w:sz w:val="18"/>
          <w:szCs w:val="18"/>
        </w:rPr>
        <w:t xml:space="preserve"/>
      </w:r>
    </w:p>
    <w:p>
      <w:pPr>
        <w:shd w:fill="F1F3F4" w:val="clear"/>
        <w:spacing w:after="40"/>
        <w:ind w:left="360"/>
      </w:pPr>
      <w:r>
        <w:rPr>
          <w:rFonts w:ascii="Courier New" w:cs="Courier New" w:eastAsia="Courier New" w:hAnsi="Courier New"/>
          <w:color w:val="1A1A1A"/>
          <w:sz w:val="18"/>
          <w:szCs w:val="18"/>
        </w:rPr>
        <w:t xml:space="preserve"># Step 6: Start API server</w:t>
      </w:r>
    </w:p>
    <w:p>
      <w:pPr>
        <w:shd w:fill="F1F3F4" w:val="clear"/>
        <w:spacing w:after="40"/>
        <w:ind w:left="360"/>
      </w:pPr>
      <w:r>
        <w:rPr>
          <w:rFonts w:ascii="Courier New" w:cs="Courier New" w:eastAsia="Courier New" w:hAnsi="Courier New"/>
          <w:color w:val="1A1A1A"/>
          <w:sz w:val="18"/>
          <w:szCs w:val="18"/>
        </w:rPr>
        <w:t xml:space="preserve">uvicorn api.main:app --host 0.0.0.0 --port 8000</w:t>
      </w:r>
    </w:p>
    <w:p>
      <w:pPr>
        <w:shd w:fill="F1F3F4" w:val="clear"/>
        <w:spacing w:after="40"/>
        <w:ind w:left="360"/>
      </w:pPr>
      <w:r>
        <w:rPr>
          <w:rFonts w:ascii="Courier New" w:cs="Courier New" w:eastAsia="Courier New" w:hAnsi="Courier New"/>
          <w:color w:val="1A1A1A"/>
          <w:sz w:val="18"/>
          <w:szCs w:val="18"/>
        </w:rPr>
        <w:t xml:space="preserve"/>
      </w:r>
    </w:p>
    <w:p>
      <w:pPr>
        <w:shd w:fill="F1F3F4" w:val="clear"/>
        <w:spacing w:after="40"/>
        <w:ind w:left="360"/>
      </w:pPr>
      <w:r>
        <w:rPr>
          <w:rFonts w:ascii="Courier New" w:cs="Courier New" w:eastAsia="Courier New" w:hAnsi="Courier New"/>
          <w:color w:val="1A1A1A"/>
          <w:sz w:val="18"/>
          <w:szCs w:val="18"/>
        </w:rPr>
        <w:t xml:space="preserve"># Step 7: Start frontend</w:t>
      </w:r>
    </w:p>
    <w:p>
      <w:pPr>
        <w:shd w:fill="F1F3F4" w:val="clear"/>
        <w:spacing w:after="40"/>
        <w:ind w:left="360"/>
      </w:pPr>
      <w:r>
        <w:rPr>
          <w:rFonts w:ascii="Courier New" w:cs="Courier New" w:eastAsia="Courier New" w:hAnsi="Courier New"/>
          <w:color w:val="1A1A1A"/>
          <w:sz w:val="18"/>
          <w:szCs w:val="18"/>
        </w:rPr>
        <w:t xml:space="preserve">cd frontend &amp;&amp; npm install &amp;&amp; npm run dev</w:t>
      </w:r>
    </w:p>
    <w:p>
      <w:pPr>
        <w:spacing w:after="80"/>
      </w:pPr>
      <w:r>
        <w:t xml:space="preserve"/>
      </w:r>
    </w:p>
    <w:p>
      <w:pPr>
        <w:spacing w:after="80"/>
      </w:pPr>
      <w:r>
        <w:t xml:space="preserve"/>
      </w:r>
    </w:p>
    <w:p>
      <w:pPr>
        <w:pStyle w:val="Heading2"/>
        <w:spacing w:after="160" w:before="300"/>
      </w:pPr>
      <w:r>
        <w:rPr>
          <w:rFonts w:ascii="Arial" w:cs="Arial" w:eastAsia="Arial" w:hAnsi="Arial"/>
          <w:b/>
          <w:bCs/>
          <w:color w:val="174EA6"/>
          <w:sz w:val="28"/>
          <w:szCs w:val="28"/>
        </w:rPr>
        <w:t xml:space="preserve">9.2 Anti Gravity Claude Skill Prompt</w:t>
      </w:r>
    </w:p>
    <w:p>
      <w:pPr>
        <w:spacing w:after="120"/>
      </w:pPr>
      <w:r>
        <w:rPr>
          <w:rFonts w:ascii="Arial" w:cs="Arial" w:eastAsia="Arial" w:hAnsi="Arial"/>
          <w:b w:val="false"/>
          <w:bCs w:val="false"/>
          <w:i w:val="false"/>
          <w:iCs w:val="false"/>
          <w:color w:val="202124"/>
          <w:sz w:val="22"/>
          <w:szCs w:val="22"/>
        </w:rPr>
        <w:t xml:space="preserve">Use the following master prompt in your Anti Gravity Claude session to drive all development tasks for CogniCore: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E" w:val="clear"/>
            <w:tcMar>
              <w:top w:type="dxa" w:w="120"/>
              <w:left w:type="dxa" w:w="200"/>
              <w:bottom w:type="dxa" w:w="120"/>
              <w:right w:type="dxa" w:w="200"/>
            </w:tcMar>
          </w:tcPr>
          <w:p>
            <w:pPr>
              <w:spacing w:after="60"/>
            </w:pPr>
            <w:r>
              <w:rPr>
                <w:rFonts w:ascii="Arial" w:cs="Arial" w:eastAsia="Arial" w:hAnsi="Arial"/>
                <w:b/>
                <w:bCs/>
                <w:color w:val="174EA6"/>
                <w:sz w:val="22"/>
                <w:szCs w:val="22"/>
              </w:rPr>
              <w:t xml:space="preserve">Master Anti Gravity Prompt — Copy This Exactly</w:t>
            </w:r>
          </w:p>
          <w:p>
            <w:pPr>
              <w:spacing w:after="0"/>
            </w:pPr>
            <w:r>
              <w:rPr>
                <w:rFonts w:ascii="Arial" w:cs="Arial" w:eastAsia="Arial" w:hAnsi="Arial"/>
                <w:color w:val="202124"/>
                <w:sz w:val="21"/>
                <w:szCs w:val="21"/>
              </w:rPr>
              <w:t xml:space="preserve">You are the lead AI engineer for CogniCore SLM — a CPU-native Small Language Model being built on Anti Gravity.
PROJECT: CogniCore is a 10M parameter (Phase 1) GPT-style transformer using BitLinear ternary weight quantisation {-1, 0, +1}. It trains and runs on standard CPUs without any GPU. The architecture uses RMSNorm, RoPE positional encoding, Grouped Query Attention, and SwiGLU activation. All hyperparameters live in configs/phase1_config.yaml — no hardcoded values.
YOUR ROLE: Write production-quality Python and TypeScript code. Every function must have type hints, docstrings, error handling, and logging. No placeholder code. No "TODO" comments unless followed by an immediate implementation ticket.
CONSTRAINTS:
- Training: CPU only (PyTorch CPU build). Use torch.set_num_threads() to maximise core usage.
- Memory: Phase 1 must run in under 4GB RAM. Use gradient checkpointing.
- Code style: Black formatter, ruff linter, 100-char line limit.
- Config: All parameters from YAML config — never hardcode learning rates, dims, or paths.
- Testing: Every module must have a corresponding test in tests/.
CURRENT PHASE: Phase 1 — prove CPU training works. The deliverable is a model that completes sentences and answers basic factual questions, trained entirely on CPU, with a React chat interface connecting via FastAPI.
When I ask you to build a component, write the complete file — not a skeleton. When I ask you to fix a bug, show the before/after diff and explain the root cause.</w:t>
            </w:r>
          </w:p>
        </w:tc>
      </w:tr>
    </w:tbl>
    <w:p>
      <w:pPr>
        <w:spacing w:after="80"/>
      </w:pPr>
      <w:r>
        <w:t xml:space="preserve"/>
      </w:r>
    </w:p>
    <w:p>
      <w:pPr>
        <w:spacing w:after="80"/>
      </w:pPr>
      <w:r>
        <w:t xml:space="preserve"/>
      </w:r>
    </w:p>
    <w:p>
      <w:r>
        <w:br w:type="page"/>
      </w:r>
    </w:p>
    <w:p>
      <w:pPr>
        <w:pStyle w:val="Heading1"/>
        <w:spacing w:after="200" w:before="400"/>
      </w:pPr>
      <w:r>
        <w:rPr>
          <w:rFonts w:ascii="Arial" w:cs="Arial" w:eastAsia="Arial" w:hAnsi="Arial"/>
          <w:b/>
          <w:bCs/>
          <w:color w:val="1A73E8"/>
          <w:sz w:val="36"/>
          <w:szCs w:val="36"/>
        </w:rPr>
        <w:t xml:space="preserve">10. Benchmarks &amp; Success Metrics</w:t>
      </w:r>
    </w:p>
    <w:p>
      <w:pPr>
        <w:pBdr>
          <w:bottom w:val="single" w:color="1A73E8" w:sz="4"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6"/>
        <w:gridCol w:w="2386"/>
        <w:gridCol w:w="2388"/>
      </w:tblGrid>
      <w:tr>
        <w:trPr>
          <w:tblHeader/>
        </w:trPr>
        <w:tc>
          <w:tcPr>
            <w:tcW w:type="dxa" w:w="2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2386"/>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Phase 1 Target</w:t>
            </w:r>
          </w:p>
        </w:tc>
        <w:tc>
          <w:tcPr>
            <w:tcW w:type="dxa" w:w="2386"/>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Phase 2 Target</w:t>
            </w:r>
          </w:p>
        </w:tc>
        <w:tc>
          <w:tcPr>
            <w:tcW w:type="dxa" w:w="2388"/>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Phase 3 Target</w:t>
            </w:r>
          </w:p>
        </w:tc>
      </w:tr>
      <w:tr>
        <w:tc>
          <w:tcPr>
            <w:tcW w:type="dxa" w:w="2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202124"/>
                <w:sz w:val="20"/>
                <w:szCs w:val="20"/>
              </w:rPr>
              <w:t xml:space="preserve">Training Loss</w:t>
            </w:r>
          </w:p>
        </w:tc>
        <w:tc>
          <w:tcPr>
            <w:tcW w:type="dxa" w:w="2386"/>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202124"/>
                <w:sz w:val="20"/>
                <w:szCs w:val="20"/>
              </w:rPr>
              <w:t xml:space="preserve">&lt; 3.5</w:t>
            </w:r>
          </w:p>
        </w:tc>
        <w:tc>
          <w:tcPr>
            <w:tcW w:type="dxa" w:w="2386"/>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202124"/>
                <w:sz w:val="20"/>
                <w:szCs w:val="20"/>
              </w:rPr>
              <w:t xml:space="preserve">&lt; 2.8</w:t>
            </w:r>
          </w:p>
        </w:tc>
        <w:tc>
          <w:tcPr>
            <w:tcW w:type="dxa" w:w="2388"/>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202124"/>
                <w:sz w:val="20"/>
                <w:szCs w:val="20"/>
              </w:rPr>
              <w:t xml:space="preserve">&lt; 2.2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Validation Perplexity</w:t>
            </w:r>
          </w:p>
        </w:tc>
        <w:tc>
          <w:tcPr>
            <w:tcW w:type="dxa" w:w="23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&lt; 50</w:t>
            </w:r>
          </w:p>
        </w:tc>
        <w:tc>
          <w:tcPr>
            <w:tcW w:type="dxa" w:w="23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&lt; 25</w:t>
            </w:r>
          </w:p>
        </w:tc>
        <w:tc>
          <w:tcPr>
            <w:tcW w:type="dxa" w:w="23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&lt; 15</w:t>
            </w:r>
          </w:p>
        </w:tc>
      </w:tr>
      <w:tr>
        <w:tc>
          <w:tcPr>
            <w:tcW w:type="dxa" w:w="2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202124"/>
                <w:sz w:val="20"/>
                <w:szCs w:val="20"/>
              </w:rPr>
              <w:t xml:space="preserve">MMLU Score</w:t>
            </w:r>
          </w:p>
        </w:tc>
        <w:tc>
          <w:tcPr>
            <w:tcW w:type="dxa" w:w="2386"/>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202124"/>
                <w:sz w:val="20"/>
                <w:szCs w:val="20"/>
              </w:rPr>
              <w:t xml:space="preserve">— (too small)</w:t>
            </w:r>
          </w:p>
        </w:tc>
        <w:tc>
          <w:tcPr>
            <w:tcW w:type="dxa" w:w="2386"/>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202124"/>
                <w:sz w:val="20"/>
                <w:szCs w:val="20"/>
              </w:rPr>
              <w:t xml:space="preserve">&gt; 30%</w:t>
            </w:r>
          </w:p>
        </w:tc>
        <w:tc>
          <w:tcPr>
            <w:tcW w:type="dxa" w:w="2388"/>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202124"/>
                <w:sz w:val="20"/>
                <w:szCs w:val="20"/>
              </w:rPr>
              <w:t xml:space="preserve">&gt; 45%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Tokens/sec (Intel i7)</w:t>
            </w:r>
          </w:p>
        </w:tc>
        <w:tc>
          <w:tcPr>
            <w:tcW w:type="dxa" w:w="23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&gt; 10 tok/s</w:t>
            </w:r>
          </w:p>
        </w:tc>
        <w:tc>
          <w:tcPr>
            <w:tcW w:type="dxa" w:w="23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&gt; 20 tok/s</w:t>
            </w:r>
          </w:p>
        </w:tc>
        <w:tc>
          <w:tcPr>
            <w:tcW w:type="dxa" w:w="23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&gt; 35 tok/s</w:t>
            </w:r>
          </w:p>
        </w:tc>
      </w:tr>
      <w:tr>
        <w:tc>
          <w:tcPr>
            <w:tcW w:type="dxa" w:w="2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202124"/>
                <w:sz w:val="20"/>
                <w:szCs w:val="20"/>
              </w:rPr>
              <w:t xml:space="preserve">Tokens/sec (ARM M2)</w:t>
            </w:r>
          </w:p>
        </w:tc>
        <w:tc>
          <w:tcPr>
            <w:tcW w:type="dxa" w:w="2386"/>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202124"/>
                <w:sz w:val="20"/>
                <w:szCs w:val="20"/>
              </w:rPr>
              <w:t xml:space="preserve">&gt; 15 tok/s</w:t>
            </w:r>
          </w:p>
        </w:tc>
        <w:tc>
          <w:tcPr>
            <w:tcW w:type="dxa" w:w="2386"/>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202124"/>
                <w:sz w:val="20"/>
                <w:szCs w:val="20"/>
              </w:rPr>
              <w:t xml:space="preserve">&gt; 30 tok/s</w:t>
            </w:r>
          </w:p>
        </w:tc>
        <w:tc>
          <w:tcPr>
            <w:tcW w:type="dxa" w:w="2388"/>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202124"/>
                <w:sz w:val="20"/>
                <w:szCs w:val="20"/>
              </w:rPr>
              <w:t xml:space="preserve">&gt; 50 tok/s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RAM Footprint</w:t>
            </w:r>
          </w:p>
        </w:tc>
        <w:tc>
          <w:tcPr>
            <w:tcW w:type="dxa" w:w="23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&lt; 200MB</w:t>
            </w:r>
          </w:p>
        </w:tc>
        <w:tc>
          <w:tcPr>
            <w:tcW w:type="dxa" w:w="23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&lt; 1.5GB</w:t>
            </w:r>
          </w:p>
        </w:tc>
        <w:tc>
          <w:tcPr>
            <w:tcW w:type="dxa" w:w="23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&lt; 4GB</w:t>
            </w:r>
          </w:p>
        </w:tc>
      </w:tr>
      <w:tr>
        <w:tc>
          <w:tcPr>
            <w:tcW w:type="dxa" w:w="2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202124"/>
                <w:sz w:val="20"/>
                <w:szCs w:val="20"/>
              </w:rPr>
              <w:t xml:space="preserve">First Token Latency</w:t>
            </w:r>
          </w:p>
        </w:tc>
        <w:tc>
          <w:tcPr>
            <w:tcW w:type="dxa" w:w="2386"/>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202124"/>
                <w:sz w:val="20"/>
                <w:szCs w:val="20"/>
              </w:rPr>
              <w:t xml:space="preserve">&lt; 500ms</w:t>
            </w:r>
          </w:p>
        </w:tc>
        <w:tc>
          <w:tcPr>
            <w:tcW w:type="dxa" w:w="2386"/>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202124"/>
                <w:sz w:val="20"/>
                <w:szCs w:val="20"/>
              </w:rPr>
              <w:t xml:space="preserve">&lt; 250ms</w:t>
            </w:r>
          </w:p>
        </w:tc>
        <w:tc>
          <w:tcPr>
            <w:tcW w:type="dxa" w:w="2388"/>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202124"/>
                <w:sz w:val="20"/>
                <w:szCs w:val="20"/>
              </w:rPr>
              <w:t xml:space="preserve">&lt; 100ms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Energy per Query</w:t>
            </w:r>
          </w:p>
        </w:tc>
        <w:tc>
          <w:tcPr>
            <w:tcW w:type="dxa" w:w="23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&lt; 0.1J</w:t>
            </w:r>
          </w:p>
        </w:tc>
        <w:tc>
          <w:tcPr>
            <w:tcW w:type="dxa" w:w="23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&lt; 0.05J</w:t>
            </w:r>
          </w:p>
        </w:tc>
        <w:tc>
          <w:tcPr>
            <w:tcW w:type="dxa" w:w="23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&lt; 0.03J</w:t>
            </w:r>
          </w:p>
        </w:tc>
      </w:tr>
      <w:tr>
        <w:tc>
          <w:tcPr>
            <w:tcW w:type="dxa" w:w="2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202124"/>
                <w:sz w:val="20"/>
                <w:szCs w:val="20"/>
              </w:rPr>
              <w:t xml:space="preserve">Human Eval (1-5)</w:t>
            </w:r>
          </w:p>
        </w:tc>
        <w:tc>
          <w:tcPr>
            <w:tcW w:type="dxa" w:w="2386"/>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202124"/>
                <w:sz w:val="20"/>
                <w:szCs w:val="20"/>
              </w:rPr>
              <w:t xml:space="preserve">&gt; 2.5</w:t>
            </w:r>
          </w:p>
        </w:tc>
        <w:tc>
          <w:tcPr>
            <w:tcW w:type="dxa" w:w="2386"/>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202124"/>
                <w:sz w:val="20"/>
                <w:szCs w:val="20"/>
              </w:rPr>
              <w:t xml:space="preserve">&gt; 3.5</w:t>
            </w:r>
          </w:p>
        </w:tc>
        <w:tc>
          <w:tcPr>
            <w:tcW w:type="dxa" w:w="2388"/>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202124"/>
                <w:sz w:val="20"/>
                <w:szCs w:val="20"/>
              </w:rPr>
              <w:t xml:space="preserve">&gt; 4.0</w:t>
            </w:r>
          </w:p>
        </w:tc>
      </w:tr>
    </w:tbl>
    <w:p>
      <w:pPr>
        <w:spacing w:after="80"/>
      </w:pPr>
      <w:r>
        <w:t xml:space="preserve"/>
      </w:r>
    </w:p>
    <w:p>
      <w:pPr>
        <w:spacing w:after="80"/>
      </w:pPr>
      <w:r>
        <w:t xml:space="preserve"/>
      </w:r>
    </w:p>
    <w:p>
      <w:r>
        <w:br w:type="page"/>
      </w:r>
    </w:p>
    <w:p>
      <w:pPr>
        <w:pStyle w:val="Heading1"/>
        <w:spacing w:after="200" w:before="400"/>
      </w:pPr>
      <w:r>
        <w:rPr>
          <w:rFonts w:ascii="Arial" w:cs="Arial" w:eastAsia="Arial" w:hAnsi="Arial"/>
          <w:b/>
          <w:bCs/>
          <w:color w:val="1A73E8"/>
          <w:sz w:val="36"/>
          <w:szCs w:val="36"/>
        </w:rPr>
        <w:t xml:space="preserve">11. Competitive Positioning</w:t>
      </w:r>
    </w:p>
    <w:p>
      <w:pPr>
        <w:pBdr>
          <w:bottom w:val="single" w:color="1A73E8" w:sz="4"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0"/>
        <w:gridCol w:w="1560"/>
        <w:gridCol w:w="1560"/>
        <w:gridCol w:w="1560"/>
        <w:gridCol w:w="1560"/>
        <w:gridCol w:w="1160"/>
      </w:tblGrid>
      <w:tr>
        <w:trPr>
          <w:tblHeader/>
        </w:trPr>
        <w:tc>
          <w:tcPr>
            <w:tcW w:type="dxa" w:w="19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Model</w:t>
            </w:r>
          </w:p>
        </w:tc>
        <w:tc>
          <w:tcPr>
            <w:tcW w:type="dxa" w:w="15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CPU Native?</w:t>
            </w:r>
          </w:p>
        </w:tc>
        <w:tc>
          <w:tcPr>
            <w:tcW w:type="dxa" w:w="15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Open Source?</w:t>
            </w:r>
          </w:p>
        </w:tc>
        <w:tc>
          <w:tcPr>
            <w:tcW w:type="dxa" w:w="15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Size</w:t>
            </w:r>
          </w:p>
        </w:tc>
        <w:tc>
          <w:tcPr>
            <w:tcW w:type="dxa" w:w="15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Trains on CPU?</w:t>
            </w:r>
          </w:p>
        </w:tc>
        <w:tc>
          <w:tcPr>
            <w:tcW w:type="dxa" w:w="11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Daily Focus?</w:t>
            </w:r>
          </w:p>
        </w:tc>
      </w:tr>
      <w:tr>
        <w:tc>
          <w:tcPr>
            <w:tcW w:type="dxa" w:w="19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202124"/>
                <w:sz w:val="20"/>
                <w:szCs w:val="20"/>
              </w:rPr>
              <w:t xml:space="preserve">GPT-4o</w:t>
            </w:r>
          </w:p>
        </w:tc>
        <w:tc>
          <w:tcPr>
            <w:tcW w:type="dxa" w:w="15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202124"/>
                <w:sz w:val="20"/>
                <w:szCs w:val="20"/>
              </w:rPr>
              <w:t xml:space="preserve">No</w:t>
            </w:r>
          </w:p>
        </w:tc>
        <w:tc>
          <w:tcPr>
            <w:tcW w:type="dxa" w:w="15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202124"/>
                <w:sz w:val="20"/>
                <w:szCs w:val="20"/>
              </w:rPr>
              <w:t xml:space="preserve">No</w:t>
            </w:r>
          </w:p>
        </w:tc>
        <w:tc>
          <w:tcPr>
            <w:tcW w:type="dxa" w:w="15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202124"/>
                <w:sz w:val="20"/>
                <w:szCs w:val="20"/>
              </w:rPr>
              <w:t xml:space="preserve">~1T params</w:t>
            </w:r>
          </w:p>
        </w:tc>
        <w:tc>
          <w:tcPr>
            <w:tcW w:type="dxa" w:w="15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202124"/>
                <w:sz w:val="20"/>
                <w:szCs w:val="20"/>
              </w:rPr>
              <w:t xml:space="preserve">No</w:t>
            </w:r>
          </w:p>
        </w:tc>
        <w:tc>
          <w:tcPr>
            <w:tcW w:type="dxa" w:w="11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202124"/>
                <w:sz w:val="20"/>
                <w:szCs w:val="20"/>
              </w:rPr>
              <w:t xml:space="preserve">No</w:t>
            </w:r>
          </w:p>
        </w:tc>
      </w:tr>
      <w:tr>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Gemma 2B</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Partial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2B</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No</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No</w:t>
            </w:r>
          </w:p>
        </w:tc>
      </w:tr>
      <w:tr>
        <w:tc>
          <w:tcPr>
            <w:tcW w:type="dxa" w:w="19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202124"/>
                <w:sz w:val="20"/>
                <w:szCs w:val="20"/>
              </w:rPr>
              <w:t xml:space="preserve">Llama 3.2 1B</w:t>
            </w:r>
          </w:p>
        </w:tc>
        <w:tc>
          <w:tcPr>
            <w:tcW w:type="dxa" w:w="15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202124"/>
                <w:sz w:val="20"/>
                <w:szCs w:val="20"/>
              </w:rPr>
              <w:t xml:space="preserve">Partial</w:t>
            </w:r>
          </w:p>
        </w:tc>
        <w:tc>
          <w:tcPr>
            <w:tcW w:type="dxa" w:w="15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202124"/>
                <w:sz w:val="20"/>
                <w:szCs w:val="20"/>
              </w:rPr>
              <w:t xml:space="preserve">Yes</w:t>
            </w:r>
          </w:p>
        </w:tc>
        <w:tc>
          <w:tcPr>
            <w:tcW w:type="dxa" w:w="15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202124"/>
                <w:sz w:val="20"/>
                <w:szCs w:val="20"/>
              </w:rPr>
              <w:t xml:space="preserve">1B</w:t>
            </w:r>
          </w:p>
        </w:tc>
        <w:tc>
          <w:tcPr>
            <w:tcW w:type="dxa" w:w="15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202124"/>
                <w:sz w:val="20"/>
                <w:szCs w:val="20"/>
              </w:rPr>
              <w:t xml:space="preserve">No</w:t>
            </w:r>
          </w:p>
        </w:tc>
        <w:tc>
          <w:tcPr>
            <w:tcW w:type="dxa" w:w="11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202124"/>
                <w:sz w:val="20"/>
                <w:szCs w:val="20"/>
              </w:rPr>
              <w:t xml:space="preserve">No</w:t>
            </w:r>
          </w:p>
        </w:tc>
      </w:tr>
      <w:tr>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BitNet b1.58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2B</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No*</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No</w:t>
            </w:r>
          </w:p>
        </w:tc>
      </w:tr>
      <w:tr>
        <w:tc>
          <w:tcPr>
            <w:tcW w:type="dxa" w:w="19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202124"/>
                <w:sz w:val="20"/>
                <w:szCs w:val="20"/>
              </w:rPr>
              <w:t xml:space="preserve">Phi-3 Mini</w:t>
            </w:r>
          </w:p>
        </w:tc>
        <w:tc>
          <w:tcPr>
            <w:tcW w:type="dxa" w:w="15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202124"/>
                <w:sz w:val="20"/>
                <w:szCs w:val="20"/>
              </w:rPr>
              <w:t xml:space="preserve">Partial</w:t>
            </w:r>
          </w:p>
        </w:tc>
        <w:tc>
          <w:tcPr>
            <w:tcW w:type="dxa" w:w="15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202124"/>
                <w:sz w:val="20"/>
                <w:szCs w:val="20"/>
              </w:rPr>
              <w:t xml:space="preserve">Yes</w:t>
            </w:r>
          </w:p>
        </w:tc>
        <w:tc>
          <w:tcPr>
            <w:tcW w:type="dxa" w:w="15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202124"/>
                <w:sz w:val="20"/>
                <w:szCs w:val="20"/>
              </w:rPr>
              <w:t xml:space="preserve">3.8B</w:t>
            </w:r>
          </w:p>
        </w:tc>
        <w:tc>
          <w:tcPr>
            <w:tcW w:type="dxa" w:w="15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202124"/>
                <w:sz w:val="20"/>
                <w:szCs w:val="20"/>
              </w:rPr>
              <w:t xml:space="preserve">No</w:t>
            </w:r>
          </w:p>
        </w:tc>
        <w:tc>
          <w:tcPr>
            <w:tcW w:type="dxa" w:w="11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202124"/>
                <w:sz w:val="20"/>
                <w:szCs w:val="20"/>
              </w:rPr>
              <w:t xml:space="preserve">No</w:t>
            </w:r>
          </w:p>
        </w:tc>
      </w:tr>
      <w:tr>
        <w:tc>
          <w:tcPr>
            <w:tcW w:type="dxa" w:w="196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color w:val="202124"/>
                <w:sz w:val="20"/>
                <w:szCs w:val="20"/>
              </w:rPr>
              <w:t xml:space="preserve">CogniCore (Ours)</w:t>
            </w:r>
          </w:p>
        </w:tc>
        <w:tc>
          <w:tcPr>
            <w:tcW w:type="dxa" w:w="156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color w:val="202124"/>
                <w:sz w:val="20"/>
                <w:szCs w:val="20"/>
              </w:rPr>
              <w:t xml:space="preserve">YES</w:t>
            </w:r>
          </w:p>
        </w:tc>
        <w:tc>
          <w:tcPr>
            <w:tcW w:type="dxa" w:w="156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color w:val="202124"/>
                <w:sz w:val="20"/>
                <w:szCs w:val="20"/>
              </w:rPr>
              <w:t xml:space="preserve">YES</w:t>
            </w:r>
          </w:p>
        </w:tc>
        <w:tc>
          <w:tcPr>
            <w:tcW w:type="dxa" w:w="156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color w:val="202124"/>
                <w:sz w:val="20"/>
                <w:szCs w:val="20"/>
              </w:rPr>
              <w:t xml:space="preserve">10M-500M</w:t>
            </w:r>
          </w:p>
        </w:tc>
        <w:tc>
          <w:tcPr>
            <w:tcW w:type="dxa" w:w="156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color w:val="202124"/>
                <w:sz w:val="20"/>
                <w:szCs w:val="20"/>
              </w:rPr>
              <w:t xml:space="preserve">YES</w:t>
            </w:r>
          </w:p>
        </w:tc>
        <w:tc>
          <w:tcPr>
            <w:tcW w:type="dxa" w:w="116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color w:val="202124"/>
                <w:sz w:val="20"/>
                <w:szCs w:val="20"/>
              </w:rPr>
              <w:t xml:space="preserve">YES</w:t>
            </w:r>
          </w:p>
        </w:tc>
      </w:tr>
    </w:tbl>
    <w:p>
      <w:pPr>
        <w:spacing w:after="80"/>
      </w:pPr>
      <w:r>
        <w:t xml:space="preserve"/>
      </w:r>
    </w:p>
    <w:p>
      <w:pPr>
        <w:spacing w:after="120"/>
      </w:pPr>
      <w:r>
        <w:rPr>
          <w:rFonts w:ascii="Arial" w:cs="Arial" w:eastAsia="Arial" w:hAnsi="Arial"/>
          <w:b w:val="false"/>
          <w:bCs w:val="false"/>
          <w:i/>
          <w:iCs/>
          <w:color w:val="202124"/>
          <w:sz w:val="22"/>
          <w:szCs w:val="22"/>
        </w:rPr>
        <w:t xml:space="preserve">*BitNet b1.58 was trained using GPU clusters — only inference is CPU-native. CogniCore targets CPU-based training as well, making it unique in its ability to be retrained or fine-tuned without any specialised hardware.</w:t>
      </w:r>
    </w:p>
    <w:p>
      <w:pPr>
        <w:spacing w:after="80"/>
      </w:pPr>
      <w:r>
        <w:t xml:space="preserve"/>
      </w:r>
    </w:p>
    <w:p>
      <w:pPr>
        <w:spacing w:after="80"/>
      </w:pPr>
      <w:r>
        <w:t xml:space="preserve"/>
      </w:r>
    </w:p>
    <w:p>
      <w:r>
        <w:br w:type="page"/>
      </w:r>
    </w:p>
    <w:p>
      <w:pPr>
        <w:pStyle w:val="Heading1"/>
        <w:spacing w:after="200" w:before="400"/>
      </w:pPr>
      <w:r>
        <w:rPr>
          <w:rFonts w:ascii="Arial" w:cs="Arial" w:eastAsia="Arial" w:hAnsi="Arial"/>
          <w:b/>
          <w:bCs/>
          <w:color w:val="1A73E8"/>
          <w:sz w:val="36"/>
          <w:szCs w:val="36"/>
        </w:rPr>
        <w:t xml:space="preserve">12. Team &amp; Resource Requirements</w:t>
      </w:r>
    </w:p>
    <w:p>
      <w:pPr>
        <w:pBdr>
          <w:bottom w:val="single" w:color="1A73E8" w:sz="4" w:space="1"/>
        </w:pBdr>
        <w:spacing w:after="160" w:before="160"/>
      </w:pPr>
      <w:r>
        <w:t xml:space="preserve"/>
      </w:r>
    </w:p>
    <w:p>
      <w:pPr>
        <w:pStyle w:val="Heading2"/>
        <w:spacing w:after="160" w:before="300"/>
      </w:pPr>
      <w:r>
        <w:rPr>
          <w:rFonts w:ascii="Arial" w:cs="Arial" w:eastAsia="Arial" w:hAnsi="Arial"/>
          <w:b/>
          <w:bCs/>
          <w:color w:val="174EA6"/>
          <w:sz w:val="28"/>
          <w:szCs w:val="28"/>
        </w:rPr>
        <w:t xml:space="preserve">12.1 Phase 1 Resources (Minimal)</w:t>
      </w:r>
    </w:p>
    <w:p>
      <w:pPr>
        <w:pStyle w:val="ListParagraph"/>
        <w:numPr>
          <w:ilvl w:val="0"/>
          <w:numId w:val="2"/>
        </w:numPr>
        <w:spacing w:after="80"/>
      </w:pPr>
      <w:r>
        <w:rPr>
          <w:rFonts w:ascii="Arial" w:cs="Arial" w:eastAsia="Arial" w:hAnsi="Arial"/>
          <w:color w:val="202124"/>
          <w:sz w:val="22"/>
          <w:szCs w:val="22"/>
        </w:rPr>
        <w:t xml:space="preserve">1 engineer with Python + ML fundamentals</w:t>
      </w:r>
    </w:p>
    <w:p>
      <w:pPr>
        <w:pStyle w:val="ListParagraph"/>
        <w:numPr>
          <w:ilvl w:val="0"/>
          <w:numId w:val="2"/>
        </w:numPr>
        <w:spacing w:after="80"/>
      </w:pPr>
      <w:r>
        <w:rPr>
          <w:rFonts w:ascii="Arial" w:cs="Arial" w:eastAsia="Arial" w:hAnsi="Arial"/>
          <w:color w:val="202124"/>
          <w:sz w:val="22"/>
          <w:szCs w:val="22"/>
        </w:rPr>
        <w:t xml:space="preserve">1 laptop with 8GB+ RAM, Intel Core i5 or better (or Apple M-series)</w:t>
      </w:r>
    </w:p>
    <w:p>
      <w:pPr>
        <w:pStyle w:val="ListParagraph"/>
        <w:numPr>
          <w:ilvl w:val="0"/>
          <w:numId w:val="2"/>
        </w:numPr>
        <w:spacing w:after="80"/>
      </w:pPr>
      <w:r>
        <w:rPr>
          <w:rFonts w:ascii="Arial" w:cs="Arial" w:eastAsia="Arial" w:hAnsi="Arial"/>
          <w:color w:val="202124"/>
          <w:sz w:val="22"/>
          <w:szCs w:val="22"/>
        </w:rPr>
        <w:t xml:space="preserve">No cloud spend required for Phase 1</w:t>
      </w:r>
    </w:p>
    <w:p>
      <w:pPr>
        <w:pStyle w:val="ListParagraph"/>
        <w:numPr>
          <w:ilvl w:val="0"/>
          <w:numId w:val="2"/>
        </w:numPr>
        <w:spacing w:after="80"/>
      </w:pPr>
      <w:r>
        <w:rPr>
          <w:rFonts w:ascii="Arial" w:cs="Arial" w:eastAsia="Arial" w:hAnsi="Arial"/>
          <w:color w:val="202124"/>
          <w:sz w:val="22"/>
          <w:szCs w:val="22"/>
        </w:rPr>
        <w:t xml:space="preserve">Anti Gravity platform access for Claude-assisted development</w:t>
      </w:r>
    </w:p>
    <w:p>
      <w:pPr>
        <w:pStyle w:val="ListParagraph"/>
        <w:numPr>
          <w:ilvl w:val="0"/>
          <w:numId w:val="2"/>
        </w:numPr>
        <w:spacing w:after="80"/>
      </w:pPr>
      <w:r>
        <w:rPr>
          <w:rFonts w:ascii="Arial" w:cs="Arial" w:eastAsia="Arial" w:hAnsi="Arial"/>
          <w:color w:val="202124"/>
          <w:sz w:val="22"/>
          <w:szCs w:val="22"/>
        </w:rPr>
        <w:t xml:space="preserve">Estimated time: 3-4 weeks full-time</w:t>
      </w:r>
    </w:p>
    <w:p>
      <w:pPr>
        <w:spacing w:after="80"/>
      </w:pPr>
      <w:r>
        <w:t xml:space="preserve"/>
      </w:r>
    </w:p>
    <w:p>
      <w:pPr>
        <w:pStyle w:val="Heading2"/>
        <w:spacing w:after="160" w:before="300"/>
      </w:pPr>
      <w:r>
        <w:rPr>
          <w:rFonts w:ascii="Arial" w:cs="Arial" w:eastAsia="Arial" w:hAnsi="Arial"/>
          <w:b/>
          <w:bCs/>
          <w:color w:val="174EA6"/>
          <w:sz w:val="28"/>
          <w:szCs w:val="28"/>
        </w:rPr>
        <w:t xml:space="preserve">12.2 Phase 2–3 Resources</w:t>
      </w:r>
    </w:p>
    <w:p>
      <w:pPr>
        <w:pStyle w:val="ListParagraph"/>
        <w:numPr>
          <w:ilvl w:val="0"/>
          <w:numId w:val="2"/>
        </w:numPr>
        <w:spacing w:after="80"/>
      </w:pPr>
      <w:r>
        <w:rPr>
          <w:rFonts w:ascii="Arial" w:cs="Arial" w:eastAsia="Arial" w:hAnsi="Arial"/>
          <w:color w:val="202124"/>
          <w:sz w:val="22"/>
          <w:szCs w:val="22"/>
        </w:rPr>
        <w:t xml:space="preserve">2-3 engineers (ML, backend, frontend)</w:t>
      </w:r>
    </w:p>
    <w:p>
      <w:pPr>
        <w:pStyle w:val="ListParagraph"/>
        <w:numPr>
          <w:ilvl w:val="0"/>
          <w:numId w:val="2"/>
        </w:numPr>
        <w:spacing w:after="80"/>
      </w:pPr>
      <w:r>
        <w:rPr>
          <w:rFonts w:ascii="Arial" w:cs="Arial" w:eastAsia="Arial" w:hAnsi="Arial"/>
          <w:color w:val="202124"/>
          <w:sz w:val="22"/>
          <w:szCs w:val="22"/>
        </w:rPr>
        <w:t xml:space="preserve">Server with 32-64GB RAM (no GPU) — ₹20,000–40,000 one-time</w:t>
      </w:r>
    </w:p>
    <w:p>
      <w:pPr>
        <w:pStyle w:val="ListParagraph"/>
        <w:numPr>
          <w:ilvl w:val="0"/>
          <w:numId w:val="2"/>
        </w:numPr>
        <w:spacing w:after="80"/>
      </w:pPr>
      <w:r>
        <w:rPr>
          <w:rFonts w:ascii="Arial" w:cs="Arial" w:eastAsia="Arial" w:hAnsi="Arial"/>
          <w:color w:val="202124"/>
          <w:sz w:val="22"/>
          <w:szCs w:val="22"/>
        </w:rPr>
        <w:t xml:space="preserve">Anti Gravity Pro or Enterprise for extended compute sessions</w:t>
      </w:r>
    </w:p>
    <w:p>
      <w:pPr>
        <w:pStyle w:val="ListParagraph"/>
        <w:numPr>
          <w:ilvl w:val="0"/>
          <w:numId w:val="2"/>
        </w:numPr>
        <w:spacing w:after="80"/>
      </w:pPr>
      <w:r>
        <w:rPr>
          <w:rFonts w:ascii="Arial" w:cs="Arial" w:eastAsia="Arial" w:hAnsi="Arial"/>
          <w:color w:val="202124"/>
          <w:sz w:val="22"/>
          <w:szCs w:val="22"/>
        </w:rPr>
        <w:t xml:space="preserve">Estimated budget: ₹1–2 lakhs total (Phase 2 + 3)</w:t>
      </w:r>
    </w:p>
    <w:p>
      <w:pPr>
        <w:spacing w:after="80"/>
      </w:pPr>
      <w:r>
        <w:t xml:space="preserve"/>
      </w:r>
    </w:p>
    <w:p>
      <w:pPr>
        <w:spacing w:after="80"/>
      </w:pPr>
      <w:r>
        <w:t xml:space="preserve"/>
      </w:r>
    </w:p>
    <w:p>
      <w:r>
        <w:br w:type="page"/>
      </w:r>
    </w:p>
    <w:p>
      <w:pPr>
        <w:pStyle w:val="Heading1"/>
        <w:spacing w:after="200" w:before="400"/>
      </w:pPr>
      <w:r>
        <w:rPr>
          <w:rFonts w:ascii="Arial" w:cs="Arial" w:eastAsia="Arial" w:hAnsi="Arial"/>
          <w:b/>
          <w:bCs/>
          <w:color w:val="1A73E8"/>
          <w:sz w:val="36"/>
          <w:szCs w:val="36"/>
        </w:rPr>
        <w:t xml:space="preserve">13. Appendix: Reference Papers &amp; Prior Art</w:t>
      </w:r>
    </w:p>
    <w:p>
      <w:pPr>
        <w:pBdr>
          <w:bottom w:val="single" w:color="1A73E8" w:sz="4"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800"/>
        <w:gridCol w:w="2560"/>
      </w:tblGrid>
      <w:tr>
        <w:trPr>
          <w:tblHeader/>
        </w:trPr>
        <w:tc>
          <w:tcPr>
            <w:tcW w:type="dxa" w:w="40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Paper / Work</w:t>
            </w:r>
          </w:p>
        </w:tc>
        <w:tc>
          <w:tcPr>
            <w:tcW w:type="dxa" w:w="28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Authors</w:t>
            </w:r>
          </w:p>
        </w:tc>
        <w:tc>
          <w:tcPr>
            <w:tcW w:type="dxa" w:w="25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Relevance</w:t>
            </w:r>
          </w:p>
        </w:tc>
      </w:tr>
      <w:tr>
        <w:tc>
          <w:tcPr>
            <w:tcW w:type="dxa" w:w="4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202124"/>
                <w:sz w:val="20"/>
                <w:szCs w:val="20"/>
              </w:rPr>
              <w:t xml:space="preserve">BitNet: Scaling 1-bit Transformers for LLMs (2023)</w:t>
            </w:r>
          </w:p>
        </w:tc>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202124"/>
                <w:sz w:val="20"/>
                <w:szCs w:val="20"/>
              </w:rPr>
              <w:t xml:space="preserve">Wang et al., Microsoft</w:t>
            </w:r>
          </w:p>
        </w:tc>
        <w:tc>
          <w:tcPr>
            <w:tcW w:type="dxa" w:w="25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202124"/>
                <w:sz w:val="20"/>
                <w:szCs w:val="20"/>
              </w:rPr>
              <w:t xml:space="preserve">Foundational ternary quantisation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BitNet b1.58: 1.58-bit LLM (2024)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Ma et al., Microsoft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Production CPU-native model</w:t>
            </w:r>
          </w:p>
        </w:tc>
      </w:tr>
      <w:tr>
        <w:tc>
          <w:tcPr>
            <w:tcW w:type="dxa" w:w="4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202124"/>
                <w:sz w:val="20"/>
                <w:szCs w:val="20"/>
              </w:rPr>
              <w:t xml:space="preserve">Attention Is All You Need (2017)</w:t>
            </w:r>
          </w:p>
        </w:tc>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202124"/>
                <w:sz w:val="20"/>
                <w:szCs w:val="20"/>
              </w:rPr>
              <w:t xml:space="preserve">Vaswani et al., Google</w:t>
            </w:r>
          </w:p>
        </w:tc>
        <w:tc>
          <w:tcPr>
            <w:tcW w:type="dxa" w:w="25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202124"/>
                <w:sz w:val="20"/>
                <w:szCs w:val="20"/>
              </w:rPr>
              <w:t xml:space="preserve">Original Transformer architecture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RoFormer: Enhanced Transformer with RoPE (2021)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Su et al.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Rotary positional encoding</w:t>
            </w:r>
          </w:p>
        </w:tc>
      </w:tr>
      <w:tr>
        <w:tc>
          <w:tcPr>
            <w:tcW w:type="dxa" w:w="4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202124"/>
                <w:sz w:val="20"/>
                <w:szCs w:val="20"/>
              </w:rPr>
              <w:t xml:space="preserve">GQA: Training Generalised Multi-Query Attention (2023)</w:t>
            </w:r>
          </w:p>
        </w:tc>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202124"/>
                <w:sz w:val="20"/>
                <w:szCs w:val="20"/>
              </w:rPr>
              <w:t xml:space="preserve">Ainslie et al., Google</w:t>
            </w:r>
          </w:p>
        </w:tc>
        <w:tc>
          <w:tcPr>
            <w:tcW w:type="dxa" w:w="25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202124"/>
                <w:sz w:val="20"/>
                <w:szCs w:val="20"/>
              </w:rPr>
              <w:t xml:space="preserve">Grouped Query Attention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LLaMA 2 (2023)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Touvron et al., Meta</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SwiGLU + RMSNorm architecture reference</w:t>
            </w:r>
          </w:p>
        </w:tc>
      </w:tr>
      <w:tr>
        <w:tc>
          <w:tcPr>
            <w:tcW w:type="dxa" w:w="4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202124"/>
                <w:sz w:val="20"/>
                <w:szCs w:val="20"/>
              </w:rPr>
              <w:t xml:space="preserve">T-MAC: CPU-Native Inference (2024)</w:t>
            </w:r>
          </w:p>
        </w:tc>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202124"/>
                <w:sz w:val="20"/>
                <w:szCs w:val="20"/>
              </w:rPr>
              <w:t xml:space="preserve">Microsoft Research</w:t>
            </w:r>
          </w:p>
        </w:tc>
        <w:tc>
          <w:tcPr>
            <w:tcW w:type="dxa" w:w="25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202124"/>
                <w:sz w:val="20"/>
                <w:szCs w:val="20"/>
              </w:rPr>
              <w:t xml:space="preserve">CPU kernel optimisation for ternary models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Speculative Decoding (2023)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Chen et al., Google DeepMind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Phase 3 inference speed technique</w:t>
            </w:r>
          </w:p>
        </w:tc>
      </w:tr>
    </w:tbl>
    <w:p>
      <w:pPr>
        <w:spacing w:after="80"/>
      </w:pPr>
      <w:r>
        <w:t xml:space="preserve"/>
      </w:r>
    </w:p>
    <w:p>
      <w:pPr>
        <w:spacing w:after="80"/>
      </w:pPr>
      <w:r>
        <w:t xml:space="preserve"/>
      </w:r>
    </w:p>
    <w:p>
      <w:pPr>
        <w:pBdr>
          <w:bottom w:val="single" w:color="1A73E8" w:sz="4" w:space="1"/>
        </w:pBdr>
        <w:spacing w:after="160" w:before="160"/>
      </w:pPr>
      <w:r>
        <w:t xml:space="preserve"/>
      </w:r>
    </w:p>
    <w:p>
      <w:pPr>
        <w:spacing w:after="120" w:before="240"/>
        <w:jc w:val="center"/>
      </w:pPr>
      <w:r>
        <w:rPr>
          <w:rFonts w:ascii="Arial" w:cs="Arial" w:eastAsia="Arial" w:hAnsi="Arial"/>
          <w:b/>
          <w:bCs/>
          <w:color w:val="1A73E8"/>
          <w:sz w:val="22"/>
          <w:szCs w:val="22"/>
        </w:rPr>
        <w:t xml:space="preserve">CogniCore SLM — Technical Blueprint v1.0</w:t>
      </w:r>
    </w:p>
    <w:p>
      <w:pPr>
        <w:spacing w:after="120"/>
        <w:jc w:val="center"/>
      </w:pPr>
      <w:r>
        <w:rPr>
          <w:rFonts w:ascii="Arial" w:cs="Arial" w:eastAsia="Arial" w:hAnsi="Arial"/>
          <w:i/>
          <w:iCs/>
          <w:color w:val="5F6368"/>
          <w:sz w:val="20"/>
          <w:szCs w:val="20"/>
        </w:rPr>
        <w:t xml:space="preserve">Built with Anti Gravity  |  Prepared for Google AI Review  |  2025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73E8" w:sz="4" w:space="1"/>
      </w:pBdr>
      <w:tabs>
        <w:tab w:val="right" w:pos="9026"/>
      </w:tabs>
    </w:pPr>
    <w:r>
      <w:rPr>
        <w:rFonts w:ascii="Arial" w:cs="Arial" w:eastAsia="Arial" w:hAnsi="Arial"/>
        <w:color w:val="5F6368"/>
        <w:sz w:val="18"/>
        <w:szCs w:val="18"/>
      </w:rPr>
      <w:t xml:space="preserve">Built on Anti Gravity  |  2025</w:t>
    </w:r>
    <w:r>
      <w:rPr>
        <w:rFonts w:ascii="Arial" w:cs="Arial" w:eastAsia="Arial" w:hAnsi="Arial"/>
        <w:sz w:val="18"/>
        <w:szCs w:val="18"/>
      </w:rPr>
      <w:tab/>
    </w:r>
    <w:r>
      <w:rPr>
        <w:rFonts w:ascii="Arial" w:cs="Arial" w:eastAsia="Arial" w:hAnsi="Arial"/>
        <w:color w:val="5F6368"/>
        <w:sz w:val="18"/>
        <w:szCs w:val="18"/>
      </w:rPr>
      <w:t xml:space="preserve">Page </w:t>
    </w:r>
    <w:r>
      <w:rPr>
        <w:rFonts w:ascii="Arial" w:cs="Arial" w:eastAsia="Arial" w:hAnsi="Arial"/>
        <w:color w:val="5F636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3E8" w:sz="4" w:space="1"/>
      </w:pBdr>
    </w:pPr>
    <w:r>
      <w:rPr>
        <w:rFonts w:ascii="Arial" w:cs="Arial" w:eastAsia="Arial" w:hAnsi="Arial"/>
        <w:color w:val="5F6368"/>
        <w:sz w:val="18"/>
        <w:szCs w:val="18"/>
      </w:rPr>
      <w:t xml:space="preserve">CogniCore SLM  |  CPU-Native Small Language Model</w:t>
    </w:r>
    <w:r>
      <w:rPr>
        <w:rFonts w:ascii="Arial" w:cs="Arial" w:eastAsia="Arial" w:hAnsi="Arial"/>
        <w:b/>
        <w:bCs/>
        <w:color w:val="EA4335"/>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73E8"/>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174EA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0212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2026-05-31T16:22:45.454Z</dcterms:created>
  <dcterms:modified xsi:type="dcterms:W3CDTF">2026-05-31T16:22:45.467Z</dcterms:modified>
</cp:coreProperties>
</file>

<file path=docProps/custom.xml><?xml version="1.0" encoding="utf-8"?>
<Properties xmlns="http://schemas.openxmlformats.org/officeDocument/2006/custom-properties" xmlns:vt="http://schemas.openxmlformats.org/officeDocument/2006/docPropsVTypes"/>
</file>