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400"/>
        <w:jc w:val="center"/>
      </w:pPr>
      <w:r>
        <w:drawing>
          <wp:inline distT="0" distB="0" distL="0" distR="0">
            <wp:extent cx="2000250" cy="2705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Montserrat" w:cs="Montserrat" w:eastAsia="Montserrat" w:hAnsi="Montserrat"/>
          <w:b/>
          <w:bCs/>
          <w:color w:val="1A3F6D"/>
          <w:sz w:val="60"/>
          <w:szCs w:val="60"/>
        </w:rPr>
        <w:t xml:space="preserve">AlphaECI</w:t>
      </w:r>
    </w:p>
    <w:p>
      <w:pPr>
        <w:spacing w:after="260"/>
        <w:jc w:val="center"/>
      </w:pPr>
      <w:r>
        <w:rPr>
          <w:rFonts w:ascii="Montserrat" w:cs="Montserrat" w:eastAsia="Montserrat" w:hAnsi="Montserrat"/>
          <w:b/>
          <w:bCs/>
          <w:color w:val="3E6FA5"/>
          <w:sz w:val="22"/>
          <w:szCs w:val="22"/>
        </w:rPr>
        <w:t xml:space="preserve">CONECTA, COMPARTE, ENCUENTRA.</w:t>
      </w:r>
    </w:p>
    <w:p>
      <w:pPr>
        <w:spacing w:after="40"/>
        <w:jc w:val="center"/>
      </w:pPr>
      <w:r>
        <w:rPr>
          <w:rFonts w:ascii="Montserrat" w:cs="Montserrat" w:eastAsia="Montserrat" w:hAnsi="Montserrat"/>
          <w:b/>
          <w:bCs/>
          <w:color w:val="0F172A"/>
          <w:sz w:val="34"/>
          <w:szCs w:val="34"/>
        </w:rPr>
        <w:t xml:space="preserve">DOCUMENTO DE ARQUITECTURA</w:t>
      </w:r>
    </w:p>
    <w:p>
      <w:pPr>
        <w:spacing w:after="300"/>
        <w:jc w:val="center"/>
      </w:pPr>
      <w:r>
        <w:rPr>
          <w:rFonts w:ascii="Montserrat" w:cs="Montserrat" w:eastAsia="Montserrat" w:hAnsi="Montserrat"/>
          <w:b/>
          <w:bCs/>
          <w:color w:val="0F172A"/>
          <w:sz w:val="34"/>
          <w:szCs w:val="34"/>
        </w:rPr>
        <w:t xml:space="preserve">GENERAL FRONTEND</w:t>
      </w:r>
    </w:p>
    <w:p>
      <w:pPr>
        <w:spacing w:after="30"/>
        <w:jc w:val="center"/>
      </w:pPr>
      <w:r>
        <w:rPr>
          <w:rFonts w:ascii="Inter" w:cs="Inter" w:eastAsia="Inter" w:hAnsi="Inter"/>
          <w:color w:val="0F172A"/>
          <w:sz w:val="22"/>
          <w:szCs w:val="22"/>
        </w:rPr>
        <w:t xml:space="preserve">Escuela Colombiana de Ingeniería Julio Garavito</w:t>
      </w:r>
    </w:p>
    <w:p>
      <w:pPr>
        <w:spacing w:after="30"/>
        <w:jc w:val="center"/>
      </w:pPr>
      <w:r>
        <w:rPr>
          <w:rFonts w:ascii="Inter" w:cs="Inter" w:eastAsia="Inter" w:hAnsi="Inter"/>
          <w:color w:val="0F172A"/>
          <w:sz w:val="22"/>
          <w:szCs w:val="22"/>
        </w:rPr>
        <w:t xml:space="preserve">Desarrollo y Operaciones de Software</w:t>
      </w:r>
    </w:p>
    <w:p>
      <w:pPr>
        <w:spacing w:after="30"/>
        <w:jc w:val="center"/>
      </w:pPr>
      <w:r>
        <w:rPr>
          <w:rFonts w:ascii="Inter" w:cs="Inter" w:eastAsia="Inter" w:hAnsi="Inter"/>
          <w:b/>
          <w:bCs/>
          <w:color w:val="3E6FA5"/>
          <w:sz w:val="22"/>
          <w:szCs w:val="22"/>
        </w:rPr>
        <w:t xml:space="preserve">DOSW2</w:t>
      </w:r>
    </w:p>
    <w:p>
      <w:pPr>
        <w:spacing w:after="220"/>
        <w:jc w:val="center"/>
      </w:pPr>
      <w:r>
        <w:rPr>
          <w:rFonts w:ascii="Inter" w:cs="Inter" w:eastAsia="Inter" w:hAnsi="Inter"/>
          <w:b/>
          <w:bCs/>
          <w:color w:val="0F172A"/>
          <w:sz w:val="22"/>
          <w:szCs w:val="22"/>
        </w:rPr>
        <w:t xml:space="preserve">Equipo Cybersapiens</w:t>
      </w:r>
    </w:p>
    <w:p>
      <w:pPr>
        <w:jc w:val="center"/>
      </w:pPr>
      <w:r>
        <w:rPr>
          <w:rFonts w:ascii="Montserrat" w:cs="Montserrat" w:eastAsia="Montserrat" w:hAnsi="Montserrat"/>
          <w:b/>
          <w:bCs/>
          <w:color w:val="1A3F6D"/>
          <w:sz w:val="24"/>
          <w:szCs w:val="24"/>
        </w:rPr>
        <w:t xml:space="preserve">VERSIÓN 1.0</w:t>
      </w:r>
    </w:p>
    <w:p>
      <w:r>
        <w:br w:type="page"/>
      </w:r>
    </w:p>
    <w:p>
      <w:pPr>
        <w:spacing w:after="220"/>
      </w:pPr>
      <w:r>
        <w:rPr>
          <w:rFonts w:ascii="Montserrat" w:cs="Montserrat" w:eastAsia="Montserrat" w:hAnsi="Montserrat"/>
          <w:b/>
          <w:bCs/>
          <w:color w:val="1A3F6D"/>
          <w:sz w:val="32"/>
          <w:szCs w:val="32"/>
        </w:rPr>
        <w:t xml:space="preserve">Contenido</w:t>
      </w:r>
    </w:p>
    <w:p>
      <w:pPr>
        <w:tabs>
          <w:tab w:val="right" w:pos="9200" w:leader="dot"/>
        </w:tabs>
        <w:spacing w:after="70"/>
        <w:ind w:left="0"/>
      </w:pPr>
      <w:r>
        <w:rPr>
          <w:rFonts w:ascii="Inter" w:cs="Inter" w:eastAsia="Inter" w:hAnsi="Inter"/>
          <w:b/>
          <w:bCs/>
          <w:color w:val="1A3F6D"/>
          <w:sz w:val="20"/>
          <w:szCs w:val="20"/>
        </w:rPr>
        <w:t xml:space="preserve">Sobre AlphaECI</w:t>
      </w:r>
      <w:r>
        <w:rPr>
          <w:rFonts w:ascii="Inter" w:cs="Inter" w:eastAsia="Inter" w:hAnsi="Inter"/>
          <w:b/>
          <w:bCs/>
          <w:color w:val="1A3F6D"/>
          <w:sz w:val="20"/>
          <w:szCs w:val="20"/>
        </w:rPr>
        <w:t xml:space="preserve">	3</w:t>
      </w:r>
    </w:p>
    <w:p>
      <w:pPr>
        <w:tabs>
          <w:tab w:val="right" w:pos="9200" w:leader="dot"/>
        </w:tabs>
        <w:spacing w:after="70"/>
        <w:ind w:left="0"/>
      </w:pPr>
      <w:r>
        <w:rPr>
          <w:rFonts w:ascii="Inter" w:cs="Inter" w:eastAsia="Inter" w:hAnsi="Inter"/>
          <w:b/>
          <w:bCs/>
          <w:color w:val="1A3F6D"/>
          <w:sz w:val="20"/>
          <w:szCs w:val="20"/>
        </w:rPr>
        <w:t xml:space="preserve">1. Hoja de Presentación</w:t>
      </w:r>
      <w:r>
        <w:rPr>
          <w:rFonts w:ascii="Inter" w:cs="Inter" w:eastAsia="Inter" w:hAnsi="Inter"/>
          <w:b/>
          <w:bCs/>
          <w:color w:val="1A3F6D"/>
          <w:sz w:val="20"/>
          <w:szCs w:val="20"/>
        </w:rPr>
        <w:t xml:space="preserve">	4</w:t>
      </w:r>
    </w:p>
    <w:p>
      <w:pPr>
        <w:tabs>
          <w:tab w:val="right" w:pos="9200" w:leader="dot"/>
        </w:tabs>
        <w:spacing w:after="70"/>
        <w:ind w:left="0"/>
      </w:pPr>
      <w:r>
        <w:rPr>
          <w:rFonts w:ascii="Inter" w:cs="Inter" w:eastAsia="Inter" w:hAnsi="Inter"/>
          <w:b/>
          <w:bCs/>
          <w:color w:val="1A3F6D"/>
          <w:sz w:val="20"/>
          <w:szCs w:val="20"/>
        </w:rPr>
        <w:t xml:space="preserve">2. Tecnologías a Usar</w:t>
      </w:r>
      <w:r>
        <w:rPr>
          <w:rFonts w:ascii="Inter" w:cs="Inter" w:eastAsia="Inter" w:hAnsi="Inter"/>
          <w:b/>
          <w:bCs/>
          <w:color w:val="1A3F6D"/>
          <w:sz w:val="20"/>
          <w:szCs w:val="20"/>
        </w:rPr>
        <w:t xml:space="preserve">	5</w:t>
      </w:r>
    </w:p>
    <w:p>
      <w:pPr>
        <w:tabs>
          <w:tab w:val="right" w:pos="9200" w:leader="dot"/>
        </w:tabs>
        <w:spacing w:after="70"/>
        <w:ind w:left="0"/>
      </w:pPr>
      <w:r>
        <w:rPr>
          <w:rFonts w:ascii="Inter" w:cs="Inter" w:eastAsia="Inter" w:hAnsi="Inter"/>
          <w:b/>
          <w:bCs/>
          <w:color w:val="1A3F6D"/>
          <w:sz w:val="20"/>
          <w:szCs w:val="20"/>
        </w:rPr>
        <w:t xml:space="preserve">3. Manual de Identidad General</w:t>
      </w:r>
      <w:r>
        <w:rPr>
          <w:rFonts w:ascii="Inter" w:cs="Inter" w:eastAsia="Inter" w:hAnsi="Inter"/>
          <w:b/>
          <w:bCs/>
          <w:color w:val="1A3F6D"/>
          <w:sz w:val="20"/>
          <w:szCs w:val="20"/>
        </w:rPr>
        <w:t xml:space="preserve">	7</w:t>
      </w:r>
    </w:p>
    <w:p>
      <w:pPr>
        <w:tabs>
          <w:tab w:val="right" w:pos="9200" w:leader="dot"/>
        </w:tabs>
        <w:spacing w:after="70"/>
        <w:ind w:left="0"/>
      </w:pPr>
      <w:r>
        <w:rPr>
          <w:rFonts w:ascii="Inter" w:cs="Inter" w:eastAsia="Inter" w:hAnsi="Inter"/>
          <w:b/>
          <w:bCs/>
          <w:color w:val="1A3F6D"/>
          <w:sz w:val="20"/>
          <w:szCs w:val="20"/>
        </w:rPr>
        <w:t xml:space="preserve">4. Modelo de Navegación de la Aplicación</w:t>
      </w:r>
      <w:r>
        <w:rPr>
          <w:rFonts w:ascii="Inter" w:cs="Inter" w:eastAsia="Inter" w:hAnsi="Inter"/>
          <w:b/>
          <w:bCs/>
          <w:color w:val="1A3F6D"/>
          <w:sz w:val="20"/>
          <w:szCs w:val="20"/>
        </w:rPr>
        <w:t xml:space="preserve">	10</w:t>
      </w:r>
    </w:p>
    <w:p>
      <w:pPr>
        <w:tabs>
          <w:tab w:val="right" w:pos="9200" w:leader="dot"/>
        </w:tabs>
        <w:spacing w:after="70"/>
        <w:ind w:left="0"/>
      </w:pPr>
      <w:r>
        <w:rPr>
          <w:rFonts w:ascii="Inter" w:cs="Inter" w:eastAsia="Inter" w:hAnsi="Inter"/>
          <w:b/>
          <w:bCs/>
          <w:color w:val="1A3F6D"/>
          <w:sz w:val="20"/>
          <w:szCs w:val="20"/>
        </w:rPr>
        <w:t xml:space="preserve">5. Documentos de Diseño de Cada Módulo</w:t>
      </w:r>
      <w:r>
        <w:rPr>
          <w:rFonts w:ascii="Inter" w:cs="Inter" w:eastAsia="Inter" w:hAnsi="Inter"/>
          <w:b/>
          <w:bCs/>
          <w:color w:val="1A3F6D"/>
          <w:sz w:val="20"/>
          <w:szCs w:val="20"/>
        </w:rPr>
        <w:t xml:space="preserve">	11</w:t>
      </w:r>
    </w:p>
    <w:p>
      <w:pPr>
        <w:tabs>
          <w:tab w:val="right" w:pos="9200" w:leader="dot"/>
        </w:tabs>
        <w:spacing w:after="40"/>
        <w:ind w:left="340"/>
      </w:pPr>
      <w:r>
        <w:rPr>
          <w:rFonts w:ascii="Inter" w:cs="Inter" w:eastAsia="Inter" w:hAnsi="Inter"/>
          <w:b w:val="false"/>
          <w:bCs w:val="false"/>
          <w:color w:val="0F172A"/>
          <w:sz w:val="19"/>
          <w:szCs w:val="19"/>
        </w:rPr>
        <w:t xml:space="preserve">1. Autenticación e Identidad</w:t>
      </w:r>
      <w:r>
        <w:rPr>
          <w:rFonts w:ascii="Inter" w:cs="Inter" w:eastAsia="Inter" w:hAnsi="Inter"/>
          <w:b w:val="false"/>
          <w:bCs w:val="false"/>
          <w:color w:val="0F172A"/>
          <w:sz w:val="19"/>
          <w:szCs w:val="19"/>
        </w:rPr>
        <w:t xml:space="preserve">	11</w:t>
      </w:r>
    </w:p>
    <w:p>
      <w:pPr>
        <w:tabs>
          <w:tab w:val="right" w:pos="9200" w:leader="dot"/>
        </w:tabs>
        <w:spacing w:after="40"/>
        <w:ind w:left="340"/>
      </w:pPr>
      <w:r>
        <w:rPr>
          <w:rFonts w:ascii="Inter" w:cs="Inter" w:eastAsia="Inter" w:hAnsi="Inter"/>
          <w:b w:val="false"/>
          <w:bCs w:val="false"/>
          <w:color w:val="0F172A"/>
          <w:sz w:val="19"/>
          <w:szCs w:val="19"/>
        </w:rPr>
        <w:t xml:space="preserve">2. Perfil</w:t>
      </w:r>
      <w:r>
        <w:rPr>
          <w:rFonts w:ascii="Inter" w:cs="Inter" w:eastAsia="Inter" w:hAnsi="Inter"/>
          <w:b w:val="false"/>
          <w:bCs w:val="false"/>
          <w:color w:val="0F172A"/>
          <w:sz w:val="19"/>
          <w:szCs w:val="19"/>
        </w:rPr>
        <w:t xml:space="preserve">	13</w:t>
      </w:r>
    </w:p>
    <w:p>
      <w:pPr>
        <w:tabs>
          <w:tab w:val="right" w:pos="9200" w:leader="dot"/>
        </w:tabs>
        <w:spacing w:after="40"/>
        <w:ind w:left="340"/>
      </w:pPr>
      <w:r>
        <w:rPr>
          <w:rFonts w:ascii="Inter" w:cs="Inter" w:eastAsia="Inter" w:hAnsi="Inter"/>
          <w:b w:val="false"/>
          <w:bCs w:val="false"/>
          <w:color w:val="0F172A"/>
          <w:sz w:val="19"/>
          <w:szCs w:val="19"/>
        </w:rPr>
        <w:t xml:space="preserve">3. Matching Social</w:t>
      </w:r>
      <w:r>
        <w:rPr>
          <w:rFonts w:ascii="Inter" w:cs="Inter" w:eastAsia="Inter" w:hAnsi="Inter"/>
          <w:b w:val="false"/>
          <w:bCs w:val="false"/>
          <w:color w:val="0F172A"/>
          <w:sz w:val="19"/>
          <w:szCs w:val="19"/>
        </w:rPr>
        <w:t xml:space="preserve">	15</w:t>
      </w:r>
    </w:p>
    <w:p>
      <w:pPr>
        <w:tabs>
          <w:tab w:val="right" w:pos="9200" w:leader="dot"/>
        </w:tabs>
        <w:spacing w:after="40"/>
        <w:ind w:left="340"/>
      </w:pPr>
      <w:r>
        <w:rPr>
          <w:rFonts w:ascii="Inter" w:cs="Inter" w:eastAsia="Inter" w:hAnsi="Inter"/>
          <w:b w:val="false"/>
          <w:bCs w:val="false"/>
          <w:color w:val="0F172A"/>
          <w:sz w:val="19"/>
          <w:szCs w:val="19"/>
        </w:rPr>
        <w:t xml:space="preserve">4. Mi Zona del Campus</w:t>
      </w:r>
      <w:r>
        <w:rPr>
          <w:rFonts w:ascii="Inter" w:cs="Inter" w:eastAsia="Inter" w:hAnsi="Inter"/>
          <w:b w:val="false"/>
          <w:bCs w:val="false"/>
          <w:color w:val="0F172A"/>
          <w:sz w:val="19"/>
          <w:szCs w:val="19"/>
        </w:rPr>
        <w:t xml:space="preserve">	17</w:t>
      </w:r>
    </w:p>
    <w:p>
      <w:pPr>
        <w:tabs>
          <w:tab w:val="right" w:pos="9200" w:leader="dot"/>
        </w:tabs>
        <w:spacing w:after="40"/>
        <w:ind w:left="340"/>
      </w:pPr>
      <w:r>
        <w:rPr>
          <w:rFonts w:ascii="Inter" w:cs="Inter" w:eastAsia="Inter" w:hAnsi="Inter"/>
          <w:b w:val="false"/>
          <w:bCs w:val="false"/>
          <w:color w:val="0F172A"/>
          <w:sz w:val="19"/>
          <w:szCs w:val="19"/>
        </w:rPr>
        <w:t xml:space="preserve">5. Gestión de Parches</w:t>
      </w:r>
      <w:r>
        <w:rPr>
          <w:rFonts w:ascii="Inter" w:cs="Inter" w:eastAsia="Inter" w:hAnsi="Inter"/>
          <w:b w:val="false"/>
          <w:bCs w:val="false"/>
          <w:color w:val="0F172A"/>
          <w:sz w:val="19"/>
          <w:szCs w:val="19"/>
        </w:rPr>
        <w:t xml:space="preserve">	19</w:t>
      </w:r>
    </w:p>
    <w:p>
      <w:pPr>
        <w:tabs>
          <w:tab w:val="right" w:pos="9200" w:leader="dot"/>
        </w:tabs>
        <w:spacing w:after="40"/>
        <w:ind w:left="340"/>
      </w:pPr>
      <w:r>
        <w:rPr>
          <w:rFonts w:ascii="Inter" w:cs="Inter" w:eastAsia="Inter" w:hAnsi="Inter"/>
          <w:b w:val="false"/>
          <w:bCs w:val="false"/>
          <w:color w:val="0F172A"/>
          <w:sz w:val="19"/>
          <w:szCs w:val="19"/>
        </w:rPr>
        <w:t xml:space="preserve">6. Chat</w:t>
      </w:r>
      <w:r>
        <w:rPr>
          <w:rFonts w:ascii="Inter" w:cs="Inter" w:eastAsia="Inter" w:hAnsi="Inter"/>
          <w:b w:val="false"/>
          <w:bCs w:val="false"/>
          <w:color w:val="0F172A"/>
          <w:sz w:val="19"/>
          <w:szCs w:val="19"/>
        </w:rPr>
        <w:t xml:space="preserve">	21</w:t>
      </w:r>
    </w:p>
    <w:p>
      <w:pPr>
        <w:tabs>
          <w:tab w:val="right" w:pos="9200" w:leader="dot"/>
        </w:tabs>
        <w:spacing w:after="40"/>
        <w:ind w:left="340"/>
      </w:pPr>
      <w:r>
        <w:rPr>
          <w:rFonts w:ascii="Inter" w:cs="Inter" w:eastAsia="Inter" w:hAnsi="Inter"/>
          <w:b w:val="false"/>
          <w:bCs w:val="false"/>
          <w:color w:val="0F172A"/>
          <w:sz w:val="19"/>
          <w:szCs w:val="19"/>
        </w:rPr>
        <w:t xml:space="preserve">7. Notificaciones</w:t>
      </w:r>
      <w:r>
        <w:rPr>
          <w:rFonts w:ascii="Inter" w:cs="Inter" w:eastAsia="Inter" w:hAnsi="Inter"/>
          <w:b w:val="false"/>
          <w:bCs w:val="false"/>
          <w:color w:val="0F172A"/>
          <w:sz w:val="19"/>
          <w:szCs w:val="19"/>
        </w:rPr>
        <w:t xml:space="preserve">	23</w:t>
      </w:r>
    </w:p>
    <w:p>
      <w:pPr>
        <w:tabs>
          <w:tab w:val="right" w:pos="9200" w:leader="dot"/>
        </w:tabs>
        <w:spacing w:after="40"/>
        <w:ind w:left="340"/>
      </w:pPr>
      <w:r>
        <w:rPr>
          <w:rFonts w:ascii="Inter" w:cs="Inter" w:eastAsia="Inter" w:hAnsi="Inter"/>
          <w:b w:val="false"/>
          <w:bCs w:val="false"/>
          <w:color w:val="0F172A"/>
          <w:sz w:val="19"/>
          <w:szCs w:val="19"/>
        </w:rPr>
        <w:t xml:space="preserve">8. Eventos Universitarios</w:t>
      </w:r>
      <w:r>
        <w:rPr>
          <w:rFonts w:ascii="Inter" w:cs="Inter" w:eastAsia="Inter" w:hAnsi="Inter"/>
          <w:b w:val="false"/>
          <w:bCs w:val="false"/>
          <w:color w:val="0F172A"/>
          <w:sz w:val="19"/>
          <w:szCs w:val="19"/>
        </w:rPr>
        <w:t xml:space="preserve">	24</w:t>
      </w:r>
    </w:p>
    <w:p>
      <w:pPr>
        <w:tabs>
          <w:tab w:val="right" w:pos="9200" w:leader="dot"/>
        </w:tabs>
        <w:spacing w:after="40"/>
        <w:ind w:left="340"/>
      </w:pPr>
      <w:r>
        <w:rPr>
          <w:rFonts w:ascii="Inter" w:cs="Inter" w:eastAsia="Inter" w:hAnsi="Inter"/>
          <w:b w:val="false"/>
          <w:bCs w:val="false"/>
          <w:color w:val="0F172A"/>
          <w:sz w:val="19"/>
          <w:szCs w:val="19"/>
        </w:rPr>
        <w:t xml:space="preserve">9. Bienestar</w:t>
      </w:r>
      <w:r>
        <w:rPr>
          <w:rFonts w:ascii="Inter" w:cs="Inter" w:eastAsia="Inter" w:hAnsi="Inter"/>
          <w:b w:val="false"/>
          <w:bCs w:val="false"/>
          <w:color w:val="0F172A"/>
          <w:sz w:val="19"/>
          <w:szCs w:val="19"/>
        </w:rPr>
        <w:t xml:space="preserve">	25</w:t>
      </w:r>
    </w:p>
    <w:p>
      <w:pPr>
        <w:tabs>
          <w:tab w:val="right" w:pos="9200" w:leader="dot"/>
        </w:tabs>
        <w:spacing w:after="40"/>
        <w:ind w:left="340"/>
      </w:pPr>
      <w:r>
        <w:rPr>
          <w:rFonts w:ascii="Inter" w:cs="Inter" w:eastAsia="Inter" w:hAnsi="Inter"/>
          <w:b w:val="false"/>
          <w:bCs w:val="false"/>
          <w:color w:val="0F172A"/>
          <w:sz w:val="19"/>
          <w:szCs w:val="19"/>
        </w:rPr>
        <w:t xml:space="preserve">10. Gamificación</w:t>
      </w:r>
      <w:r>
        <w:rPr>
          <w:rFonts w:ascii="Inter" w:cs="Inter" w:eastAsia="Inter" w:hAnsi="Inter"/>
          <w:b w:val="false"/>
          <w:bCs w:val="false"/>
          <w:color w:val="0F172A"/>
          <w:sz w:val="19"/>
          <w:szCs w:val="19"/>
        </w:rPr>
        <w:t xml:space="preserve">	26</w:t>
      </w:r>
    </w:p>
    <w:p>
      <w:pPr>
        <w:tabs>
          <w:tab w:val="right" w:pos="9200" w:leader="dot"/>
        </w:tabs>
        <w:spacing w:after="40"/>
        <w:ind w:left="340"/>
      </w:pPr>
      <w:r>
        <w:rPr>
          <w:rFonts w:ascii="Inter" w:cs="Inter" w:eastAsia="Inter" w:hAnsi="Inter"/>
          <w:b w:val="false"/>
          <w:bCs w:val="false"/>
          <w:color w:val="0F172A"/>
          <w:sz w:val="19"/>
          <w:szCs w:val="19"/>
        </w:rPr>
        <w:t xml:space="preserve">11. Estadísticas y Analítica</w:t>
      </w:r>
      <w:r>
        <w:rPr>
          <w:rFonts w:ascii="Inter" w:cs="Inter" w:eastAsia="Inter" w:hAnsi="Inter"/>
          <w:b w:val="false"/>
          <w:bCs w:val="false"/>
          <w:color w:val="0F172A"/>
          <w:sz w:val="19"/>
          <w:szCs w:val="19"/>
        </w:rPr>
        <w:t xml:space="preserve">	27</w:t>
      </w:r>
    </w:p>
    <w:p>
      <w:pPr>
        <w:tabs>
          <w:tab w:val="right" w:pos="9200" w:leader="dot"/>
        </w:tabs>
        <w:spacing w:after="70"/>
        <w:ind w:left="0"/>
      </w:pPr>
      <w:r>
        <w:rPr>
          <w:rFonts w:ascii="Inter" w:cs="Inter" w:eastAsia="Inter" w:hAnsi="Inter"/>
          <w:b/>
          <w:bCs/>
          <w:color w:val="1A3F6D"/>
          <w:sz w:val="20"/>
          <w:szCs w:val="20"/>
        </w:rPr>
        <w:t xml:space="preserve">6. Fuentes Bibliográficas</w:t>
      </w:r>
      <w:r>
        <w:rPr>
          <w:rFonts w:ascii="Inter" w:cs="Inter" w:eastAsia="Inter" w:hAnsi="Inter"/>
          <w:b/>
          <w:bCs/>
          <w:color w:val="1A3F6D"/>
          <w:sz w:val="20"/>
          <w:szCs w:val="20"/>
        </w:rPr>
        <w:t xml:space="preserve">	28</w:t>
      </w:r>
    </w:p>
    <w:p>
      <w:pPr>
        <w:tabs>
          <w:tab w:val="right" w:pos="9200" w:leader="dot"/>
        </w:tabs>
        <w:spacing w:after="70"/>
        <w:ind w:left="0"/>
      </w:pPr>
      <w:r>
        <w:rPr>
          <w:rFonts w:ascii="Inter" w:cs="Inter" w:eastAsia="Inter" w:hAnsi="Inter"/>
          <w:b/>
          <w:bCs/>
          <w:color w:val="1A3F6D"/>
          <w:sz w:val="20"/>
          <w:szCs w:val="20"/>
        </w:rPr>
        <w:t xml:space="preserve">7. Historial de Revisiones General</w:t>
      </w:r>
      <w:r>
        <w:rPr>
          <w:rFonts w:ascii="Inter" w:cs="Inter" w:eastAsia="Inter" w:hAnsi="Inter"/>
          <w:b/>
          <w:bCs/>
          <w:color w:val="1A3F6D"/>
          <w:sz w:val="20"/>
          <w:szCs w:val="20"/>
        </w:rPr>
        <w:t xml:space="preserve">	29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Montserrat" w:cs="Montserrat" w:eastAsia="Montserrat" w:hAnsi="Montserrat"/>
          <w:b/>
          <w:bCs/>
          <w:color w:val="1A3F6D"/>
          <w:sz w:val="30"/>
          <w:szCs w:val="30"/>
        </w:rPr>
        <w:t xml:space="preserve">Sobre AlphaECI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¿Qué es AlphaECI?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AlphaECI es una plataforma de conexión social inteligente dentro del campus de la Escuela Colombiana de Ingeniería Julio Garavito, construida en Flutter como una sola aplicación multiplataforma (Android, iOS, web y escritorio). Ayuda a los estudiantes a encontrar personas con intereses afines, armar planes (parches) y fortalecer su red social universitaria.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¿Cómo funciona?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Opera como un matchmaker social basado en intereses y zona del campus. En la pantalla Descubrir el estudiante desliza tarjetas de personas afines y envía solicitudes de conexión; crea o se une a parches de estudio, juego, deporte o socialización; conversa por chat; y desbloquea monas coleccionables y XP según su actividad, con Buddy como mascota de la marca.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Problema que resuelve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La vida universitaria no es solo académica. La falta de conexiones sociales, parches o redes de apoyo puede impactar el rendimiento y la salud mental del estudiante. AlphaECI reduce la barrera de la timidez y facilita la socialización de la comunidad estudiantil.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Funcionalidades Principales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Inter" w:cs="Inter" w:eastAsia="Inter" w:hAnsi="Inter"/>
          <w:color w:val="0F172A"/>
          <w:sz w:val="21"/>
          <w:szCs w:val="21"/>
        </w:rPr>
        <w:t xml:space="preserve">Autenticación e identidad institucional con verificación por código (OTP).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Inter" w:cs="Inter" w:eastAsia="Inter" w:hAnsi="Inter"/>
          <w:color w:val="0F172A"/>
          <w:sz w:val="21"/>
          <w:szCs w:val="21"/>
        </w:rPr>
        <w:t xml:space="preserve">Descubrir: matching por afinidad con tarjetas deslizables (Conectar / Pasar).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Inter" w:cs="Inter" w:eastAsia="Inter" w:hAnsi="Inter"/>
          <w:color w:val="0F172A"/>
          <w:sz w:val="21"/>
          <w:szCs w:val="21"/>
        </w:rPr>
        <w:t xml:space="preserve">Gestión de conexiones: solicitudes recibidas, enviadas y amistades.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Inter" w:cs="Inter" w:eastAsia="Inter" w:hAnsi="Inter"/>
          <w:color w:val="0F172A"/>
          <w:sz w:val="21"/>
          <w:szCs w:val="21"/>
        </w:rPr>
        <w:t xml:space="preserve">Parches: crear públicos/privados, buscar, unirse, invitar amistades y muro de publicaciones.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Inter" w:cs="Inter" w:eastAsia="Inter" w:hAnsi="Inter"/>
          <w:color w:val="0F172A"/>
          <w:sz w:val="21"/>
          <w:szCs w:val="21"/>
        </w:rPr>
        <w:t xml:space="preserve">Chat en tiempo real (WebSocket STOMP): directos y grupos de parche.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Inter" w:cs="Inter" w:eastAsia="Inter" w:hAnsi="Inter"/>
          <w:color w:val="0F172A"/>
          <w:sz w:val="21"/>
          <w:szCs w:val="21"/>
        </w:rPr>
        <w:t xml:space="preserve">Eventos universitarios con RSVP.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Inter" w:cs="Inter" w:eastAsia="Inter" w:hAnsi="Inter"/>
          <w:color w:val="0F172A"/>
          <w:sz w:val="21"/>
          <w:szCs w:val="21"/>
        </w:rPr>
        <w:t xml:space="preserve">Mi zona del campus: selección manual de zona (sin GPS) sobre mapa OpenStreetMap.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Inter" w:cs="Inter" w:eastAsia="Inter" w:hAnsi="Inter"/>
          <w:color w:val="0F172A"/>
          <w:sz w:val="21"/>
          <w:szCs w:val="21"/>
        </w:rPr>
        <w:t xml:space="preserve">Bienestar: recursos y contactos de apoyo.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Inter" w:cs="Inter" w:eastAsia="Inter" w:hAnsi="Inter"/>
          <w:color w:val="0F172A"/>
          <w:sz w:val="21"/>
          <w:szCs w:val="21"/>
        </w:rPr>
        <w:t xml:space="preserve">Gamificación: Álbum de Monas, niveles y XP.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Inter" w:cs="Inter" w:eastAsia="Inter" w:hAnsi="Inter"/>
          <w:color w:val="0F172A"/>
          <w:sz w:val="21"/>
          <w:szCs w:val="21"/>
        </w:rPr>
        <w:t xml:space="preserve">Dashboard personal de estadísticas.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Inter" w:cs="Inter" w:eastAsia="Inter" w:hAnsi="Inter"/>
          <w:color w:val="0F172A"/>
          <w:sz w:val="21"/>
          <w:szCs w:val="21"/>
        </w:rPr>
        <w:t xml:space="preserve">Notificaciones in-app con acciones inline.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Montserrat" w:cs="Montserrat" w:eastAsia="Montserrat" w:hAnsi="Montserrat"/>
          <w:b/>
          <w:bCs/>
          <w:color w:val="1A3F6D"/>
          <w:sz w:val="30"/>
          <w:szCs w:val="30"/>
        </w:rPr>
        <w:t xml:space="preserve">1. Hoja de Presentación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1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Nombre del sistema</w:t>
            </w:r>
          </w:p>
        </w:tc>
        <w:tc>
          <w:tcPr>
            <w:tcW w:type="dxa" w:w="61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AlphaECI</w:t>
            </w:r>
          </w:p>
        </w:tc>
      </w:tr>
      <w:tr>
        <w:tc>
          <w:tcPr>
            <w:tcW w:type="dxa" w:w="32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Slogan</w:t>
            </w:r>
          </w:p>
        </w:tc>
        <w:tc>
          <w:tcPr>
            <w:tcW w:type="dxa" w:w="61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Conecta, Comparte, Encuentra.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Mascota</w:t>
            </w:r>
          </w:p>
        </w:tc>
        <w:tc>
          <w:tcPr>
            <w:tcW w:type="dxa" w:w="61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Buddy</w:t>
            </w:r>
          </w:p>
        </w:tc>
      </w:tr>
      <w:tr>
        <w:tc>
          <w:tcPr>
            <w:tcW w:type="dxa" w:w="32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Equipo responsable</w:t>
            </w:r>
          </w:p>
        </w:tc>
        <w:tc>
          <w:tcPr>
            <w:tcW w:type="dxa" w:w="61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Cybersapiens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Framework base</w:t>
            </w:r>
          </w:p>
        </w:tc>
        <w:tc>
          <w:tcPr>
            <w:tcW w:type="dxa" w:w="61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Flutter (Dart)</w:t>
            </w:r>
          </w:p>
        </w:tc>
      </w:tr>
      <w:tr>
        <w:tc>
          <w:tcPr>
            <w:tcW w:type="dxa" w:w="32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Versión del documento</w:t>
            </w:r>
          </w:p>
        </w:tc>
        <w:tc>
          <w:tcPr>
            <w:tcW w:type="dxa" w:w="61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Fecha de creación</w:t>
            </w:r>
          </w:p>
        </w:tc>
        <w:tc>
          <w:tcPr>
            <w:tcW w:type="dxa" w:w="61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2026</w:t>
            </w:r>
          </w:p>
        </w:tc>
      </w:tr>
      <w:tr>
        <w:tc>
          <w:tcPr>
            <w:tcW w:type="dxa" w:w="32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Estado</w:t>
            </w:r>
          </w:p>
        </w:tc>
        <w:tc>
          <w:tcPr>
            <w:tcW w:type="dxa" w:w="61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En desarrollo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rFonts w:ascii="Montserrat" w:cs="Montserrat" w:eastAsia="Montserrat" w:hAnsi="Montserrat"/>
          <w:b/>
          <w:bCs/>
          <w:color w:val="1A3F6D"/>
          <w:sz w:val="30"/>
          <w:szCs w:val="30"/>
        </w:rPr>
        <w:t xml:space="preserve">2. Tecnologías a Usar</w:t>
      </w:r>
    </w:p>
    <w:p>
      <w:pPr>
        <w:pStyle w:val="Heading2"/>
        <w:spacing w:after="100" w:before="240"/>
      </w:pPr>
      <w:r>
        <w:rPr>
          <w:rFonts w:ascii="Montserrat" w:cs="Montserrat" w:eastAsia="Montserrat" w:hAnsi="Montserrat"/>
          <w:b/>
          <w:bCs/>
          <w:color w:val="3E6FA5"/>
          <w:sz w:val="24"/>
          <w:szCs w:val="24"/>
        </w:rPr>
        <w:t xml:space="preserve">2.1 Tecnologías por Categoría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Stack real del frontend de AlphaECI, organizado por categoría: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1900"/>
        <w:gridCol w:w="2600"/>
        <w:gridCol w:w="4860"/>
      </w:tblGrid>
      <w:tr>
        <w:trPr>
          <w:tblHeader/>
        </w:trPr>
        <w:tc>
          <w:tcPr>
            <w:tcW w:type="dxa" w:w="19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Categoría</w:t>
            </w:r>
          </w:p>
        </w:tc>
        <w:tc>
          <w:tcPr>
            <w:tcW w:type="dxa" w:w="26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Tecnología</w:t>
            </w:r>
          </w:p>
        </w:tc>
        <w:tc>
          <w:tcPr>
            <w:tcW w:type="dxa" w:w="48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Lenguaje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Dart (SDK ^3.12)</w:t>
            </w:r>
          </w:p>
        </w:tc>
        <w:tc>
          <w:tcPr>
            <w:tcW w:type="dxa" w:w="48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Tipado, null-safety, compilación AOT/JIT</w:t>
            </w:r>
          </w:p>
        </w:tc>
      </w:tr>
      <w:tr>
        <w:tc>
          <w:tcPr>
            <w:tcW w:type="dxa" w:w="19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Framework UI</w:t>
            </w:r>
          </w:p>
        </w:tc>
        <w:tc>
          <w:tcPr>
            <w:tcW w:type="dxa" w:w="26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Flutter 3.x + Material 3</w:t>
            </w:r>
          </w:p>
        </w:tc>
        <w:tc>
          <w:tcPr>
            <w:tcW w:type="dxa" w:w="48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App multiplataforma con un solo código base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Estado / DI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flutter_riverpod ^2.6</w:t>
            </w:r>
          </w:p>
        </w:tc>
        <w:tc>
          <w:tcPr>
            <w:tcW w:type="dxa" w:w="48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Providers, AsyncValue (loading/error/data), inyección</w:t>
            </w:r>
          </w:p>
        </w:tc>
      </w:tr>
      <w:tr>
        <w:tc>
          <w:tcPr>
            <w:tcW w:type="dxa" w:w="19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HTTP</w:t>
            </w:r>
          </w:p>
        </w:tc>
        <w:tc>
          <w:tcPr>
            <w:tcW w:type="dxa" w:w="26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dio ^5.7</w:t>
            </w:r>
          </w:p>
        </w:tc>
        <w:tc>
          <w:tcPr>
            <w:tcW w:type="dxa" w:w="48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Cliente REST con interceptores (Bearer + refresh 401)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Routing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go_router ^14.6</w:t>
            </w:r>
          </w:p>
        </w:tc>
        <w:tc>
          <w:tcPr>
            <w:tcW w:type="dxa" w:w="48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Rutas declarativas con guard de sesión (redirect)</w:t>
            </w:r>
          </w:p>
        </w:tc>
      </w:tr>
      <w:tr>
        <w:tc>
          <w:tcPr>
            <w:tcW w:type="dxa" w:w="19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Tiempo real</w:t>
            </w:r>
          </w:p>
        </w:tc>
        <w:tc>
          <w:tcPr>
            <w:tcW w:type="dxa" w:w="26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stomp_dart_client ^2.0</w:t>
            </w:r>
          </w:p>
        </w:tc>
        <w:tc>
          <w:tcPr>
            <w:tcW w:type="dxa" w:w="48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WebSocket STOMP del chat (/ws-chat)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Tokens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flutter_secure_storage ^9.2</w:t>
            </w:r>
          </w:p>
        </w:tc>
        <w:tc>
          <w:tcPr>
            <w:tcW w:type="dxa" w:w="48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JWT access/refresh cifrados</w:t>
            </w:r>
          </w:p>
        </w:tc>
      </w:tr>
      <w:tr>
        <w:tc>
          <w:tcPr>
            <w:tcW w:type="dxa" w:w="19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Mapa</w:t>
            </w:r>
          </w:p>
        </w:tc>
        <w:tc>
          <w:tcPr>
            <w:tcW w:type="dxa" w:w="26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flutter_map ^7 + latlong2</w:t>
            </w:r>
          </w:p>
        </w:tc>
        <w:tc>
          <w:tcPr>
            <w:tcW w:type="dxa" w:w="48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Mapa del campus sobre OpenStreetMap (sin API key)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Tipografía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google_fonts ^6.2</w:t>
            </w:r>
          </w:p>
        </w:tc>
        <w:tc>
          <w:tcPr>
            <w:tcW w:type="dxa" w:w="48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Montserrat (titulares) + Inter (cuerpo)</w:t>
            </w:r>
          </w:p>
        </w:tc>
      </w:tr>
      <w:tr>
        <w:tc>
          <w:tcPr>
            <w:tcW w:type="dxa" w:w="19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Media</w:t>
            </w:r>
          </w:p>
        </w:tc>
        <w:tc>
          <w:tcPr>
            <w:tcW w:type="dxa" w:w="26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image_picker + firebase_storage</w:t>
            </w:r>
          </w:p>
        </w:tc>
        <w:tc>
          <w:tcPr>
            <w:tcW w:type="dxa" w:w="48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Fotos de perfil/publicaciones y URL pública</w:t>
            </w:r>
          </w:p>
        </w:tc>
      </w:tr>
    </w:tbl>
    <w:p>
      <w:pPr>
        <w:pStyle w:val="Heading2"/>
        <w:spacing w:after="100" w:before="240"/>
      </w:pPr>
      <w:r>
        <w:rPr>
          <w:rFonts w:ascii="Montserrat" w:cs="Montserrat" w:eastAsia="Montserrat" w:hAnsi="Montserrat"/>
          <w:b/>
          <w:bCs/>
          <w:color w:val="3E6FA5"/>
          <w:sz w:val="24"/>
          <w:szCs w:val="24"/>
        </w:rPr>
        <w:t xml:space="preserve">2.2 Por qué Flutter (y no otras)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El equipo evaluó Flutter frente a alternativas web/móviles (React Native, React.js/Next.js). Se eligió Flutter por las siguientes razones: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2100"/>
        <w:gridCol w:w="3680"/>
        <w:gridCol w:w="3580"/>
      </w:tblGrid>
      <w:tr>
        <w:trPr>
          <w:tblHeader/>
        </w:trPr>
        <w:tc>
          <w:tcPr>
            <w:tcW w:type="dxa" w:w="21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Criterio</w:t>
            </w:r>
          </w:p>
        </w:tc>
        <w:tc>
          <w:tcPr>
            <w:tcW w:type="dxa" w:w="368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Flutter (elegido)</w:t>
            </w:r>
          </w:p>
        </w:tc>
        <w:tc>
          <w:tcPr>
            <w:tcW w:type="dxa" w:w="358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Alternativas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Un solo código base</w:t>
            </w:r>
          </w:p>
        </w:tc>
        <w:tc>
          <w:tcPr>
            <w:tcW w:type="dxa" w:w="368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Android, iOS, web y escritorio con el mismo código</w:t>
            </w:r>
          </w:p>
        </w:tc>
        <w:tc>
          <w:tcPr>
            <w:tcW w:type="dxa" w:w="358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React Native cubre móvil; web requiere stack aparte</w:t>
            </w:r>
          </w:p>
        </w:tc>
      </w:tr>
      <w:tr>
        <w:tc>
          <w:tcPr>
            <w:tcW w:type="dxa" w:w="21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Consistencia de UI</w:t>
            </w:r>
          </w:p>
        </w:tc>
        <w:tc>
          <w:tcPr>
            <w:tcW w:type="dxa" w:w="368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Render propio (Skia/Impeller): igual en toda plataforma</w:t>
            </w:r>
          </w:p>
        </w:tc>
        <w:tc>
          <w:tcPr>
            <w:tcW w:type="dxa" w:w="358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Componentes nativos varían por plataforma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Rendimiento</w:t>
            </w:r>
          </w:p>
        </w:tc>
        <w:tc>
          <w:tcPr>
            <w:tcW w:type="dxa" w:w="368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Compilación AOT a código nativo</w:t>
            </w:r>
          </w:p>
        </w:tc>
        <w:tc>
          <w:tcPr>
            <w:tcW w:type="dxa" w:w="358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Puente JS intermedio (React Native)</w:t>
            </w:r>
          </w:p>
        </w:tc>
      </w:tr>
      <w:tr>
        <w:tc>
          <w:tcPr>
            <w:tcW w:type="dxa" w:w="21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Productividad</w:t>
            </w:r>
          </w:p>
        </w:tc>
        <w:tc>
          <w:tcPr>
            <w:tcW w:type="dxa" w:w="368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Hot reload + widgets Material 3 listos</w:t>
            </w:r>
          </w:p>
        </w:tc>
        <w:tc>
          <w:tcPr>
            <w:tcW w:type="dxa" w:w="358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Depende de librerías de terceros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Tipado</w:t>
            </w:r>
          </w:p>
        </w:tc>
        <w:tc>
          <w:tcPr>
            <w:tcW w:type="dxa" w:w="368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Dart con null-safety de fábrica</w:t>
            </w:r>
          </w:p>
        </w:tc>
        <w:tc>
          <w:tcPr>
            <w:tcW w:type="dxa" w:w="358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TypeScript opcional sobre JS</w:t>
            </w:r>
          </w:p>
        </w:tc>
      </w:tr>
      <w:tr>
        <w:tc>
          <w:tcPr>
            <w:tcW w:type="dxa" w:w="21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Ajuste al equipo</w:t>
            </w:r>
          </w:p>
        </w:tc>
        <w:tc>
          <w:tcPr>
            <w:tcW w:type="dxa" w:w="368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Stack adoptado y con dominio interno</w:t>
            </w:r>
          </w:p>
        </w:tc>
        <w:tc>
          <w:tcPr>
            <w:tcW w:type="dxa" w:w="358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Menor experiencia acumulada</w:t>
            </w:r>
          </w:p>
        </w:tc>
      </w:tr>
    </w:tbl>
    <w:p>
      <w:pPr>
        <w:pStyle w:val="Heading2"/>
        <w:spacing w:after="100" w:before="240"/>
      </w:pPr>
      <w:r>
        <w:rPr>
          <w:rFonts w:ascii="Montserrat" w:cs="Montserrat" w:eastAsia="Montserrat" w:hAnsi="Montserrat"/>
          <w:b/>
          <w:bCs/>
          <w:color w:val="3E6FA5"/>
          <w:sz w:val="24"/>
          <w:szCs w:val="24"/>
        </w:rPr>
        <w:t xml:space="preserve">2.3 Selección y Versiones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1500"/>
        <w:gridCol w:w="2200"/>
        <w:gridCol w:w="1300"/>
        <w:gridCol w:w="4360"/>
      </w:tblGrid>
      <w:tr>
        <w:trPr>
          <w:tblHeader/>
        </w:trPr>
        <w:tc>
          <w:tcPr>
            <w:tcW w:type="dxa" w:w="15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Categoría</w:t>
            </w:r>
          </w:p>
        </w:tc>
        <w:tc>
          <w:tcPr>
            <w:tcW w:type="dxa" w:w="22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Tecnología</w:t>
            </w:r>
          </w:p>
        </w:tc>
        <w:tc>
          <w:tcPr>
            <w:tcW w:type="dxa" w:w="13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Versión</w:t>
            </w:r>
          </w:p>
        </w:tc>
        <w:tc>
          <w:tcPr>
            <w:tcW w:type="dxa" w:w="43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Razón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Lenguaje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Dart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^3.12</w:t>
            </w:r>
          </w:p>
        </w:tc>
        <w:tc>
          <w:tcPr>
            <w:tcW w:type="dxa" w:w="43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Un solo lenguaje para toda la app; null-safety y AOT.</w:t>
            </w:r>
          </w:p>
        </w:tc>
      </w:tr>
      <w:tr>
        <w:tc>
          <w:tcPr>
            <w:tcW w:type="dxa" w:w="15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Framework</w:t>
            </w:r>
          </w:p>
        </w:tc>
        <w:tc>
          <w:tcPr>
            <w:tcW w:type="dxa" w:w="22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Flutter</w:t>
            </w:r>
          </w:p>
        </w:tc>
        <w:tc>
          <w:tcPr>
            <w:tcW w:type="dxa" w:w="13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3.x</w:t>
            </w:r>
          </w:p>
        </w:tc>
        <w:tc>
          <w:tcPr>
            <w:tcW w:type="dxa" w:w="43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Multiplataforma real y UI consistente Material 3.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Estado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flutter_riverpod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^2.6.1</w:t>
            </w:r>
          </w:p>
        </w:tc>
        <w:tc>
          <w:tcPr>
            <w:tcW w:type="dxa" w:w="43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Compile-safe, AsyncValue, escala con las 13 features.</w:t>
            </w:r>
          </w:p>
        </w:tc>
      </w:tr>
      <w:tr>
        <w:tc>
          <w:tcPr>
            <w:tcW w:type="dxa" w:w="15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HTTP</w:t>
            </w:r>
          </w:p>
        </w:tc>
        <w:tc>
          <w:tcPr>
            <w:tcW w:type="dxa" w:w="22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dio</w:t>
            </w:r>
          </w:p>
        </w:tc>
        <w:tc>
          <w:tcPr>
            <w:tcW w:type="dxa" w:w="13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^5.7.0</w:t>
            </w:r>
          </w:p>
        </w:tc>
        <w:tc>
          <w:tcPr>
            <w:tcW w:type="dxa" w:w="43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Interceptores, Bearer, X-User-Id y refresh en 401.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Routing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go_router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^14.6.2</w:t>
            </w:r>
          </w:p>
        </w:tc>
        <w:tc>
          <w:tcPr>
            <w:tcW w:type="dxa" w:w="43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Guard de sesión por redirect; rutas centralizadas.</w:t>
            </w:r>
          </w:p>
        </w:tc>
      </w:tr>
      <w:tr>
        <w:tc>
          <w:tcPr>
            <w:tcW w:type="dxa" w:w="15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Tiempo real</w:t>
            </w:r>
          </w:p>
        </w:tc>
        <w:tc>
          <w:tcPr>
            <w:tcW w:type="dxa" w:w="22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stomp_dart_client</w:t>
            </w:r>
          </w:p>
        </w:tc>
        <w:tc>
          <w:tcPr>
            <w:tcW w:type="dxa" w:w="13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^2.0.0</w:t>
            </w:r>
          </w:p>
        </w:tc>
        <w:tc>
          <w:tcPr>
            <w:tcW w:type="dxa" w:w="43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STOMP compatible con chat-service (/ws-chat).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Tokens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flutter_secure_storage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^9.2.2</w:t>
            </w:r>
          </w:p>
        </w:tc>
        <w:tc>
          <w:tcPr>
            <w:tcW w:type="dxa" w:w="43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JWT en Keychain/Keystore.</w:t>
            </w:r>
          </w:p>
        </w:tc>
      </w:tr>
      <w:tr>
        <w:tc>
          <w:tcPr>
            <w:tcW w:type="dxa" w:w="15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Mapa</w:t>
            </w:r>
          </w:p>
        </w:tc>
        <w:tc>
          <w:tcPr>
            <w:tcW w:type="dxa" w:w="22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flutter_map / latlong2</w:t>
            </w:r>
          </w:p>
        </w:tc>
        <w:tc>
          <w:tcPr>
            <w:tcW w:type="dxa" w:w="13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^7.0.2</w:t>
            </w:r>
          </w:p>
        </w:tc>
        <w:tc>
          <w:tcPr>
            <w:tcW w:type="dxa" w:w="43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Mapa del campus sin API key.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Tipografía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google_fonts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^6.2.1</w:t>
            </w:r>
          </w:p>
        </w:tc>
        <w:tc>
          <w:tcPr>
            <w:tcW w:type="dxa" w:w="43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Montserrat + Inter en runtime.</w:t>
            </w:r>
          </w:p>
        </w:tc>
      </w:tr>
      <w:tr>
        <w:tc>
          <w:tcPr>
            <w:tcW w:type="dxa" w:w="15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Media</w:t>
            </w:r>
          </w:p>
        </w:tc>
        <w:tc>
          <w:tcPr>
            <w:tcW w:type="dxa" w:w="22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image_picker / firebase_storage</w:t>
            </w:r>
          </w:p>
        </w:tc>
        <w:tc>
          <w:tcPr>
            <w:tcW w:type="dxa" w:w="13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^1.1 / ^12.3</w:t>
            </w:r>
          </w:p>
        </w:tc>
        <w:tc>
          <w:tcPr>
            <w:tcW w:type="dxa" w:w="43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Fotos y URL pública sin backend propio.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rFonts w:ascii="Montserrat" w:cs="Montserrat" w:eastAsia="Montserrat" w:hAnsi="Montserrat"/>
          <w:b/>
          <w:bCs/>
          <w:color w:val="1A3F6D"/>
          <w:sz w:val="30"/>
          <w:szCs w:val="30"/>
        </w:rPr>
        <w:t xml:space="preserve">3. Manual de Identidad General</w:t>
      </w:r>
    </w:p>
    <w:p>
      <w:pPr>
        <w:pStyle w:val="Heading2"/>
        <w:spacing w:after="100" w:before="240"/>
      </w:pPr>
      <w:r>
        <w:rPr>
          <w:rFonts w:ascii="Montserrat" w:cs="Montserrat" w:eastAsia="Montserrat" w:hAnsi="Montserrat"/>
          <w:b/>
          <w:bCs/>
          <w:color w:val="3E6FA5"/>
          <w:sz w:val="24"/>
          <w:szCs w:val="24"/>
        </w:rPr>
        <w:t xml:space="preserve">1. Nombre y Concepto de Marca</w:t>
      </w:r>
    </w:p>
    <w:p>
      <w:pPr>
        <w:spacing w:after="140"/>
        <w:jc w:val="center"/>
      </w:pPr>
      <w:r>
        <w:drawing>
          <wp:inline distT="0" distB="0" distL="0" distR="0">
            <wp:extent cx="1428750" cy="1781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Inter" w:cs="Inter" w:eastAsia="Inter" w:hAnsi="Inter"/>
          <w:i/>
          <w:iCs/>
          <w:color w:val="5B6572"/>
          <w:sz w:val="17"/>
          <w:szCs w:val="17"/>
        </w:rPr>
        <w:t xml:space="preserve">Buddy — mascota oficial de AlphaECI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3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Nombre</w:t>
            </w:r>
          </w:p>
        </w:tc>
        <w:tc>
          <w:tcPr>
            <w:tcW w:type="dxa" w:w="73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AlphaECI</w:t>
            </w:r>
          </w:p>
        </w:tc>
      </w:tr>
      <w:tr>
        <w:tc>
          <w:tcPr>
            <w:tcW w:type="dxa" w:w="20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Institución</w:t>
            </w:r>
          </w:p>
        </w:tc>
        <w:tc>
          <w:tcPr>
            <w:tcW w:type="dxa" w:w="73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Escuela Colombiana de Ingeniería Julio Garavito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Tipo</w:t>
            </w:r>
          </w:p>
        </w:tc>
        <w:tc>
          <w:tcPr>
            <w:tcW w:type="dxa" w:w="73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Aplicación multiplataforma de comunidad universitaria (móvil, web y escritorio)</w:t>
            </w:r>
          </w:p>
        </w:tc>
      </w:tr>
      <w:tr>
        <w:tc>
          <w:tcPr>
            <w:tcW w:type="dxa" w:w="20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Versión</w:t>
            </w:r>
          </w:p>
        </w:tc>
        <w:tc>
          <w:tcPr>
            <w:tcW w:type="dxa" w:w="73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2026-1 · Activo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Slogan</w:t>
            </w:r>
          </w:p>
        </w:tc>
        <w:tc>
          <w:tcPr>
            <w:tcW w:type="dxa" w:w="73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Conecta, Comparte, Encuentra.</w:t>
            </w:r>
          </w:p>
        </w:tc>
      </w:tr>
      <w:tr>
        <w:tc>
          <w:tcPr>
            <w:tcW w:type="dxa" w:w="20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Mascota</w:t>
            </w:r>
          </w:p>
        </w:tc>
        <w:tc>
          <w:tcPr>
            <w:tcW w:type="dxa" w:w="73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Buddy — personaje de la marca; acompaña el onboarding y la gamificación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Equipo</w:t>
            </w:r>
          </w:p>
        </w:tc>
        <w:tc>
          <w:tcPr>
            <w:tcW w:type="dxa" w:w="73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Cybersapiens</w:t>
            </w:r>
          </w:p>
        </w:tc>
      </w:tr>
      <w:tr>
        <w:tc>
          <w:tcPr>
            <w:tcW w:type="dxa" w:w="20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Contexto</w:t>
            </w:r>
          </w:p>
        </w:tc>
        <w:tc>
          <w:tcPr>
            <w:tcW w:type="dxa" w:w="73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App para fomentar la convivencia y la salud mental y social de la comunidad ECI: explorar el campus, conocer personas afines, armar parches y fortalecer la red social universitaria.</w:t>
            </w:r>
          </w:p>
        </w:tc>
      </w:tr>
    </w:tbl>
    <w:p>
      <w:pPr>
        <w:pStyle w:val="Heading2"/>
        <w:spacing w:after="100" w:before="240"/>
      </w:pPr>
      <w:r>
        <w:rPr>
          <w:rFonts w:ascii="Montserrat" w:cs="Montserrat" w:eastAsia="Montserrat" w:hAnsi="Montserrat"/>
          <w:b/>
          <w:bCs/>
          <w:color w:val="3E6FA5"/>
          <w:sz w:val="24"/>
          <w:szCs w:val="24"/>
        </w:rPr>
        <w:t xml:space="preserve">2. Público Objetivo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Estudiantes de pregrado de la ECI que usan la app para conocer gente nueva, armar parches, seguir eventos del campus y liberarse del estrés académico.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Perfil</w:t>
            </w:r>
          </w:p>
        </w:tc>
        <w:tc>
          <w:tcPr>
            <w:tcW w:type="dxa" w:w="67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Descubridor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Desliza tarjetas en Descubrir y envía solicitudes de conexión por afinidad</w:t>
            </w:r>
          </w:p>
        </w:tc>
      </w:tr>
      <w:tr>
        <w:tc>
          <w:tcPr>
            <w:tcW w:type="dxa" w:w="26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Parchero</w:t>
            </w:r>
          </w:p>
        </w:tc>
        <w:tc>
          <w:tcPr>
            <w:tcW w:type="dxa" w:w="67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Crea, busca y se une a parches; publica en el muro del parche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Seguidor de Eventos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Descubre eventos del campus y confirma asistencia (RSVP)</w:t>
            </w:r>
          </w:p>
        </w:tc>
      </w:tr>
      <w:tr>
        <w:tc>
          <w:tcPr>
            <w:tcW w:type="dxa" w:w="26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Coleccionista</w:t>
            </w:r>
          </w:p>
        </w:tc>
        <w:tc>
          <w:tcPr>
            <w:tcW w:type="dxa" w:w="67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Desbloquea monas, acumula XP y sube de nivel</w:t>
            </w:r>
          </w:p>
        </w:tc>
      </w:tr>
    </w:tbl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Todos los usuarios se autentican con correo institucional y verificación por código (OTP).</w:t>
      </w:r>
    </w:p>
    <w:p>
      <w:pPr>
        <w:pStyle w:val="Heading2"/>
        <w:spacing w:after="100" w:before="240"/>
      </w:pPr>
      <w:r>
        <w:rPr>
          <w:rFonts w:ascii="Montserrat" w:cs="Montserrat" w:eastAsia="Montserrat" w:hAnsi="Montserrat"/>
          <w:b/>
          <w:bCs/>
          <w:color w:val="3E6FA5"/>
          <w:sz w:val="24"/>
          <w:szCs w:val="24"/>
        </w:rPr>
        <w:t xml:space="preserve">3. Paleta de Colores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Paleta oficial de AlphaECI. Cada rol de color se fija de forma explícita en ambos modos; ningún widget usa colores hard-coded (todo vía Theme.of(context)).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Modo Claro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1400"/>
        <w:gridCol w:w="1900"/>
        <w:gridCol w:w="2400"/>
        <w:gridCol w:w="3660"/>
      </w:tblGrid>
      <w:tr>
        <w:trPr>
          <w:tblHeader/>
        </w:trPr>
        <w:tc>
          <w:tcPr>
            <w:tcW w:type="dxa" w:w="1400"/>
            <w:shd w:fill="1A3F6D" w:color="auto" w:val="clear"/>
            <w:tcMar>
              <w:top w:type="dxa" w:w="60"/>
              <w:left w:type="dxa" w:w="110"/>
              <w:bottom w:type="dxa" w:w="60"/>
            </w:tcMar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Muestra</w:t>
            </w:r>
          </w:p>
        </w:tc>
        <w:tc>
          <w:tcPr>
            <w:tcW w:type="dxa" w:w="1900"/>
            <w:shd w:fill="1A3F6D" w:color="auto" w:val="clear"/>
            <w:tcMar>
              <w:top w:type="dxa" w:w="60"/>
              <w:left w:type="dxa" w:w="110"/>
              <w:bottom w:type="dxa" w:w="60"/>
            </w:tcMar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HEX</w:t>
            </w:r>
          </w:p>
        </w:tc>
        <w:tc>
          <w:tcPr>
            <w:tcW w:type="dxa" w:w="2400"/>
            <w:shd w:fill="1A3F6D" w:color="auto" w:val="clear"/>
            <w:tcMar>
              <w:top w:type="dxa" w:w="60"/>
              <w:left w:type="dxa" w:w="110"/>
              <w:bottom w:type="dxa" w:w="60"/>
            </w:tcMar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Nombre</w:t>
            </w:r>
          </w:p>
        </w:tc>
        <w:tc>
          <w:tcPr>
            <w:tcW w:type="dxa" w:w="3660"/>
            <w:shd w:fill="1A3F6D" w:color="auto" w:val="clear"/>
            <w:tcMar>
              <w:top w:type="dxa" w:w="60"/>
              <w:left w:type="dxa" w:w="110"/>
              <w:bottom w:type="dxa" w:w="60"/>
            </w:tcMar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</w:tr>
      <w:tr>
        <w:tc>
          <w:tcPr>
            <w:tcW w:type="dxa" w:w="1400"/>
            <w:shd w:fill="1A3F6D" w:color="auto" w:val="clear"/>
          </w:tcPr>
          <w:p>
            <w:r>
              <w:t xml:space="preserve"/>
            </w:r>
          </w:p>
        </w:tc>
        <w:tc>
          <w:tcPr>
            <w:tcW w:type="dxa" w:w="190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#1A3F6D</w:t>
            </w:r>
          </w:p>
        </w:tc>
        <w:tc>
          <w:tcPr>
            <w:tcW w:type="dxa" w:w="240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b/>
                <w:bCs/>
                <w:color w:val="0F172A"/>
                <w:sz w:val="18"/>
                <w:szCs w:val="18"/>
              </w:rPr>
              <w:t xml:space="preserve">Primario</w:t>
            </w:r>
          </w:p>
        </w:tc>
        <w:tc>
          <w:tcPr>
            <w:tcW w:type="dxa" w:w="366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Botones principales, accesos, acciones importantes</w:t>
            </w:r>
          </w:p>
        </w:tc>
      </w:tr>
      <w:tr>
        <w:tc>
          <w:tcPr>
            <w:tcW w:type="dxa" w:w="1400"/>
            <w:shd w:fill="3E6FA5" w:color="auto" w:val="clear"/>
          </w:tcPr>
          <w:p>
            <w:r>
              <w:t xml:space="preserve"/>
            </w:r>
          </w:p>
        </w:tc>
        <w:tc>
          <w:tcPr>
            <w:tcW w:type="dxa" w:w="190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#3E6FA5</w:t>
            </w:r>
          </w:p>
        </w:tc>
        <w:tc>
          <w:tcPr>
            <w:tcW w:type="dxa" w:w="240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b/>
                <w:bCs/>
                <w:color w:val="0F172A"/>
                <w:sz w:val="18"/>
                <w:szCs w:val="18"/>
              </w:rPr>
              <w:t xml:space="preserve">Primario claro</w:t>
            </w:r>
          </w:p>
        </w:tc>
        <w:tc>
          <w:tcPr>
            <w:tcW w:type="dxa" w:w="366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Hover, enlaces, elementos interactivos</w:t>
            </w:r>
          </w:p>
        </w:tc>
      </w:tr>
      <w:tr>
        <w:tc>
          <w:tcPr>
            <w:tcW w:type="dxa" w:w="1400"/>
            <w:shd w:fill="6FA8DC" w:color="auto" w:val="clear"/>
          </w:tcPr>
          <w:p>
            <w:r>
              <w:t xml:space="preserve"/>
            </w:r>
          </w:p>
        </w:tc>
        <w:tc>
          <w:tcPr>
            <w:tcW w:type="dxa" w:w="190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#6FA8DC</w:t>
            </w:r>
          </w:p>
        </w:tc>
        <w:tc>
          <w:tcPr>
            <w:tcW w:type="dxa" w:w="240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b/>
                <w:bCs/>
                <w:color w:val="0F172A"/>
                <w:sz w:val="18"/>
                <w:szCs w:val="18"/>
              </w:rPr>
              <w:t xml:space="preserve">Acento</w:t>
            </w:r>
          </w:p>
        </w:tc>
        <w:tc>
          <w:tcPr>
            <w:tcW w:type="dxa" w:w="366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Destacados sutiles, notificaciones, badges</w:t>
            </w:r>
          </w:p>
        </w:tc>
      </w:tr>
      <w:tr>
        <w:tc>
          <w:tcPr>
            <w:tcW w:type="dxa" w:w="1400"/>
            <w:shd w:fill="A6ADB6" w:color="auto" w:val="clear"/>
          </w:tcPr>
          <w:p>
            <w:r>
              <w:t xml:space="preserve"/>
            </w:r>
          </w:p>
        </w:tc>
        <w:tc>
          <w:tcPr>
            <w:tcW w:type="dxa" w:w="190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#A6ADB6</w:t>
            </w:r>
          </w:p>
        </w:tc>
        <w:tc>
          <w:tcPr>
            <w:tcW w:type="dxa" w:w="240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b/>
                <w:bCs/>
                <w:color w:val="0F172A"/>
                <w:sz w:val="18"/>
                <w:szCs w:val="18"/>
              </w:rPr>
              <w:t xml:space="preserve">Gris secundario</w:t>
            </w:r>
          </w:p>
        </w:tc>
        <w:tc>
          <w:tcPr>
            <w:tcW w:type="dxa" w:w="366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Textos secundarios, íconos, bordes, divisores</w:t>
            </w:r>
          </w:p>
        </w:tc>
      </w:tr>
      <w:tr>
        <w:tc>
          <w:tcPr>
            <w:tcW w:type="dxa" w:w="1400"/>
            <w:shd w:fill="F6F7F9" w:color="auto" w:val="clear"/>
          </w:tcPr>
          <w:p>
            <w:r>
              <w:t xml:space="preserve"/>
            </w:r>
          </w:p>
        </w:tc>
        <w:tc>
          <w:tcPr>
            <w:tcW w:type="dxa" w:w="190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#F6F7F9</w:t>
            </w:r>
          </w:p>
        </w:tc>
        <w:tc>
          <w:tcPr>
            <w:tcW w:type="dxa" w:w="240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b/>
                <w:bCs/>
                <w:color w:val="0F172A"/>
                <w:sz w:val="18"/>
                <w:szCs w:val="18"/>
              </w:rPr>
              <w:t xml:space="preserve">Fondo</w:t>
            </w:r>
          </w:p>
        </w:tc>
        <w:tc>
          <w:tcPr>
            <w:tcW w:type="dxa" w:w="366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Fondo principal de pantallas</w:t>
            </w:r>
          </w:p>
        </w:tc>
      </w:tr>
      <w:tr>
        <w:tc>
          <w:tcPr>
            <w:tcW w:type="dxa" w:w="1400"/>
            <w:shd w:fill="FFFFFF" w:color="auto" w:val="clear"/>
          </w:tcPr>
          <w:p>
            <w:r>
              <w:t xml:space="preserve"/>
            </w:r>
          </w:p>
        </w:tc>
        <w:tc>
          <w:tcPr>
            <w:tcW w:type="dxa" w:w="190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#FFFFFF</w:t>
            </w:r>
          </w:p>
        </w:tc>
        <w:tc>
          <w:tcPr>
            <w:tcW w:type="dxa" w:w="240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b/>
                <w:bCs/>
                <w:color w:val="0F172A"/>
                <w:sz w:val="18"/>
                <w:szCs w:val="18"/>
              </w:rPr>
              <w:t xml:space="preserve">Superficie</w:t>
            </w:r>
          </w:p>
        </w:tc>
        <w:tc>
          <w:tcPr>
            <w:tcW w:type="dxa" w:w="366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Tarjetas, modales, contenedores</w:t>
            </w:r>
          </w:p>
        </w:tc>
      </w:tr>
      <w:tr>
        <w:tc>
          <w:tcPr>
            <w:tcW w:type="dxa" w:w="1400"/>
            <w:shd w:fill="0F172A" w:color="auto" w:val="clear"/>
          </w:tcPr>
          <w:p>
            <w:r>
              <w:t xml:space="preserve"/>
            </w:r>
          </w:p>
        </w:tc>
        <w:tc>
          <w:tcPr>
            <w:tcW w:type="dxa" w:w="190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#0F172A</w:t>
            </w:r>
          </w:p>
        </w:tc>
        <w:tc>
          <w:tcPr>
            <w:tcW w:type="dxa" w:w="240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b/>
                <w:bCs/>
                <w:color w:val="0F172A"/>
                <w:sz w:val="18"/>
                <w:szCs w:val="18"/>
              </w:rPr>
              <w:t xml:space="preserve">Texto principal</w:t>
            </w:r>
          </w:p>
        </w:tc>
        <w:tc>
          <w:tcPr>
            <w:tcW w:type="dxa" w:w="366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Textos principales, alta legibilidad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Modo Oscuro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1400"/>
        <w:gridCol w:w="1900"/>
        <w:gridCol w:w="2400"/>
        <w:gridCol w:w="3660"/>
      </w:tblGrid>
      <w:tr>
        <w:trPr>
          <w:tblHeader/>
        </w:trPr>
        <w:tc>
          <w:tcPr>
            <w:tcW w:type="dxa" w:w="1400"/>
            <w:shd w:fill="1A3F6D" w:color="auto" w:val="clear"/>
            <w:tcMar>
              <w:top w:type="dxa" w:w="60"/>
              <w:left w:type="dxa" w:w="110"/>
              <w:bottom w:type="dxa" w:w="60"/>
            </w:tcMar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Muestra</w:t>
            </w:r>
          </w:p>
        </w:tc>
        <w:tc>
          <w:tcPr>
            <w:tcW w:type="dxa" w:w="1900"/>
            <w:shd w:fill="1A3F6D" w:color="auto" w:val="clear"/>
            <w:tcMar>
              <w:top w:type="dxa" w:w="60"/>
              <w:left w:type="dxa" w:w="110"/>
              <w:bottom w:type="dxa" w:w="60"/>
            </w:tcMar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HEX</w:t>
            </w:r>
          </w:p>
        </w:tc>
        <w:tc>
          <w:tcPr>
            <w:tcW w:type="dxa" w:w="2400"/>
            <w:shd w:fill="1A3F6D" w:color="auto" w:val="clear"/>
            <w:tcMar>
              <w:top w:type="dxa" w:w="60"/>
              <w:left w:type="dxa" w:w="110"/>
              <w:bottom w:type="dxa" w:w="60"/>
            </w:tcMar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Nombre</w:t>
            </w:r>
          </w:p>
        </w:tc>
        <w:tc>
          <w:tcPr>
            <w:tcW w:type="dxa" w:w="3660"/>
            <w:shd w:fill="1A3F6D" w:color="auto" w:val="clear"/>
            <w:tcMar>
              <w:top w:type="dxa" w:w="60"/>
              <w:left w:type="dxa" w:w="110"/>
              <w:bottom w:type="dxa" w:w="60"/>
            </w:tcMar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</w:tr>
      <w:tr>
        <w:tc>
          <w:tcPr>
            <w:tcW w:type="dxa" w:w="1400"/>
            <w:shd w:fill="1E4A7D" w:color="auto" w:val="clear"/>
          </w:tcPr>
          <w:p>
            <w:r>
              <w:t xml:space="preserve"/>
            </w:r>
          </w:p>
        </w:tc>
        <w:tc>
          <w:tcPr>
            <w:tcW w:type="dxa" w:w="190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#1E4A7D</w:t>
            </w:r>
          </w:p>
        </w:tc>
        <w:tc>
          <w:tcPr>
            <w:tcW w:type="dxa" w:w="240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b/>
                <w:bCs/>
                <w:color w:val="0F172A"/>
                <w:sz w:val="18"/>
                <w:szCs w:val="18"/>
              </w:rPr>
              <w:t xml:space="preserve">Primario</w:t>
            </w:r>
          </w:p>
        </w:tc>
        <w:tc>
          <w:tcPr>
            <w:tcW w:type="dxa" w:w="366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Botones principales sobre fondo oscuro</w:t>
            </w:r>
          </w:p>
        </w:tc>
      </w:tr>
      <w:tr>
        <w:tc>
          <w:tcPr>
            <w:tcW w:type="dxa" w:w="1400"/>
            <w:shd w:fill="39639A" w:color="auto" w:val="clear"/>
          </w:tcPr>
          <w:p>
            <w:r>
              <w:t xml:space="preserve"/>
            </w:r>
          </w:p>
        </w:tc>
        <w:tc>
          <w:tcPr>
            <w:tcW w:type="dxa" w:w="190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#39639A</w:t>
            </w:r>
          </w:p>
        </w:tc>
        <w:tc>
          <w:tcPr>
            <w:tcW w:type="dxa" w:w="240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b/>
                <w:bCs/>
                <w:color w:val="0F172A"/>
                <w:sz w:val="18"/>
                <w:szCs w:val="18"/>
              </w:rPr>
              <w:t xml:space="preserve">Primario claro</w:t>
            </w:r>
          </w:p>
        </w:tc>
        <w:tc>
          <w:tcPr>
            <w:tcW w:type="dxa" w:w="366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Hover, enlaces, elementos interactivos</w:t>
            </w:r>
          </w:p>
        </w:tc>
      </w:tr>
      <w:tr>
        <w:tc>
          <w:tcPr>
            <w:tcW w:type="dxa" w:w="1400"/>
            <w:shd w:fill="5D95D1" w:color="auto" w:val="clear"/>
          </w:tcPr>
          <w:p>
            <w:r>
              <w:t xml:space="preserve"/>
            </w:r>
          </w:p>
        </w:tc>
        <w:tc>
          <w:tcPr>
            <w:tcW w:type="dxa" w:w="190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#5D95D1</w:t>
            </w:r>
          </w:p>
        </w:tc>
        <w:tc>
          <w:tcPr>
            <w:tcW w:type="dxa" w:w="240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b/>
                <w:bCs/>
                <w:color w:val="0F172A"/>
                <w:sz w:val="18"/>
                <w:szCs w:val="18"/>
              </w:rPr>
              <w:t xml:space="preserve">Acento</w:t>
            </w:r>
          </w:p>
        </w:tc>
        <w:tc>
          <w:tcPr>
            <w:tcW w:type="dxa" w:w="366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Destacados, notificaciones, badges</w:t>
            </w:r>
          </w:p>
        </w:tc>
      </w:tr>
      <w:tr>
        <w:tc>
          <w:tcPr>
            <w:tcW w:type="dxa" w:w="1400"/>
            <w:shd w:fill="7B828C" w:color="auto" w:val="clear"/>
          </w:tcPr>
          <w:p>
            <w:r>
              <w:t xml:space="preserve"/>
            </w:r>
          </w:p>
        </w:tc>
        <w:tc>
          <w:tcPr>
            <w:tcW w:type="dxa" w:w="190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#7B828C</w:t>
            </w:r>
          </w:p>
        </w:tc>
        <w:tc>
          <w:tcPr>
            <w:tcW w:type="dxa" w:w="240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b/>
                <w:bCs/>
                <w:color w:val="0F172A"/>
                <w:sz w:val="18"/>
                <w:szCs w:val="18"/>
              </w:rPr>
              <w:t xml:space="preserve">Gris secundario</w:t>
            </w:r>
          </w:p>
        </w:tc>
        <w:tc>
          <w:tcPr>
            <w:tcW w:type="dxa" w:w="366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Textos secundarios, íconos, bordes</w:t>
            </w:r>
          </w:p>
        </w:tc>
      </w:tr>
      <w:tr>
        <w:tc>
          <w:tcPr>
            <w:tcW w:type="dxa" w:w="1400"/>
            <w:shd w:fill="0E1117" w:color="auto" w:val="clear"/>
          </w:tcPr>
          <w:p>
            <w:r>
              <w:t xml:space="preserve"/>
            </w:r>
          </w:p>
        </w:tc>
        <w:tc>
          <w:tcPr>
            <w:tcW w:type="dxa" w:w="190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#0E1117</w:t>
            </w:r>
          </w:p>
        </w:tc>
        <w:tc>
          <w:tcPr>
            <w:tcW w:type="dxa" w:w="240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b/>
                <w:bCs/>
                <w:color w:val="0F172A"/>
                <w:sz w:val="18"/>
                <w:szCs w:val="18"/>
              </w:rPr>
              <w:t xml:space="preserve">Fondo</w:t>
            </w:r>
          </w:p>
        </w:tc>
        <w:tc>
          <w:tcPr>
            <w:tcW w:type="dxa" w:w="366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Fondo principal (dark)</w:t>
            </w:r>
          </w:p>
        </w:tc>
      </w:tr>
      <w:tr>
        <w:tc>
          <w:tcPr>
            <w:tcW w:type="dxa" w:w="1400"/>
            <w:shd w:fill="161A22" w:color="auto" w:val="clear"/>
          </w:tcPr>
          <w:p>
            <w:r>
              <w:t xml:space="preserve"/>
            </w:r>
          </w:p>
        </w:tc>
        <w:tc>
          <w:tcPr>
            <w:tcW w:type="dxa" w:w="190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#161A22</w:t>
            </w:r>
          </w:p>
        </w:tc>
        <w:tc>
          <w:tcPr>
            <w:tcW w:type="dxa" w:w="240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b/>
                <w:bCs/>
                <w:color w:val="0F172A"/>
                <w:sz w:val="18"/>
                <w:szCs w:val="18"/>
              </w:rPr>
              <w:t xml:space="preserve">Superficie</w:t>
            </w:r>
          </w:p>
        </w:tc>
        <w:tc>
          <w:tcPr>
            <w:tcW w:type="dxa" w:w="366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Tarjetas, modales, contenedores (dark)</w:t>
            </w:r>
          </w:p>
        </w:tc>
      </w:tr>
      <w:tr>
        <w:tc>
          <w:tcPr>
            <w:tcW w:type="dxa" w:w="1400"/>
            <w:shd w:fill="F1F5F9" w:color="auto" w:val="clear"/>
          </w:tcPr>
          <w:p>
            <w:r>
              <w:t xml:space="preserve"/>
            </w:r>
          </w:p>
        </w:tc>
        <w:tc>
          <w:tcPr>
            <w:tcW w:type="dxa" w:w="190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#F1F5F9</w:t>
            </w:r>
          </w:p>
        </w:tc>
        <w:tc>
          <w:tcPr>
            <w:tcW w:type="dxa" w:w="240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b/>
                <w:bCs/>
                <w:color w:val="0F172A"/>
                <w:sz w:val="18"/>
                <w:szCs w:val="18"/>
              </w:rPr>
              <w:t xml:space="preserve">Texto principal</w:t>
            </w:r>
          </w:p>
        </w:tc>
        <w:tc>
          <w:tcPr>
            <w:tcW w:type="dxa" w:w="366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Textos principales, alta legibilidad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Colores Semánticos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1400"/>
        <w:gridCol w:w="1900"/>
        <w:gridCol w:w="2400"/>
        <w:gridCol w:w="3660"/>
      </w:tblGrid>
      <w:tr>
        <w:trPr>
          <w:tblHeader/>
        </w:trPr>
        <w:tc>
          <w:tcPr>
            <w:tcW w:type="dxa" w:w="1400"/>
            <w:shd w:fill="1A3F6D" w:color="auto" w:val="clear"/>
            <w:tcMar>
              <w:top w:type="dxa" w:w="60"/>
              <w:left w:type="dxa" w:w="110"/>
              <w:bottom w:type="dxa" w:w="60"/>
            </w:tcMar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Muestra</w:t>
            </w:r>
          </w:p>
        </w:tc>
        <w:tc>
          <w:tcPr>
            <w:tcW w:type="dxa" w:w="1900"/>
            <w:shd w:fill="1A3F6D" w:color="auto" w:val="clear"/>
            <w:tcMar>
              <w:top w:type="dxa" w:w="60"/>
              <w:left w:type="dxa" w:w="110"/>
              <w:bottom w:type="dxa" w:w="60"/>
            </w:tcMar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HEX</w:t>
            </w:r>
          </w:p>
        </w:tc>
        <w:tc>
          <w:tcPr>
            <w:tcW w:type="dxa" w:w="2400"/>
            <w:shd w:fill="1A3F6D" w:color="auto" w:val="clear"/>
            <w:tcMar>
              <w:top w:type="dxa" w:w="60"/>
              <w:left w:type="dxa" w:w="110"/>
              <w:bottom w:type="dxa" w:w="60"/>
            </w:tcMar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Nombre</w:t>
            </w:r>
          </w:p>
        </w:tc>
        <w:tc>
          <w:tcPr>
            <w:tcW w:type="dxa" w:w="3660"/>
            <w:shd w:fill="1A3F6D" w:color="auto" w:val="clear"/>
            <w:tcMar>
              <w:top w:type="dxa" w:w="60"/>
              <w:left w:type="dxa" w:w="110"/>
              <w:bottom w:type="dxa" w:w="60"/>
            </w:tcMar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</w:tr>
      <w:tr>
        <w:tc>
          <w:tcPr>
            <w:tcW w:type="dxa" w:w="1400"/>
            <w:shd w:fill="B3261E" w:color="auto" w:val="clear"/>
          </w:tcPr>
          <w:p>
            <w:r>
              <w:t xml:space="preserve"/>
            </w:r>
          </w:p>
        </w:tc>
        <w:tc>
          <w:tcPr>
            <w:tcW w:type="dxa" w:w="190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#B3261E</w:t>
            </w:r>
          </w:p>
        </w:tc>
        <w:tc>
          <w:tcPr>
            <w:tcW w:type="dxa" w:w="240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b/>
                <w:bCs/>
                <w:color w:val="0F172A"/>
                <w:sz w:val="18"/>
                <w:szCs w:val="18"/>
              </w:rPr>
              <w:t xml:space="preserve">Error (claro)</w:t>
            </w:r>
          </w:p>
        </w:tc>
        <w:tc>
          <w:tcPr>
            <w:tcW w:type="dxa" w:w="366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Errores de formulario, acciones destructivas</w:t>
            </w:r>
          </w:p>
        </w:tc>
      </w:tr>
      <w:tr>
        <w:tc>
          <w:tcPr>
            <w:tcW w:type="dxa" w:w="1400"/>
            <w:shd w:fill="F2B8B5" w:color="auto" w:val="clear"/>
          </w:tcPr>
          <w:p>
            <w:r>
              <w:t xml:space="preserve"/>
            </w:r>
          </w:p>
        </w:tc>
        <w:tc>
          <w:tcPr>
            <w:tcW w:type="dxa" w:w="190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#F2B8B5</w:t>
            </w:r>
          </w:p>
        </w:tc>
        <w:tc>
          <w:tcPr>
            <w:tcW w:type="dxa" w:w="240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b/>
                <w:bCs/>
                <w:color w:val="0F172A"/>
                <w:sz w:val="18"/>
                <w:szCs w:val="18"/>
              </w:rPr>
              <w:t xml:space="preserve">Error (oscuro)</w:t>
            </w:r>
          </w:p>
        </w:tc>
        <w:tc>
          <w:tcPr>
            <w:tcW w:type="dxa" w:w="3660"/>
            <w:tcMar>
              <w:top w:type="dxa" w:w="50"/>
              <w:left w:type="dxa" w:w="110"/>
              <w:bottom w:type="dxa" w:w="50"/>
            </w:tcMar>
          </w:tcPr>
          <w:p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Errores en modo oscuro</w:t>
            </w:r>
          </w:p>
        </w:tc>
      </w:tr>
    </w:tbl>
    <w:p>
      <w:r>
        <w:br w:type="page"/>
      </w:r>
    </w:p>
    <w:p>
      <w:pPr>
        <w:pStyle w:val="Heading2"/>
        <w:spacing w:after="100" w:before="240"/>
      </w:pPr>
      <w:r>
        <w:rPr>
          <w:rFonts w:ascii="Montserrat" w:cs="Montserrat" w:eastAsia="Montserrat" w:hAnsi="Montserrat"/>
          <w:b/>
          <w:bCs/>
          <w:color w:val="3E6FA5"/>
          <w:sz w:val="24"/>
          <w:szCs w:val="24"/>
        </w:rPr>
        <w:t xml:space="preserve">4. Tipografía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Dos familias cargadas con google_fonts, centralizadas en app_typography.dart.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Titulares: Montserrat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Fuente geométrica alineada con la identidad del logo. Se usa en encabezados, títulos de pantalla y elementos de marca.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Cuerpo: Inter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Alta legibilidad en tamaños pequeños; ideal para formularios y navegación donde el usuario lee rápido.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Escala Tipográfica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2200"/>
        <w:gridCol w:w="1300"/>
        <w:gridCol w:w="2100"/>
        <w:gridCol w:w="1700"/>
        <w:gridCol w:w="2060"/>
      </w:tblGrid>
      <w:tr>
        <w:trPr>
          <w:tblHeader/>
        </w:trPr>
        <w:tc>
          <w:tcPr>
            <w:tcW w:type="dxa" w:w="22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Nivel</w:t>
            </w:r>
          </w:p>
        </w:tc>
        <w:tc>
          <w:tcPr>
            <w:tcW w:type="dxa" w:w="13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Tamaño</w:t>
            </w:r>
          </w:p>
        </w:tc>
        <w:tc>
          <w:tcPr>
            <w:tcW w:type="dxa" w:w="21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Peso</w:t>
            </w:r>
          </w:p>
        </w:tc>
        <w:tc>
          <w:tcPr>
            <w:tcW w:type="dxa" w:w="17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Fuente</w:t>
            </w:r>
          </w:p>
        </w:tc>
        <w:tc>
          <w:tcPr>
            <w:tcW w:type="dxa" w:w="20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displaySmall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36 px</w:t>
            </w:r>
          </w:p>
        </w:tc>
        <w:tc>
          <w:tcPr>
            <w:tcW w:type="dxa" w:w="21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ExtraBold (w800)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Montserrat</w:t>
            </w:r>
          </w:p>
        </w:tc>
        <w:tc>
          <w:tcPr>
            <w:tcW w:type="dxa" w:w="20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Títulos principales</w:t>
            </w:r>
          </w:p>
        </w:tc>
      </w:tr>
      <w:tr>
        <w:tc>
          <w:tcPr>
            <w:tcW w:type="dxa" w:w="22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headlineMedium</w:t>
            </w:r>
          </w:p>
        </w:tc>
        <w:tc>
          <w:tcPr>
            <w:tcW w:type="dxa" w:w="13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28 px</w:t>
            </w:r>
          </w:p>
        </w:tc>
        <w:tc>
          <w:tcPr>
            <w:tcW w:type="dxa" w:w="21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Bold (w700)</w:t>
            </w:r>
          </w:p>
        </w:tc>
        <w:tc>
          <w:tcPr>
            <w:tcW w:type="dxa" w:w="17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Montserrat</w:t>
            </w:r>
          </w:p>
        </w:tc>
        <w:tc>
          <w:tcPr>
            <w:tcW w:type="dxa" w:w="20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Encabezados grandes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headlineSmall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24 px</w:t>
            </w:r>
          </w:p>
        </w:tc>
        <w:tc>
          <w:tcPr>
            <w:tcW w:type="dxa" w:w="21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Bold (w700)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Montserrat</w:t>
            </w:r>
          </w:p>
        </w:tc>
        <w:tc>
          <w:tcPr>
            <w:tcW w:type="dxa" w:w="20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Subtítulos</w:t>
            </w:r>
          </w:p>
        </w:tc>
      </w:tr>
      <w:tr>
        <w:tc>
          <w:tcPr>
            <w:tcW w:type="dxa" w:w="22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titleLarge</w:t>
            </w:r>
          </w:p>
        </w:tc>
        <w:tc>
          <w:tcPr>
            <w:tcW w:type="dxa" w:w="13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20 px</w:t>
            </w:r>
          </w:p>
        </w:tc>
        <w:tc>
          <w:tcPr>
            <w:tcW w:type="dxa" w:w="21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Semibold (w600)</w:t>
            </w:r>
          </w:p>
        </w:tc>
        <w:tc>
          <w:tcPr>
            <w:tcW w:type="dxa" w:w="17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Montserrat</w:t>
            </w:r>
          </w:p>
        </w:tc>
        <w:tc>
          <w:tcPr>
            <w:tcW w:type="dxa" w:w="20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AppBar / card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bodyLarge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16 px</w:t>
            </w:r>
          </w:p>
        </w:tc>
        <w:tc>
          <w:tcPr>
            <w:tcW w:type="dxa" w:w="21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Regular (w400)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Inter</w:t>
            </w:r>
          </w:p>
        </w:tc>
        <w:tc>
          <w:tcPr>
            <w:tcW w:type="dxa" w:w="20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Lectura principal</w:t>
            </w:r>
          </w:p>
        </w:tc>
      </w:tr>
      <w:tr>
        <w:tc>
          <w:tcPr>
            <w:tcW w:type="dxa" w:w="22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bodyMedium</w:t>
            </w:r>
          </w:p>
        </w:tc>
        <w:tc>
          <w:tcPr>
            <w:tcW w:type="dxa" w:w="13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14 px</w:t>
            </w:r>
          </w:p>
        </w:tc>
        <w:tc>
          <w:tcPr>
            <w:tcW w:type="dxa" w:w="21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Regular (w400)</w:t>
            </w:r>
          </w:p>
        </w:tc>
        <w:tc>
          <w:tcPr>
            <w:tcW w:type="dxa" w:w="17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Inter</w:t>
            </w:r>
          </w:p>
        </w:tc>
        <w:tc>
          <w:tcPr>
            <w:tcW w:type="dxa" w:w="20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Texto secundario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bodySmall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12 px</w:t>
            </w:r>
          </w:p>
        </w:tc>
        <w:tc>
          <w:tcPr>
            <w:tcW w:type="dxa" w:w="21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Regular (w400)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Inter</w:t>
            </w:r>
          </w:p>
        </w:tc>
        <w:tc>
          <w:tcPr>
            <w:tcW w:type="dxa" w:w="20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Metadatos, hints</w:t>
            </w:r>
          </w:p>
        </w:tc>
      </w:tr>
      <w:tr>
        <w:tc>
          <w:tcPr>
            <w:tcW w:type="dxa" w:w="22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labelLarge</w:t>
            </w:r>
          </w:p>
        </w:tc>
        <w:tc>
          <w:tcPr>
            <w:tcW w:type="dxa" w:w="13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14 px</w:t>
            </w:r>
          </w:p>
        </w:tc>
        <w:tc>
          <w:tcPr>
            <w:tcW w:type="dxa" w:w="21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Semibold (w600)</w:t>
            </w:r>
          </w:p>
        </w:tc>
        <w:tc>
          <w:tcPr>
            <w:tcW w:type="dxa" w:w="17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Inter</w:t>
            </w:r>
          </w:p>
        </w:tc>
        <w:tc>
          <w:tcPr>
            <w:tcW w:type="dxa" w:w="20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Botones y chips</w:t>
            </w:r>
          </w:p>
        </w:tc>
      </w:tr>
    </w:tbl>
    <w:p>
      <w:pPr>
        <w:pStyle w:val="Heading2"/>
        <w:spacing w:after="100" w:before="240"/>
      </w:pPr>
      <w:r>
        <w:rPr>
          <w:rFonts w:ascii="Montserrat" w:cs="Montserrat" w:eastAsia="Montserrat" w:hAnsi="Montserrat"/>
          <w:b/>
          <w:bCs/>
          <w:color w:val="3E6FA5"/>
          <w:sz w:val="24"/>
          <w:szCs w:val="24"/>
        </w:rPr>
        <w:t xml:space="preserve">5. Fuentes Visuales de Referencia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Descubrir (tarjetas deslizables) toma inspiración de patrones de match; el feed de publicaciones, de redes sociales de tarjetas; el chat, de apps de mensajería en tiempo real; la navegación, de barras y rieles adaptativos. Las referencias no implican copia de interfaces, sino adopción de patrones reconocidos adaptados a AlphaECI para maximizar usabilidad.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Montserrat" w:cs="Montserrat" w:eastAsia="Montserrat" w:hAnsi="Montserrat"/>
          <w:b/>
          <w:bCs/>
          <w:color w:val="1A3F6D"/>
          <w:sz w:val="30"/>
          <w:szCs w:val="30"/>
        </w:rPr>
        <w:t xml:space="preserve">4. Modelo de Navegación de la Aplicación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La navegación usa go_router con un redirect global que observa el estado de sesión (authControllerProvider): sin sesión redirige a /login; con sesión saca al usuario de splash y de las pantallas públicas hacia /home. En pantallas anchas el scaffold conmuta NavigationBar inferior ↔ NavigationRail lateral.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Navegación principal (Home)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La barra/riel de Home ofrece 7 destinos: Inicio (feed de publicaciones), Parches, Descubrir (matching), Matches (conexiones), Eventos, Monas y Perfil. La AppBar da acceso a Chats, Notificaciones (con badge), Mapa de parches y Cerrar sesión.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Rutas (go_router)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3000"/>
        <w:gridCol w:w="3860"/>
        <w:gridCol w:w="2500"/>
      </w:tblGrid>
      <w:tr>
        <w:trPr>
          <w:tblHeader/>
        </w:trPr>
        <w:tc>
          <w:tcPr>
            <w:tcW w:type="dxa" w:w="30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Ruta</w:t>
            </w:r>
          </w:p>
        </w:tc>
        <w:tc>
          <w:tcPr>
            <w:tcW w:type="dxa" w:w="38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Pantalla</w:t>
            </w:r>
          </w:p>
        </w:tc>
        <w:tc>
          <w:tcPr>
            <w:tcW w:type="dxa" w:w="25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Acceso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/splash</w:t>
            </w:r>
          </w:p>
        </w:tc>
        <w:tc>
          <w:tcPr>
            <w:tcW w:type="dxa" w:w="38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Splash / restauración de sesión</w:t>
            </w:r>
          </w:p>
        </w:tc>
        <w:tc>
          <w:tcPr>
            <w:tcW w:type="dxa" w:w="25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Público</w:t>
            </w:r>
          </w:p>
        </w:tc>
      </w:tr>
      <w:tr>
        <w:tc>
          <w:tcPr>
            <w:tcW w:type="dxa" w:w="30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/login</w:t>
            </w:r>
          </w:p>
        </w:tc>
        <w:tc>
          <w:tcPr>
            <w:tcW w:type="dxa" w:w="38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Inicio de sesión</w:t>
            </w:r>
          </w:p>
        </w:tc>
        <w:tc>
          <w:tcPr>
            <w:tcW w:type="dxa" w:w="25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Público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/register</w:t>
            </w:r>
          </w:p>
        </w:tc>
        <w:tc>
          <w:tcPr>
            <w:tcW w:type="dxa" w:w="38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Crear cuenta (correo + contraseña)</w:t>
            </w:r>
          </w:p>
        </w:tc>
        <w:tc>
          <w:tcPr>
            <w:tcW w:type="dxa" w:w="25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Público</w:t>
            </w:r>
          </w:p>
        </w:tc>
      </w:tr>
      <w:tr>
        <w:tc>
          <w:tcPr>
            <w:tcW w:type="dxa" w:w="30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/otp</w:t>
            </w:r>
          </w:p>
        </w:tc>
        <w:tc>
          <w:tcPr>
            <w:tcW w:type="dxa" w:w="38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Verificación por código</w:t>
            </w:r>
          </w:p>
        </w:tc>
        <w:tc>
          <w:tcPr>
            <w:tcW w:type="dxa" w:w="25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Público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/forgot-password</w:t>
            </w:r>
          </w:p>
        </w:tc>
        <w:tc>
          <w:tcPr>
            <w:tcW w:type="dxa" w:w="38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Recuperar contraseña</w:t>
            </w:r>
          </w:p>
        </w:tc>
        <w:tc>
          <w:tcPr>
            <w:tcW w:type="dxa" w:w="25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Público</w:t>
            </w:r>
          </w:p>
        </w:tc>
      </w:tr>
      <w:tr>
        <w:tc>
          <w:tcPr>
            <w:tcW w:type="dxa" w:w="30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/complete-profile</w:t>
            </w:r>
          </w:p>
        </w:tc>
        <w:tc>
          <w:tcPr>
            <w:tcW w:type="dxa" w:w="38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Completar perfil e intereses</w:t>
            </w:r>
          </w:p>
        </w:tc>
        <w:tc>
          <w:tcPr>
            <w:tcW w:type="dxa" w:w="25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Autenticado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/home</w:t>
            </w:r>
          </w:p>
        </w:tc>
        <w:tc>
          <w:tcPr>
            <w:tcW w:type="dxa" w:w="38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Home (Inicio/Parches/Descubrir/Matches/Eventos/Monas/Perfil)</w:t>
            </w:r>
          </w:p>
        </w:tc>
        <w:tc>
          <w:tcPr>
            <w:tcW w:type="dxa" w:w="25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Autenticado</w:t>
            </w:r>
          </w:p>
        </w:tc>
      </w:tr>
      <w:tr>
        <w:tc>
          <w:tcPr>
            <w:tcW w:type="dxa" w:w="30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/profile/edit</w:t>
            </w:r>
          </w:p>
        </w:tc>
        <w:tc>
          <w:tcPr>
            <w:tcW w:type="dxa" w:w="38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Editar perfil</w:t>
            </w:r>
          </w:p>
        </w:tc>
        <w:tc>
          <w:tcPr>
            <w:tcW w:type="dxa" w:w="25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Autenticado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/parches/create</w:t>
            </w:r>
          </w:p>
        </w:tc>
        <w:tc>
          <w:tcPr>
            <w:tcW w:type="dxa" w:w="38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Crear parche</w:t>
            </w:r>
          </w:p>
        </w:tc>
        <w:tc>
          <w:tcPr>
            <w:tcW w:type="dxa" w:w="25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Autenticado</w:t>
            </w:r>
          </w:p>
        </w:tc>
      </w:tr>
      <w:tr>
        <w:tc>
          <w:tcPr>
            <w:tcW w:type="dxa" w:w="30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/parches/:id</w:t>
            </w:r>
          </w:p>
        </w:tc>
        <w:tc>
          <w:tcPr>
            <w:tcW w:type="dxa" w:w="38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Detalle de parche</w:t>
            </w:r>
          </w:p>
        </w:tc>
        <w:tc>
          <w:tcPr>
            <w:tcW w:type="dxa" w:w="25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Autenticado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/chats · /chats/:roomId</w:t>
            </w:r>
          </w:p>
        </w:tc>
        <w:tc>
          <w:tcPr>
            <w:tcW w:type="dxa" w:w="38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Lista de chats · conversación</w:t>
            </w:r>
          </w:p>
        </w:tc>
        <w:tc>
          <w:tcPr>
            <w:tcW w:type="dxa" w:w="25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Autenticado</w:t>
            </w:r>
          </w:p>
        </w:tc>
      </w:tr>
      <w:tr>
        <w:tc>
          <w:tcPr>
            <w:tcW w:type="dxa" w:w="30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/monas</w:t>
            </w:r>
          </w:p>
        </w:tc>
        <w:tc>
          <w:tcPr>
            <w:tcW w:type="dxa" w:w="38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Álbum de Monas</w:t>
            </w:r>
          </w:p>
        </w:tc>
        <w:tc>
          <w:tcPr>
            <w:tcW w:type="dxa" w:w="25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Autenticado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/dashboard</w:t>
            </w:r>
          </w:p>
        </w:tc>
        <w:tc>
          <w:tcPr>
            <w:tcW w:type="dxa" w:w="38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Mi Dashboard (estadísticas)</w:t>
            </w:r>
          </w:p>
        </w:tc>
        <w:tc>
          <w:tcPr>
            <w:tcW w:type="dxa" w:w="25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Autenticado</w:t>
            </w:r>
          </w:p>
        </w:tc>
      </w:tr>
      <w:tr>
        <w:tc>
          <w:tcPr>
            <w:tcW w:type="dxa" w:w="30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/bienestar</w:t>
            </w:r>
          </w:p>
        </w:tc>
        <w:tc>
          <w:tcPr>
            <w:tcW w:type="dxa" w:w="38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Bienestar</w:t>
            </w:r>
          </w:p>
        </w:tc>
        <w:tc>
          <w:tcPr>
            <w:tcW w:type="dxa" w:w="25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Autenticado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/zona</w:t>
            </w:r>
          </w:p>
        </w:tc>
        <w:tc>
          <w:tcPr>
            <w:tcW w:type="dxa" w:w="38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Mi zona del campus</w:t>
            </w:r>
          </w:p>
        </w:tc>
        <w:tc>
          <w:tcPr>
            <w:tcW w:type="dxa" w:w="25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Autenticado</w:t>
            </w:r>
          </w:p>
        </w:tc>
      </w:tr>
      <w:tr>
        <w:tc>
          <w:tcPr>
            <w:tcW w:type="dxa" w:w="30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/notifications</w:t>
            </w:r>
          </w:p>
        </w:tc>
        <w:tc>
          <w:tcPr>
            <w:tcW w:type="dxa" w:w="38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Notificaciones</w:t>
            </w:r>
          </w:p>
        </w:tc>
        <w:tc>
          <w:tcPr>
            <w:tcW w:type="dxa" w:w="25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Autenticado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/users/:id</w:t>
            </w:r>
          </w:p>
        </w:tc>
        <w:tc>
          <w:tcPr>
            <w:tcW w:type="dxa" w:w="38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Perfil público de otro usuario</w:t>
            </w:r>
          </w:p>
        </w:tc>
        <w:tc>
          <w:tcPr>
            <w:tcW w:type="dxa" w:w="25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Autenticado</w:t>
            </w:r>
          </w:p>
        </w:tc>
      </w:tr>
    </w:tbl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/>
          <w:iCs/>
          <w:color w:val="0F172A"/>
          <w:sz w:val="21"/>
          <w:szCs w:val="21"/>
        </w:rPr>
        <w:t xml:space="preserve">El diagrama de navegación completo se entrega aparte en formato draw.io (Navegacion_AlphaECI.drawio).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Montserrat" w:cs="Montserrat" w:eastAsia="Montserrat" w:hAnsi="Montserrat"/>
          <w:b/>
          <w:bCs/>
          <w:color w:val="1A3F6D"/>
          <w:sz w:val="30"/>
          <w:szCs w:val="30"/>
        </w:rPr>
        <w:t xml:space="preserve">5. Documentos de Diseño de Cada Módulo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Cada módulo sigue la misma plantilla: nombre, actores y funcionalidades, flujo/pantallas, funcionalidades implementadas, endpoints, dependencias, manejo de errores e historial. Los recuadros son espacios reservados para las capturas (tema claro y oscuro) que el equipo adjuntará. Textos, campos y enums provienen del código real del frontend.</w:t>
      </w:r>
    </w:p>
    <w:p>
      <w:pPr>
        <w:spacing w:after="80"/>
      </w:pPr>
      <w:r>
        <w:t xml:space="preserve"/>
      </w:r>
    </w:p>
    <w:p>
      <w:pPr>
        <w:pStyle w:val="Heading2"/>
        <w:spacing w:after="100" w:before="240"/>
      </w:pPr>
      <w:r>
        <w:rPr>
          <w:rFonts w:ascii="Montserrat" w:cs="Montserrat" w:eastAsia="Montserrat" w:hAnsi="Montserrat"/>
          <w:b/>
          <w:bCs/>
          <w:color w:val="3E6FA5"/>
          <w:sz w:val="24"/>
          <w:szCs w:val="24"/>
        </w:rPr>
        <w:t xml:space="preserve">1. Autenticación e Identidad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1. Nombre del Módulo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Módulo de Identidad — se apoya en identity-service (emite JWT: accessToken, refreshToken, tokenType).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2. Actores y Funcionalidades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Actor</w:t>
            </w:r>
          </w:p>
        </w:tc>
        <w:tc>
          <w:tcPr>
            <w:tcW w:type="dxa" w:w="61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Funcionalidad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Estudiante (no autenticado)</w:t>
            </w:r>
          </w:p>
        </w:tc>
        <w:tc>
          <w:tcPr>
            <w:tcW w:type="dxa" w:w="61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Crear cuenta, verificar correo por código, iniciar sesión, recuperar contraseña</w:t>
            </w:r>
          </w:p>
        </w:tc>
      </w:tr>
      <w:tr>
        <w:tc>
          <w:tcPr>
            <w:tcW w:type="dxa" w:w="32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Estudiante (autenticado)</w:t>
            </w:r>
          </w:p>
        </w:tc>
        <w:tc>
          <w:tcPr>
            <w:tcW w:type="dxa" w:w="61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Completar perfil e intereses tras verificar el correo</w:t>
            </w:r>
          </w:p>
        </w:tc>
      </w:tr>
    </w:tbl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3. Flujo de Pantallas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El registro son 3 pantallas encadenadas (no un stepper de 4 pasos): Crear cuenta → Verificar correo → Completar perfil.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Pantalla</w:t>
            </w:r>
          </w:p>
        </w:tc>
        <w:tc>
          <w:tcPr>
            <w:tcW w:type="dxa" w:w="67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Contenido real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Crear cuenta (/register)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Correo institucional, Contraseña, Confirmar contraseña. Botón «Enviar código». Enlace «Ya tengo cuenta».</w:t>
            </w:r>
          </w:p>
        </w:tc>
      </w:tr>
      <w:tr>
        <w:tc>
          <w:tcPr>
            <w:tcW w:type="dxa" w:w="26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Verificar correo (/otp)</w:t>
            </w:r>
          </w:p>
        </w:tc>
        <w:tc>
          <w:tcPr>
            <w:tcW w:type="dxa" w:w="67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Campo «Código de verificación» enviado al correo. Botones «Verificar» y «Reenviar código». verify-otp devuelve tokens: el usuario queda autenticado.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Completar perfil (/complete-profile)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Nombre completo, Género (dropdown: MASCULINO/FEMENINO/OTRO/PREFIERO_NO_DECIR), Carrera (texto libre), Semestre (entrada numérica manual), Carnet, Biografía (opcional) e intereses (mínimo 1). Botón «Finalizar registro» o «Completar después».</w:t>
            </w:r>
          </w:p>
        </w:tc>
      </w:tr>
      <w:tr>
        <w:tc>
          <w:tcPr>
            <w:tcW w:type="dxa" w:w="26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Iniciar sesión (/login)</w:t>
            </w:r>
          </w:p>
        </w:tc>
        <w:tc>
          <w:tcPr>
            <w:tcW w:type="dxa" w:w="67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Correo institucional, Contraseña, «¿Olvidaste tu contraseña?», botón «Iniciar sesión», enlace «¿No tienes cuenta? Regístrate».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Recuperar contraseña (/forgot-password)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Correo institucional → «Enviar código»; luego Código + Nueva contraseña → «Restablecer contraseña». Enlace «Volver».</w:t>
            </w:r>
          </w:p>
        </w:tc>
      </w:tr>
    </w:tbl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4. Funcionalidades Implementadas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Inter" w:cs="Inter" w:eastAsia="Inter" w:hAnsi="Inter"/>
          <w:color w:val="0F172A"/>
          <w:sz w:val="21"/>
          <w:szCs w:val="21"/>
        </w:rPr>
        <w:t xml:space="preserve">Validación de correo institucional y confirmación de contraseña («Las contraseñas no coinciden.»).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Inter" w:cs="Inter" w:eastAsia="Inter" w:hAnsi="Inter"/>
          <w:color w:val="0F172A"/>
          <w:sz w:val="21"/>
          <w:szCs w:val="21"/>
        </w:rPr>
        <w:t xml:space="preserve">Verificación por código (OTP) con reenvío.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Inter" w:cs="Inter" w:eastAsia="Inter" w:hAnsi="Inter"/>
          <w:color w:val="0F172A"/>
          <w:sz w:val="21"/>
          <w:szCs w:val="21"/>
        </w:rPr>
        <w:t xml:space="preserve">Sesión automática al verificar el código (verify-otp devuelve tokens).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Inter" w:cs="Inter" w:eastAsia="Inter" w:hAnsi="Inter"/>
          <w:color w:val="0F172A"/>
          <w:sz w:val="21"/>
          <w:szCs w:val="21"/>
        </w:rPr>
        <w:t xml:space="preserve">Perfil diferible: «Completar después» permite entrar y completar luego desde Perfil.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Inter" w:cs="Inter" w:eastAsia="Inter" w:hAnsi="Inter"/>
          <w:color w:val="0F172A"/>
          <w:sz w:val="21"/>
          <w:szCs w:val="21"/>
        </w:rPr>
        <w:t xml:space="preserve">Semestre por entrada numérica manual (no selector de chips).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Inter" w:cs="Inter" w:eastAsia="Inter" w:hAnsi="Inter"/>
          <w:color w:val="0F172A"/>
          <w:sz w:val="21"/>
          <w:szCs w:val="21"/>
        </w:rPr>
        <w:t xml:space="preserve">Selección de intereses del catálogo del backend (mínimo 1).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Inter" w:cs="Inter" w:eastAsia="Inter" w:hAnsi="Inter"/>
          <w:color w:val="0F172A"/>
          <w:sz w:val="21"/>
          <w:szCs w:val="21"/>
        </w:rPr>
        <w:t xml:space="preserve">Modo claro / oscuro.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Endpoints (identity-service, /api/v1/auth): init-verification, verify-otp, resend-otp, login, refresh, logout, forgot-password, reset-password.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5. Dependencias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Relación</w:t>
            </w:r>
          </w:p>
        </w:tc>
        <w:tc>
          <w:tcPr>
            <w:tcW w:type="dxa" w:w="67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Identidad → Todos (JWT)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El JWT autoriza toda petición (Authorization: Bearer &lt;JWT&gt;); el gateway inyecta X-User-Id.</w:t>
            </w:r>
          </w:p>
        </w:tc>
      </w:tr>
      <w:tr>
        <w:tc>
          <w:tcPr>
            <w:tcW w:type="dxa" w:w="26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Identidad → Matching</w:t>
            </w:r>
          </w:p>
        </w:tc>
        <w:tc>
          <w:tcPr>
            <w:tcW w:type="dxa" w:w="67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Carrera, semestre e intereses del perfil alimentan el motor de afinidad.</w:t>
            </w:r>
          </w:p>
        </w:tc>
      </w:tr>
    </w:tbl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6. Pantallas</w:t>
      </w:r>
    </w:p>
    <w:tbl>
      <w:tblPr>
        <w:tblW w:type="dxa" w:w="9360"/>
        <w:tblBorders>
          <w:top w:val="dashed" w:color="B4C0CE" w:sz="8"/>
          <w:left w:val="dashed" w:color="B4C0CE" w:sz="8"/>
          <w:bottom w:val="dashed" w:color="B4C0CE" w:sz="8"/>
          <w:right w:val="dashed" w:color="B4C0CE" w:sz="8"/>
          <w:insideH w:val="dashed" w:color="B4C0CE" w:sz="8"/>
          <w:insideV w:val="dashed" w:color="B4C0CE" w:sz="8"/>
        </w:tblBorders>
      </w:tblPr>
      <w:tblGrid>
        <w:gridCol w:w="4680"/>
        <w:gridCol w:w="4680"/>
      </w:tblGrid>
      <w:tr>
        <w:tc>
          <w:tcPr>
            <w:tcW w:type="dxa" w:w="4680"/>
            <w:shd w:fill="E8ECF1" w:color="auto" w:val="clear"/>
            <w:tcMar>
              <w:top w:type="dxa" w:w="220"/>
              <w:left w:type="dxa" w:w="120"/>
              <w:bottom w:type="dxa" w:w="22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Inter" w:cs="Inter" w:eastAsia="Inter" w:hAnsi="Inter"/>
                <w:b/>
                <w:bCs/>
                <w:color w:val="3E6FA5"/>
                <w:sz w:val="18"/>
                <w:szCs w:val="18"/>
              </w:rPr>
              <w:t xml:space="preserve">Captura</w:t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i/>
                <w:iCs/>
                <w:color w:val="5B6572"/>
                <w:sz w:val="17"/>
                <w:szCs w:val="17"/>
              </w:rPr>
              <w:t xml:space="preserve">Iniciar sesión — Tema claro</w:t>
            </w:r>
          </w:p>
        </w:tc>
        <w:tc>
          <w:tcPr>
            <w:tcW w:type="dxa" w:w="4680"/>
            <w:shd w:fill="E8ECF1" w:color="auto" w:val="clear"/>
            <w:tcMar>
              <w:top w:type="dxa" w:w="220"/>
              <w:left w:type="dxa" w:w="120"/>
              <w:bottom w:type="dxa" w:w="22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Inter" w:cs="Inter" w:eastAsia="Inter" w:hAnsi="Inter"/>
                <w:b/>
                <w:bCs/>
                <w:color w:val="3E6FA5"/>
                <w:sz w:val="18"/>
                <w:szCs w:val="18"/>
              </w:rPr>
              <w:t xml:space="preserve">Captura</w:t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i/>
                <w:iCs/>
                <w:color w:val="5B6572"/>
                <w:sz w:val="17"/>
                <w:szCs w:val="17"/>
              </w:rPr>
              <w:t xml:space="preserve">Iniciar sesión — Tema oscuro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9360"/>
        <w:tblBorders>
          <w:top w:val="dashed" w:color="B4C0CE" w:sz="8"/>
          <w:left w:val="dashed" w:color="B4C0CE" w:sz="8"/>
          <w:bottom w:val="dashed" w:color="B4C0CE" w:sz="8"/>
          <w:right w:val="dashed" w:color="B4C0CE" w:sz="8"/>
          <w:insideH w:val="dashed" w:color="B4C0CE" w:sz="8"/>
          <w:insideV w:val="dashed" w:color="B4C0CE" w:sz="8"/>
        </w:tblBorders>
      </w:tblPr>
      <w:tblGrid>
        <w:gridCol w:w="4680"/>
        <w:gridCol w:w="4680"/>
      </w:tblGrid>
      <w:tr>
        <w:tc>
          <w:tcPr>
            <w:tcW w:type="dxa" w:w="4680"/>
            <w:shd w:fill="E8ECF1" w:color="auto" w:val="clear"/>
            <w:tcMar>
              <w:top w:type="dxa" w:w="220"/>
              <w:left w:type="dxa" w:w="120"/>
              <w:bottom w:type="dxa" w:w="22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Inter" w:cs="Inter" w:eastAsia="Inter" w:hAnsi="Inter"/>
                <w:b/>
                <w:bCs/>
                <w:color w:val="3E6FA5"/>
                <w:sz w:val="18"/>
                <w:szCs w:val="18"/>
              </w:rPr>
              <w:t xml:space="preserve">Captura</w:t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i/>
                <w:iCs/>
                <w:color w:val="5B6572"/>
                <w:sz w:val="17"/>
                <w:szCs w:val="17"/>
              </w:rPr>
              <w:t xml:space="preserve">Crear cuenta / Verificar correo — Tema claro</w:t>
            </w:r>
          </w:p>
        </w:tc>
        <w:tc>
          <w:tcPr>
            <w:tcW w:type="dxa" w:w="4680"/>
            <w:shd w:fill="E8ECF1" w:color="auto" w:val="clear"/>
            <w:tcMar>
              <w:top w:type="dxa" w:w="220"/>
              <w:left w:type="dxa" w:w="120"/>
              <w:bottom w:type="dxa" w:w="22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Inter" w:cs="Inter" w:eastAsia="Inter" w:hAnsi="Inter"/>
                <w:b/>
                <w:bCs/>
                <w:color w:val="3E6FA5"/>
                <w:sz w:val="18"/>
                <w:szCs w:val="18"/>
              </w:rPr>
              <w:t xml:space="preserve">Captura</w:t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i/>
                <w:iCs/>
                <w:color w:val="5B6572"/>
                <w:sz w:val="17"/>
                <w:szCs w:val="17"/>
              </w:rPr>
              <w:t xml:space="preserve">Crear cuenta / Verificar correo — Tema oscuro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9360"/>
        <w:tblBorders>
          <w:top w:val="dashed" w:color="B4C0CE" w:sz="8"/>
          <w:left w:val="dashed" w:color="B4C0CE" w:sz="8"/>
          <w:bottom w:val="dashed" w:color="B4C0CE" w:sz="8"/>
          <w:right w:val="dashed" w:color="B4C0CE" w:sz="8"/>
          <w:insideH w:val="dashed" w:color="B4C0CE" w:sz="8"/>
          <w:insideV w:val="dashed" w:color="B4C0CE" w:sz="8"/>
        </w:tblBorders>
      </w:tblPr>
      <w:tblGrid>
        <w:gridCol w:w="4680"/>
        <w:gridCol w:w="4680"/>
      </w:tblGrid>
      <w:tr>
        <w:tc>
          <w:tcPr>
            <w:tcW w:type="dxa" w:w="4680"/>
            <w:shd w:fill="E8ECF1" w:color="auto" w:val="clear"/>
            <w:tcMar>
              <w:top w:type="dxa" w:w="220"/>
              <w:left w:type="dxa" w:w="120"/>
              <w:bottom w:type="dxa" w:w="22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Inter" w:cs="Inter" w:eastAsia="Inter" w:hAnsi="Inter"/>
                <w:b/>
                <w:bCs/>
                <w:color w:val="3E6FA5"/>
                <w:sz w:val="18"/>
                <w:szCs w:val="18"/>
              </w:rPr>
              <w:t xml:space="preserve">Captura</w:t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i/>
                <w:iCs/>
                <w:color w:val="5B6572"/>
                <w:sz w:val="17"/>
                <w:szCs w:val="17"/>
              </w:rPr>
              <w:t xml:space="preserve">Completar perfil — Tema claro</w:t>
            </w:r>
          </w:p>
        </w:tc>
        <w:tc>
          <w:tcPr>
            <w:tcW w:type="dxa" w:w="4680"/>
            <w:shd w:fill="E8ECF1" w:color="auto" w:val="clear"/>
            <w:tcMar>
              <w:top w:type="dxa" w:w="220"/>
              <w:left w:type="dxa" w:w="120"/>
              <w:bottom w:type="dxa" w:w="22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Inter" w:cs="Inter" w:eastAsia="Inter" w:hAnsi="Inter"/>
                <w:b/>
                <w:bCs/>
                <w:color w:val="3E6FA5"/>
                <w:sz w:val="18"/>
                <w:szCs w:val="18"/>
              </w:rPr>
              <w:t xml:space="preserve">Captura</w:t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i/>
                <w:iCs/>
                <w:color w:val="5B6572"/>
                <w:sz w:val="17"/>
                <w:szCs w:val="17"/>
              </w:rPr>
              <w:t xml:space="preserve">Completar perfil — Tema oscuro</w:t>
            </w:r>
          </w:p>
        </w:tc>
      </w:tr>
    </w:tbl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7. Manejo de Errores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Error</w:t>
            </w:r>
          </w:p>
        </w:tc>
        <w:tc>
          <w:tcPr>
            <w:tcW w:type="dxa" w:w="63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Comportamiento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Contraseñas no coinciden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Mensaje inline «Las contraseñas no coinciden.»; botón deshabilitado.</w:t>
            </w:r>
          </w:p>
        </w:tc>
      </w:tr>
      <w:tr>
        <w:tc>
          <w:tcPr>
            <w:tcW w:type="dxa" w:w="30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Código inválido</w:t>
            </w:r>
          </w:p>
        </w:tc>
        <w:tc>
          <w:tcPr>
            <w:tcW w:type="dxa" w:w="63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Validators.otp marca el campo; permite reenviar.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Correo inválido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Validación de dominio institucional en el campo.</w:t>
            </w:r>
          </w:p>
        </w:tc>
      </w:tr>
      <w:tr>
        <w:tc>
          <w:tcPr>
            <w:tcW w:type="dxa" w:w="30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Sin intereses al finalizar</w:t>
            </w:r>
          </w:p>
        </w:tc>
        <w:tc>
          <w:tcPr>
            <w:tcW w:type="dxa" w:w="63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«Elige al menos un interés para terminar tu registro.»</w:t>
            </w:r>
          </w:p>
        </w:tc>
      </w:tr>
    </w:tbl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8. Historial de Revisión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1300"/>
        <w:gridCol w:w="1300"/>
        <w:gridCol w:w="2400"/>
        <w:gridCol w:w="4360"/>
      </w:tblGrid>
      <w:tr>
        <w:trPr>
          <w:tblHeader/>
        </w:trPr>
        <w:tc>
          <w:tcPr>
            <w:tcW w:type="dxa" w:w="13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Versión</w:t>
            </w:r>
          </w:p>
        </w:tc>
        <w:tc>
          <w:tcPr>
            <w:tcW w:type="dxa" w:w="13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24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Autor</w:t>
            </w:r>
          </w:p>
        </w:tc>
        <w:tc>
          <w:tcPr>
            <w:tcW w:type="dxa" w:w="43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2026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Cybersapiens</w:t>
            </w:r>
          </w:p>
        </w:tc>
        <w:tc>
          <w:tcPr>
            <w:tcW w:type="dxa" w:w="43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Versión inicial del módulo de Identidad sobre Flutter.</w:t>
            </w:r>
          </w:p>
        </w:tc>
      </w:tr>
    </w:tbl>
    <w:p>
      <w:r>
        <w:br w:type="page"/>
      </w:r>
    </w:p>
    <w:p>
      <w:pPr>
        <w:pStyle w:val="Heading2"/>
        <w:spacing w:after="100" w:before="240"/>
      </w:pPr>
      <w:r>
        <w:rPr>
          <w:rFonts w:ascii="Montserrat" w:cs="Montserrat" w:eastAsia="Montserrat" w:hAnsi="Montserrat"/>
          <w:b/>
          <w:bCs/>
          <w:color w:val="3E6FA5"/>
          <w:sz w:val="24"/>
          <w:szCs w:val="24"/>
        </w:rPr>
        <w:t xml:space="preserve">2. Perfil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1. Nombre del Módulo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Módulo de Perfil — se apoya en profile-service (/api/v1/users). El perfil es también el hub de accesos del estudiante.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2. Actores y Funcionalidades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Actor</w:t>
            </w:r>
          </w:p>
        </w:tc>
        <w:tc>
          <w:tcPr>
            <w:tcW w:type="dxa" w:w="67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Funcionalidad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Estudiante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Ver su perfil (nivel, XP, intereses, bio, nº de conexiones)</w:t>
            </w:r>
          </w:p>
        </w:tc>
      </w:tr>
      <w:tr>
        <w:tc>
          <w:tcPr>
            <w:tcW w:type="dxa" w:w="26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Estudiante</w:t>
            </w:r>
          </w:p>
        </w:tc>
        <w:tc>
          <w:tcPr>
            <w:tcW w:type="dxa" w:w="67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Editar datos, foto, género y privacidad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Estudiante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Acceder a Mis Monas, Mi Dashboard, Bienestar, Mi zona y Apariencia (tema)</w:t>
            </w:r>
          </w:p>
        </w:tc>
      </w:tr>
      <w:tr>
        <w:tc>
          <w:tcPr>
            <w:tcW w:type="dxa" w:w="26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Estudiante</w:t>
            </w:r>
          </w:p>
        </w:tc>
        <w:tc>
          <w:tcPr>
            <w:tcW w:type="dxa" w:w="67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Ver el perfil público de otro y enviarle solicitud de conexión</w:t>
            </w:r>
          </w:p>
        </w:tc>
      </w:tr>
    </w:tbl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3. Pantallas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Pantalla</w:t>
            </w:r>
          </w:p>
        </w:tc>
        <w:tc>
          <w:tcPr>
            <w:tcW w:type="dxa" w:w="67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Contenido real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Mi Perfil (/home → Perfil)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Botón «Editar perfil»; Nivel y XP; «Mis intereses»; «Sobre mí» (bio); «N conexiones»; accesos: «Mis Monas», «Mi Dashboard», «Bienestar», «Mi zona del campus», «Apariencia».</w:t>
            </w:r>
          </w:p>
        </w:tc>
      </w:tr>
      <w:tr>
        <w:tc>
          <w:tcPr>
            <w:tcW w:type="dxa" w:w="26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Editar Perfil (/profile/edit)</w:t>
            </w:r>
          </w:p>
        </w:tc>
        <w:tc>
          <w:tcPr>
            <w:tcW w:type="dxa" w:w="67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Datos, foto, Género (MALE/FEMALE/OTHER/PREFER_NOT_TO_SAY) y Privacidad (PUBLIC/MATCH_ONLY/PRIVATE). Confirmación «Perfil actualizado ✨».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Perfil Público (/users/:id)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Datos según privacidad; botón «Enviar solicitud de conexión».</w:t>
            </w:r>
          </w:p>
        </w:tc>
      </w:tr>
    </w:tbl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4. Funcionalidades / Endpoints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Consultar y actualizar perfil, foto (Firebase Storage), tags/intereses, y ajuste de privacidad. Endpoints: GET /:userId, PATCH /:userId/student, DELETE /:userId, GET|POST /:userId/friends, POST|GET /:userId/profile-image, GET|POST|DELETE /:userId/tags.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5. Dependencias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65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Dependencia</w:t>
            </w:r>
          </w:p>
        </w:tc>
      </w:tr>
      <w:tr>
        <w:tc>
          <w:tcPr>
            <w:tcW w:type="dxa" w:w="28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Firebase Storage</w:t>
            </w:r>
          </w:p>
        </w:tc>
        <w:tc>
          <w:tcPr>
            <w:tcW w:type="dxa" w:w="65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Foto de perfil</w:t>
            </w:r>
          </w:p>
        </w:tc>
      </w:tr>
      <w:tr>
        <w:tc>
          <w:tcPr>
            <w:tcW w:type="dxa" w:w="28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Matching</w:t>
            </w:r>
          </w:p>
        </w:tc>
        <w:tc>
          <w:tcPr>
            <w:tcW w:type="dxa" w:w="65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Los intereses alimentan la afinidad</w:t>
            </w:r>
          </w:p>
        </w:tc>
      </w:tr>
      <w:tr>
        <w:tc>
          <w:tcPr>
            <w:tcW w:type="dxa" w:w="28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Gamificación / Stats</w:t>
            </w:r>
          </w:p>
        </w:tc>
        <w:tc>
          <w:tcPr>
            <w:tcW w:type="dxa" w:w="65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Nivel, XP y monas se muestran en el perfil</w:t>
            </w:r>
          </w:p>
        </w:tc>
      </w:tr>
    </w:tbl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6. Pantallas</w:t>
      </w:r>
    </w:p>
    <w:tbl>
      <w:tblPr>
        <w:tblW w:type="dxa" w:w="9360"/>
        <w:tblBorders>
          <w:top w:val="dashed" w:color="B4C0CE" w:sz="8"/>
          <w:left w:val="dashed" w:color="B4C0CE" w:sz="8"/>
          <w:bottom w:val="dashed" w:color="B4C0CE" w:sz="8"/>
          <w:right w:val="dashed" w:color="B4C0CE" w:sz="8"/>
          <w:insideH w:val="dashed" w:color="B4C0CE" w:sz="8"/>
          <w:insideV w:val="dashed" w:color="B4C0CE" w:sz="8"/>
        </w:tblBorders>
      </w:tblPr>
      <w:tblGrid>
        <w:gridCol w:w="4680"/>
        <w:gridCol w:w="4680"/>
      </w:tblGrid>
      <w:tr>
        <w:tc>
          <w:tcPr>
            <w:tcW w:type="dxa" w:w="4680"/>
            <w:shd w:fill="E8ECF1" w:color="auto" w:val="clear"/>
            <w:tcMar>
              <w:top w:type="dxa" w:w="220"/>
              <w:left w:type="dxa" w:w="120"/>
              <w:bottom w:type="dxa" w:w="22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Inter" w:cs="Inter" w:eastAsia="Inter" w:hAnsi="Inter"/>
                <w:b/>
                <w:bCs/>
                <w:color w:val="3E6FA5"/>
                <w:sz w:val="18"/>
                <w:szCs w:val="18"/>
              </w:rPr>
              <w:t xml:space="preserve">Captura</w:t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i/>
                <w:iCs/>
                <w:color w:val="5B6572"/>
                <w:sz w:val="17"/>
                <w:szCs w:val="17"/>
              </w:rPr>
              <w:t xml:space="preserve">Mi Perfil — Tema claro</w:t>
            </w:r>
          </w:p>
        </w:tc>
        <w:tc>
          <w:tcPr>
            <w:tcW w:type="dxa" w:w="4680"/>
            <w:shd w:fill="E8ECF1" w:color="auto" w:val="clear"/>
            <w:tcMar>
              <w:top w:type="dxa" w:w="220"/>
              <w:left w:type="dxa" w:w="120"/>
              <w:bottom w:type="dxa" w:w="22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Inter" w:cs="Inter" w:eastAsia="Inter" w:hAnsi="Inter"/>
                <w:b/>
                <w:bCs/>
                <w:color w:val="3E6FA5"/>
                <w:sz w:val="18"/>
                <w:szCs w:val="18"/>
              </w:rPr>
              <w:t xml:space="preserve">Captura</w:t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i/>
                <w:iCs/>
                <w:color w:val="5B6572"/>
                <w:sz w:val="17"/>
                <w:szCs w:val="17"/>
              </w:rPr>
              <w:t xml:space="preserve">Mi Perfil — Tema oscuro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9360"/>
        <w:tblBorders>
          <w:top w:val="dashed" w:color="B4C0CE" w:sz="8"/>
          <w:left w:val="dashed" w:color="B4C0CE" w:sz="8"/>
          <w:bottom w:val="dashed" w:color="B4C0CE" w:sz="8"/>
          <w:right w:val="dashed" w:color="B4C0CE" w:sz="8"/>
          <w:insideH w:val="dashed" w:color="B4C0CE" w:sz="8"/>
          <w:insideV w:val="dashed" w:color="B4C0CE" w:sz="8"/>
        </w:tblBorders>
      </w:tblPr>
      <w:tblGrid>
        <w:gridCol w:w="4680"/>
        <w:gridCol w:w="4680"/>
      </w:tblGrid>
      <w:tr>
        <w:tc>
          <w:tcPr>
            <w:tcW w:type="dxa" w:w="4680"/>
            <w:shd w:fill="E8ECF1" w:color="auto" w:val="clear"/>
            <w:tcMar>
              <w:top w:type="dxa" w:w="220"/>
              <w:left w:type="dxa" w:w="120"/>
              <w:bottom w:type="dxa" w:w="22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Inter" w:cs="Inter" w:eastAsia="Inter" w:hAnsi="Inter"/>
                <w:b/>
                <w:bCs/>
                <w:color w:val="3E6FA5"/>
                <w:sz w:val="18"/>
                <w:szCs w:val="18"/>
              </w:rPr>
              <w:t xml:space="preserve">Captura</w:t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i/>
                <w:iCs/>
                <w:color w:val="5B6572"/>
                <w:sz w:val="17"/>
                <w:szCs w:val="17"/>
              </w:rPr>
              <w:t xml:space="preserve">Editar Perfil / Perfil Público — Tema claro</w:t>
            </w:r>
          </w:p>
        </w:tc>
        <w:tc>
          <w:tcPr>
            <w:tcW w:type="dxa" w:w="4680"/>
            <w:shd w:fill="E8ECF1" w:color="auto" w:val="clear"/>
            <w:tcMar>
              <w:top w:type="dxa" w:w="220"/>
              <w:left w:type="dxa" w:w="120"/>
              <w:bottom w:type="dxa" w:w="22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Inter" w:cs="Inter" w:eastAsia="Inter" w:hAnsi="Inter"/>
                <w:b/>
                <w:bCs/>
                <w:color w:val="3E6FA5"/>
                <w:sz w:val="18"/>
                <w:szCs w:val="18"/>
              </w:rPr>
              <w:t xml:space="preserve">Captura</w:t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i/>
                <w:iCs/>
                <w:color w:val="5B6572"/>
                <w:sz w:val="17"/>
                <w:szCs w:val="17"/>
              </w:rPr>
              <w:t xml:space="preserve">Editar Perfil / Perfil Público — Tema oscuro</w:t>
            </w:r>
          </w:p>
        </w:tc>
      </w:tr>
    </w:tbl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7. Manejo de Errores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Escenario</w:t>
            </w:r>
          </w:p>
        </w:tc>
        <w:tc>
          <w:tcPr>
            <w:tcW w:type="dxa" w:w="59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Respuesta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Catálogo de intereses no carga</w:t>
            </w:r>
          </w:p>
        </w:tc>
        <w:tc>
          <w:tcPr>
            <w:tcW w:type="dxa" w:w="59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Mensaje de error; se puede reintentar o continuar sin tags</w:t>
            </w:r>
          </w:p>
        </w:tc>
      </w:tr>
      <w:tr>
        <w:tc>
          <w:tcPr>
            <w:tcW w:type="dxa" w:w="34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Foto supera el límite</w:t>
            </w:r>
          </w:p>
        </w:tc>
        <w:tc>
          <w:tcPr>
            <w:tcW w:type="dxa" w:w="59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Se rechaza la subida</w:t>
            </w:r>
          </w:p>
        </w:tc>
      </w:tr>
    </w:tbl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8. Historial de Revisión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1300"/>
        <w:gridCol w:w="1300"/>
        <w:gridCol w:w="2400"/>
        <w:gridCol w:w="4360"/>
      </w:tblGrid>
      <w:tr>
        <w:trPr>
          <w:tblHeader/>
        </w:trPr>
        <w:tc>
          <w:tcPr>
            <w:tcW w:type="dxa" w:w="13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Versión</w:t>
            </w:r>
          </w:p>
        </w:tc>
        <w:tc>
          <w:tcPr>
            <w:tcW w:type="dxa" w:w="13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24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Autor</w:t>
            </w:r>
          </w:p>
        </w:tc>
        <w:tc>
          <w:tcPr>
            <w:tcW w:type="dxa" w:w="43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2026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Cybersapiens</w:t>
            </w:r>
          </w:p>
        </w:tc>
        <w:tc>
          <w:tcPr>
            <w:tcW w:type="dxa" w:w="43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Versión inicial del módulo de Perfil (hub + edición + perfil público).</w:t>
            </w:r>
          </w:p>
        </w:tc>
      </w:tr>
    </w:tbl>
    <w:p>
      <w:r>
        <w:br w:type="page"/>
      </w:r>
    </w:p>
    <w:p>
      <w:pPr>
        <w:pStyle w:val="Heading2"/>
        <w:spacing w:after="100" w:before="240"/>
      </w:pPr>
      <w:r>
        <w:rPr>
          <w:rFonts w:ascii="Montserrat" w:cs="Montserrat" w:eastAsia="Montserrat" w:hAnsi="Montserrat"/>
          <w:b/>
          <w:bCs/>
          <w:color w:val="3E6FA5"/>
          <w:sz w:val="24"/>
          <w:szCs w:val="24"/>
        </w:rPr>
        <w:t xml:space="preserve">3. Matching Social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1. Nombre del Módulo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Módulo de Matching y Conexiones — cubre Descubrir (afinidad) y Matches (solicitudes y amistades). Se apoya en matching-service y en chat-service (conexiones).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2. Actores y Funcionalidades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Actor</w:t>
            </w:r>
          </w:p>
        </w:tc>
        <w:tc>
          <w:tcPr>
            <w:tcW w:type="dxa" w:w="67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Funcionalidad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Estudiante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En Descubrir: ver tarjetas de personas afines con % de afinidad y desglose</w:t>
            </w:r>
          </w:p>
        </w:tc>
      </w:tr>
      <w:tr>
        <w:tc>
          <w:tcPr>
            <w:tcW w:type="dxa" w:w="26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Estudiante</w:t>
            </w:r>
          </w:p>
        </w:tc>
        <w:tc>
          <w:tcPr>
            <w:tcW w:type="dxa" w:w="67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Deslizar/pulsar «Conectar» o «Pasar»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Estudiante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En Matches: ver solicitudes Recibidas y Enviadas, y sus Amistades</w:t>
            </w:r>
          </w:p>
        </w:tc>
      </w:tr>
      <w:tr>
        <w:tc>
          <w:tcPr>
            <w:tcW w:type="dxa" w:w="26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Estudiante</w:t>
            </w:r>
          </w:p>
        </w:tc>
        <w:tc>
          <w:tcPr>
            <w:tcW w:type="dxa" w:w="67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Aceptar/rechazar solicitudes; bloquear, reportar o eliminar amistad</w:t>
            </w:r>
          </w:p>
        </w:tc>
      </w:tr>
    </w:tbl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3. Pantallas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Pantalla</w:t>
            </w:r>
          </w:p>
        </w:tc>
        <w:tc>
          <w:tcPr>
            <w:tcW w:type="dxa" w:w="67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Contenido real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Descubrir (/home → Descubrir)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Tarjeta por candidato con % «afinidad» y desglose «Intereses / Académico / Horario». Botones «Pasar» y «Conectar». Al conectar: «Solicitud enviada a X 🚀». Match mutuo: diálogo «Tú y X quieren conectar» → «¡Genial!». Vacío: «No hay más personas por ahora».</w:t>
            </w:r>
          </w:p>
        </w:tc>
      </w:tr>
      <w:tr>
        <w:tc>
          <w:tcPr>
            <w:tcW w:type="dxa" w:w="26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Matches (/home → Matches)</w:t>
            </w:r>
          </w:p>
        </w:tc>
        <w:tc>
          <w:tcPr>
            <w:tcW w:type="dxa" w:w="67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Tabs «Recibidas», «Enviadas», «Amistades». En Recibidas: «Aceptar» / «Rechazar». Menú «Opciones» sobre una amistad: «Bloquear», «Reportar», «Eliminar amistad» (rehacer disponible).</w:t>
            </w:r>
          </w:p>
        </w:tc>
      </w:tr>
    </w:tbl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4. Funcionalidades / Score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El feed de Descubrir se ordena por afinidad; la tarjeta muestra el desglose por Intereses, Académico y Horario. Las solicitudes de conexión se gestionan en Matches. Endpoints: GET /recommendations/{userId}, POST /recommendations/{userId}/filtered, matches y /status; conexiones vía chat-service (connections/request, connections/respond, connections).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5. Dependencias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67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Dependencia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Perfil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Intereses y datos académicos alimentan la afinidad</w:t>
            </w:r>
          </w:p>
        </w:tc>
      </w:tr>
      <w:tr>
        <w:tc>
          <w:tcPr>
            <w:tcW w:type="dxa" w:w="26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Privacidad</w:t>
            </w:r>
          </w:p>
        </w:tc>
        <w:tc>
          <w:tcPr>
            <w:tcW w:type="dxa" w:w="67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Solo aparecen perfiles PUBLIC o MATCH_ONLY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Chat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Una conexión aceptada habilita el chat directo</w:t>
            </w:r>
          </w:p>
        </w:tc>
      </w:tr>
    </w:tbl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6. Pantallas</w:t>
      </w:r>
    </w:p>
    <w:tbl>
      <w:tblPr>
        <w:tblW w:type="dxa" w:w="9360"/>
        <w:tblBorders>
          <w:top w:val="dashed" w:color="B4C0CE" w:sz="8"/>
          <w:left w:val="dashed" w:color="B4C0CE" w:sz="8"/>
          <w:bottom w:val="dashed" w:color="B4C0CE" w:sz="8"/>
          <w:right w:val="dashed" w:color="B4C0CE" w:sz="8"/>
          <w:insideH w:val="dashed" w:color="B4C0CE" w:sz="8"/>
          <w:insideV w:val="dashed" w:color="B4C0CE" w:sz="8"/>
        </w:tblBorders>
      </w:tblPr>
      <w:tblGrid>
        <w:gridCol w:w="4680"/>
        <w:gridCol w:w="4680"/>
      </w:tblGrid>
      <w:tr>
        <w:tc>
          <w:tcPr>
            <w:tcW w:type="dxa" w:w="4680"/>
            <w:shd w:fill="E8ECF1" w:color="auto" w:val="clear"/>
            <w:tcMar>
              <w:top w:type="dxa" w:w="220"/>
              <w:left w:type="dxa" w:w="120"/>
              <w:bottom w:type="dxa" w:w="22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Inter" w:cs="Inter" w:eastAsia="Inter" w:hAnsi="Inter"/>
                <w:b/>
                <w:bCs/>
                <w:color w:val="3E6FA5"/>
                <w:sz w:val="18"/>
                <w:szCs w:val="18"/>
              </w:rPr>
              <w:t xml:space="preserve">Captura</w:t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i/>
                <w:iCs/>
                <w:color w:val="5B6572"/>
                <w:sz w:val="17"/>
                <w:szCs w:val="17"/>
              </w:rPr>
              <w:t xml:space="preserve">Descubrir (tarjeta de afinidad) — Tema claro</w:t>
            </w:r>
          </w:p>
        </w:tc>
        <w:tc>
          <w:tcPr>
            <w:tcW w:type="dxa" w:w="4680"/>
            <w:shd w:fill="E8ECF1" w:color="auto" w:val="clear"/>
            <w:tcMar>
              <w:top w:type="dxa" w:w="220"/>
              <w:left w:type="dxa" w:w="120"/>
              <w:bottom w:type="dxa" w:w="22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Inter" w:cs="Inter" w:eastAsia="Inter" w:hAnsi="Inter"/>
                <w:b/>
                <w:bCs/>
                <w:color w:val="3E6FA5"/>
                <w:sz w:val="18"/>
                <w:szCs w:val="18"/>
              </w:rPr>
              <w:t xml:space="preserve">Captura</w:t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i/>
                <w:iCs/>
                <w:color w:val="5B6572"/>
                <w:sz w:val="17"/>
                <w:szCs w:val="17"/>
              </w:rPr>
              <w:t xml:space="preserve">Descubrir (tarjeta de afinidad) — Tema oscuro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9360"/>
        <w:tblBorders>
          <w:top w:val="dashed" w:color="B4C0CE" w:sz="8"/>
          <w:left w:val="dashed" w:color="B4C0CE" w:sz="8"/>
          <w:bottom w:val="dashed" w:color="B4C0CE" w:sz="8"/>
          <w:right w:val="dashed" w:color="B4C0CE" w:sz="8"/>
          <w:insideH w:val="dashed" w:color="B4C0CE" w:sz="8"/>
          <w:insideV w:val="dashed" w:color="B4C0CE" w:sz="8"/>
        </w:tblBorders>
      </w:tblPr>
      <w:tblGrid>
        <w:gridCol w:w="4680"/>
        <w:gridCol w:w="4680"/>
      </w:tblGrid>
      <w:tr>
        <w:tc>
          <w:tcPr>
            <w:tcW w:type="dxa" w:w="4680"/>
            <w:shd w:fill="E8ECF1" w:color="auto" w:val="clear"/>
            <w:tcMar>
              <w:top w:type="dxa" w:w="220"/>
              <w:left w:type="dxa" w:w="120"/>
              <w:bottom w:type="dxa" w:w="22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Inter" w:cs="Inter" w:eastAsia="Inter" w:hAnsi="Inter"/>
                <w:b/>
                <w:bCs/>
                <w:color w:val="3E6FA5"/>
                <w:sz w:val="18"/>
                <w:szCs w:val="18"/>
              </w:rPr>
              <w:t xml:space="preserve">Captura</w:t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i/>
                <w:iCs/>
                <w:color w:val="5B6572"/>
                <w:sz w:val="17"/>
                <w:szCs w:val="17"/>
              </w:rPr>
              <w:t xml:space="preserve">Matches (Recibidas / Enviadas / Amistades) — Tema claro</w:t>
            </w:r>
          </w:p>
        </w:tc>
        <w:tc>
          <w:tcPr>
            <w:tcW w:type="dxa" w:w="4680"/>
            <w:shd w:fill="E8ECF1" w:color="auto" w:val="clear"/>
            <w:tcMar>
              <w:top w:type="dxa" w:w="220"/>
              <w:left w:type="dxa" w:w="120"/>
              <w:bottom w:type="dxa" w:w="22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Inter" w:cs="Inter" w:eastAsia="Inter" w:hAnsi="Inter"/>
                <w:b/>
                <w:bCs/>
                <w:color w:val="3E6FA5"/>
                <w:sz w:val="18"/>
                <w:szCs w:val="18"/>
              </w:rPr>
              <w:t xml:space="preserve">Captura</w:t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i/>
                <w:iCs/>
                <w:color w:val="5B6572"/>
                <w:sz w:val="17"/>
                <w:szCs w:val="17"/>
              </w:rPr>
              <w:t xml:space="preserve">Matches (Recibidas / Enviadas / Amistades) — Tema oscuro</w:t>
            </w:r>
          </w:p>
        </w:tc>
      </w:tr>
    </w:tbl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7. Manejo de Errores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Escenario</w:t>
            </w:r>
          </w:p>
        </w:tc>
        <w:tc>
          <w:tcPr>
            <w:tcW w:type="dxa" w:w="61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Respuesta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Sin candidatos</w:t>
            </w:r>
          </w:p>
        </w:tc>
        <w:tc>
          <w:tcPr>
            <w:tcW w:type="dxa" w:w="61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«No hay más personas por ahora. Agrega intereses…» + «Buscar de nuevo»</w:t>
            </w:r>
          </w:p>
        </w:tc>
      </w:tr>
      <w:tr>
        <w:tc>
          <w:tcPr>
            <w:tcW w:type="dxa" w:w="32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Solicitud rechazada</w:t>
            </w:r>
          </w:p>
        </w:tc>
        <w:tc>
          <w:tcPr>
            <w:tcW w:type="dxa" w:w="61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Toast «Solicitud rechazada.»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Bloquear / reportar</w:t>
            </w:r>
          </w:p>
        </w:tc>
        <w:tc>
          <w:tcPr>
            <w:tcW w:type="dxa" w:w="61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Diálogo de confirmación; reporte al equipo de convivencia</w:t>
            </w:r>
          </w:p>
        </w:tc>
      </w:tr>
    </w:tbl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8. Historial de Revisión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1300"/>
        <w:gridCol w:w="1300"/>
        <w:gridCol w:w="2400"/>
        <w:gridCol w:w="4360"/>
      </w:tblGrid>
      <w:tr>
        <w:trPr>
          <w:tblHeader/>
        </w:trPr>
        <w:tc>
          <w:tcPr>
            <w:tcW w:type="dxa" w:w="13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Versión</w:t>
            </w:r>
          </w:p>
        </w:tc>
        <w:tc>
          <w:tcPr>
            <w:tcW w:type="dxa" w:w="13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24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Autor</w:t>
            </w:r>
          </w:p>
        </w:tc>
        <w:tc>
          <w:tcPr>
            <w:tcW w:type="dxa" w:w="43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2026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Cybersapiens</w:t>
            </w:r>
          </w:p>
        </w:tc>
        <w:tc>
          <w:tcPr>
            <w:tcW w:type="dxa" w:w="43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Versión inicial de Matching (Descubrir + Matches + conexiones).</w:t>
            </w:r>
          </w:p>
        </w:tc>
      </w:tr>
    </w:tbl>
    <w:p>
      <w:r>
        <w:br w:type="page"/>
      </w:r>
    </w:p>
    <w:p>
      <w:pPr>
        <w:pStyle w:val="Heading2"/>
        <w:spacing w:after="100" w:before="240"/>
      </w:pPr>
      <w:r>
        <w:rPr>
          <w:rFonts w:ascii="Montserrat" w:cs="Montserrat" w:eastAsia="Montserrat" w:hAnsi="Montserrat"/>
          <w:b/>
          <w:bCs/>
          <w:color w:val="3E6FA5"/>
          <w:sz w:val="24"/>
          <w:szCs w:val="24"/>
        </w:rPr>
        <w:t xml:space="preserve">4. Mi Zona del Campus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1. Nombre del Módulo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Módulo de Zona del Campus — se apoya en GeoService (/api/zone). Importante: la ubicación es por selección manual de zona, sin GPS.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2. Actores y Funcionalidades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Actor</w:t>
            </w:r>
          </w:p>
        </w:tc>
        <w:tc>
          <w:tcPr>
            <w:tcW w:type="dxa" w:w="67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Funcionalidad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Estudiante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Elegir manualmente su zona habitual del campus</w:t>
            </w:r>
          </w:p>
        </w:tc>
      </w:tr>
      <w:tr>
        <w:tc>
          <w:tcPr>
            <w:tcW w:type="dxa" w:w="26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Estudiante</w:t>
            </w:r>
          </w:p>
        </w:tc>
        <w:tc>
          <w:tcPr>
            <w:tcW w:type="dxa" w:w="67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Activar/desactivar «Compartir mi zona»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Estudiante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Ver parches activos cercanos sobre el mapa OpenStreetMap</w:t>
            </w:r>
          </w:p>
        </w:tc>
      </w:tr>
    </w:tbl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3. Pantalla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Pantalla «Mi zona del campus» (/zona): texto guía «Selecciona dónde sueles estar. Sin GPS: tú eliges la zona». Catálogo de zonas: ZONA_NORTE, ZONA_SUR, BIBLIOTECA, CAFETERIA_CENTRAL, EDIFICIO_D, CANCHAS. Toggle «Compartir mi zona» («Apágalo y tu zona se borra»). Mapa OpenStreetMap con pines de colores = parches activos (tócalos para abrirlos). Botón «Guardar zona» → «Zona actualizada 📍».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4. Funcionalidades / Endpoints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Inter" w:cs="Inter" w:eastAsia="Inter" w:hAnsi="Inter"/>
          <w:color w:val="0F172A"/>
          <w:sz w:val="21"/>
          <w:szCs w:val="21"/>
        </w:rPr>
        <w:t xml:space="preserve">Selección manual de zona del campus (sin GPS, sin permisos de ubicación).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Inter" w:cs="Inter" w:eastAsia="Inter" w:hAnsi="Inter"/>
          <w:color w:val="0F172A"/>
          <w:sz w:val="21"/>
          <w:szCs w:val="21"/>
        </w:rPr>
        <w:t xml:space="preserve">Compartir zona opcional; al apagar, la zona se borra.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Inter" w:cs="Inter" w:eastAsia="Inter" w:hAnsi="Inter"/>
          <w:color w:val="0F172A"/>
          <w:sz w:val="21"/>
          <w:szCs w:val="21"/>
        </w:rPr>
        <w:t xml:space="preserve">Mapa del campus (flutter_map + OpenStreetMap) con parches activos como pines.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Inter" w:cs="Inter" w:eastAsia="Inter" w:hAnsi="Inter"/>
          <w:color w:val="0F172A"/>
          <w:sz w:val="21"/>
          <w:szCs w:val="21"/>
        </w:rPr>
        <w:t xml:space="preserve">Sección «Parches cerca de ti».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Endpoints: POST /api/zone (guardar), GET /api/zone/me, GET /api/zone/catalog.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5. Dependencias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67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Dependencia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Parches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Los pines del mapa son parches activos</w:t>
            </w:r>
          </w:p>
        </w:tc>
      </w:tr>
      <w:tr>
        <w:tc>
          <w:tcPr>
            <w:tcW w:type="dxa" w:w="26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Matching</w:t>
            </w:r>
          </w:p>
        </w:tc>
        <w:tc>
          <w:tcPr>
            <w:tcW w:type="dxa" w:w="67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La zona puede priorizar sugerencias cercanas</w:t>
            </w:r>
          </w:p>
        </w:tc>
      </w:tr>
    </w:tbl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6. Pantalla</w:t>
      </w:r>
    </w:p>
    <w:tbl>
      <w:tblPr>
        <w:tblW w:type="dxa" w:w="9360"/>
        <w:tblBorders>
          <w:top w:val="dashed" w:color="B4C0CE" w:sz="8"/>
          <w:left w:val="dashed" w:color="B4C0CE" w:sz="8"/>
          <w:bottom w:val="dashed" w:color="B4C0CE" w:sz="8"/>
          <w:right w:val="dashed" w:color="B4C0CE" w:sz="8"/>
          <w:insideH w:val="dashed" w:color="B4C0CE" w:sz="8"/>
          <w:insideV w:val="dashed" w:color="B4C0CE" w:sz="8"/>
        </w:tblBorders>
      </w:tblPr>
      <w:tblGrid>
        <w:gridCol w:w="4680"/>
        <w:gridCol w:w="4680"/>
      </w:tblGrid>
      <w:tr>
        <w:tc>
          <w:tcPr>
            <w:tcW w:type="dxa" w:w="4680"/>
            <w:shd w:fill="E8ECF1" w:color="auto" w:val="clear"/>
            <w:tcMar>
              <w:top w:type="dxa" w:w="220"/>
              <w:left w:type="dxa" w:w="120"/>
              <w:bottom w:type="dxa" w:w="22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Inter" w:cs="Inter" w:eastAsia="Inter" w:hAnsi="Inter"/>
                <w:b/>
                <w:bCs/>
                <w:color w:val="3E6FA5"/>
                <w:sz w:val="18"/>
                <w:szCs w:val="18"/>
              </w:rPr>
              <w:t xml:space="preserve">Captura</w:t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i/>
                <w:iCs/>
                <w:color w:val="5B6572"/>
                <w:sz w:val="17"/>
                <w:szCs w:val="17"/>
              </w:rPr>
              <w:t xml:space="preserve">Mi zona del campus — Tema claro</w:t>
            </w:r>
          </w:p>
        </w:tc>
        <w:tc>
          <w:tcPr>
            <w:tcW w:type="dxa" w:w="4680"/>
            <w:shd w:fill="E8ECF1" w:color="auto" w:val="clear"/>
            <w:tcMar>
              <w:top w:type="dxa" w:w="220"/>
              <w:left w:type="dxa" w:w="120"/>
              <w:bottom w:type="dxa" w:w="22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Inter" w:cs="Inter" w:eastAsia="Inter" w:hAnsi="Inter"/>
                <w:b/>
                <w:bCs/>
                <w:color w:val="3E6FA5"/>
                <w:sz w:val="18"/>
                <w:szCs w:val="18"/>
              </w:rPr>
              <w:t xml:space="preserve">Captura</w:t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i/>
                <w:iCs/>
                <w:color w:val="5B6572"/>
                <w:sz w:val="17"/>
                <w:szCs w:val="17"/>
              </w:rPr>
              <w:t xml:space="preserve">Mi zona del campus — Tema oscuro</w:t>
            </w:r>
          </w:p>
        </w:tc>
      </w:tr>
    </w:tbl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7. Manejo de Errores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Escenario</w:t>
            </w:r>
          </w:p>
        </w:tc>
        <w:tc>
          <w:tcPr>
            <w:tcW w:type="dxa" w:w="63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Respuesta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Guardar sin elegir zona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«Elige una zona primero.»</w:t>
            </w:r>
          </w:p>
        </w:tc>
      </w:tr>
      <w:tr>
        <w:tc>
          <w:tcPr>
            <w:tcW w:type="dxa" w:w="30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Catálogo no carga</w:t>
            </w:r>
          </w:p>
        </w:tc>
        <w:tc>
          <w:tcPr>
            <w:tcW w:type="dxa" w:w="63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«No se pudo cargar el catálogo de zonas.»</w:t>
            </w:r>
          </w:p>
        </w:tc>
      </w:tr>
    </w:tbl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8. Historial de Revisión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1300"/>
        <w:gridCol w:w="1300"/>
        <w:gridCol w:w="2400"/>
        <w:gridCol w:w="4360"/>
      </w:tblGrid>
      <w:tr>
        <w:trPr>
          <w:tblHeader/>
        </w:trPr>
        <w:tc>
          <w:tcPr>
            <w:tcW w:type="dxa" w:w="13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Versión</w:t>
            </w:r>
          </w:p>
        </w:tc>
        <w:tc>
          <w:tcPr>
            <w:tcW w:type="dxa" w:w="13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24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Autor</w:t>
            </w:r>
          </w:p>
        </w:tc>
        <w:tc>
          <w:tcPr>
            <w:tcW w:type="dxa" w:w="43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2026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Cybersapiens</w:t>
            </w:r>
          </w:p>
        </w:tc>
        <w:tc>
          <w:tcPr>
            <w:tcW w:type="dxa" w:w="43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Versión inicial de Mi Zona del Campus (selección manual, sin GPS).</w:t>
            </w:r>
          </w:p>
        </w:tc>
      </w:tr>
    </w:tbl>
    <w:p>
      <w:r>
        <w:br w:type="page"/>
      </w:r>
    </w:p>
    <w:p>
      <w:pPr>
        <w:pStyle w:val="Heading2"/>
        <w:spacing w:after="100" w:before="240"/>
      </w:pPr>
      <w:r>
        <w:rPr>
          <w:rFonts w:ascii="Montserrat" w:cs="Montserrat" w:eastAsia="Montserrat" w:hAnsi="Montserrat"/>
          <w:b/>
          <w:bCs/>
          <w:color w:val="3E6FA5"/>
          <w:sz w:val="24"/>
          <w:szCs w:val="24"/>
        </w:rPr>
        <w:t xml:space="preserve">5. Gestión de Parches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1. Nombre del Módulo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Módulo de Parches — feed, búsqueda, creación, unión, invitaciones y muro. Se apoya en Parches-Service (/api/parches). El «Inicio» de Home es el feed de publicaciones de los parches.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2. Actores y Funcionalidades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Actor</w:t>
            </w:r>
          </w:p>
        </w:tc>
        <w:tc>
          <w:tcPr>
            <w:tcW w:type="dxa" w:w="69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Funcionalidad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Estudiante</w:t>
            </w:r>
          </w:p>
        </w:tc>
        <w:tc>
          <w:tcPr>
            <w:tcW w:type="dxa" w:w="69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Buscar parches y filtrar (Todos / Creados por mí / Mis parches)</w:t>
            </w:r>
          </w:p>
        </w:tc>
      </w:tr>
      <w:tr>
        <w:tc>
          <w:tcPr>
            <w:tcW w:type="dxa" w:w="24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Estudiante</w:t>
            </w:r>
          </w:p>
        </w:tc>
        <w:tc>
          <w:tcPr>
            <w:tcW w:type="dxa" w:w="69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Crear parche público o privado e invitar amistades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Estudiante</w:t>
            </w:r>
          </w:p>
        </w:tc>
        <w:tc>
          <w:tcPr>
            <w:tcW w:type="dxa" w:w="69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Unirse a un parche y publicar en su muro</w:t>
            </w:r>
          </w:p>
        </w:tc>
      </w:tr>
      <w:tr>
        <w:tc>
          <w:tcPr>
            <w:tcW w:type="dxa" w:w="24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Capitán (creador)</w:t>
            </w:r>
          </w:p>
        </w:tc>
        <w:tc>
          <w:tcPr>
            <w:tcW w:type="dxa" w:w="69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Gestionar su parche e invitar miembros</w:t>
            </w:r>
          </w:p>
        </w:tc>
      </w:tr>
    </w:tbl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3. Pantallas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Pantalla</w:t>
            </w:r>
          </w:p>
        </w:tc>
        <w:tc>
          <w:tcPr>
            <w:tcW w:type="dxa" w:w="67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Contenido real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Parches (/home → Parches)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Categorías: DEPORTE, ESTUDIO, JUEGOS, CULTURA, COMIDA. Buscador «Buscar parches…». Filtros: «Todos», «Creados por mí», «Mis parches». Botón «Crear parche».</w:t>
            </w:r>
          </w:p>
        </w:tc>
      </w:tr>
      <w:tr>
        <w:tc>
          <w:tcPr>
            <w:tcW w:type="dxa" w:w="26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Crear Parche (/parches/create)</w:t>
            </w:r>
          </w:p>
        </w:tc>
        <w:tc>
          <w:tcPr>
            <w:tcW w:type="dxa" w:w="67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Nombre del parche, Descripción, «Lugar del campus» (dropdown), «Categoría» (dropdown), Fecha, Hora, «Cupo máximo (2-30)» (default 5), toggle «Parche privado» («Solo se entra con invitación»), «Invitar amistades». Tipo PUBLIC/PRIVATE.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Detalle de Parche (/parches/:id)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Botón «Unirme al parche» / «Parche lleno» / «Eres parte de este parche». «Miembros (n/cupo)». Roles: CREATOR = «Capitán», resto «Estudiante». «Muro del parche» con «Me gusta» y «Comentar». «Invitar» amistades. «Enviar invitación».</w:t>
            </w:r>
          </w:p>
        </w:tc>
      </w:tr>
    </w:tbl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4. Funcionalidades / Endpoints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Feed y búsqueda con filtros; creación con cupo 2-30; unión/salida; invitaciones a amistades; muro de publicaciones con reacciones y comentarios. Endpoints: POST /api/parches, GET /api/parches (búsqueda), POST /api/parches/{id}/join, POST|GET /api/parches/{id}/posts, GET /api/parches/{id}/members, POST /api/invitations, POST /api/posts/{postId}/comments, POST /api/posts/{postId}/reactions.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5. Dependencias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67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Dependencia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Matching / Conexiones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Solo se invita a amistades</w:t>
            </w:r>
          </w:p>
        </w:tc>
      </w:tr>
      <w:tr>
        <w:tc>
          <w:tcPr>
            <w:tcW w:type="dxa" w:w="26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Chat</w:t>
            </w:r>
          </w:p>
        </w:tc>
        <w:tc>
          <w:tcPr>
            <w:tcW w:type="dxa" w:w="67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Cada parche tiene su chat grupal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Zona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Los parches aparecen como pines en el mapa</w:t>
            </w:r>
          </w:p>
        </w:tc>
      </w:tr>
      <w:tr>
        <w:tc>
          <w:tcPr>
            <w:tcW w:type="dxa" w:w="26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Gamificación</w:t>
            </w:r>
          </w:p>
        </w:tc>
        <w:tc>
          <w:tcPr>
            <w:tcW w:type="dxa" w:w="67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Participar suma XP</w:t>
            </w:r>
          </w:p>
        </w:tc>
      </w:tr>
    </w:tbl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6. Pantallas</w:t>
      </w:r>
    </w:p>
    <w:tbl>
      <w:tblPr>
        <w:tblW w:type="dxa" w:w="9360"/>
        <w:tblBorders>
          <w:top w:val="dashed" w:color="B4C0CE" w:sz="8"/>
          <w:left w:val="dashed" w:color="B4C0CE" w:sz="8"/>
          <w:bottom w:val="dashed" w:color="B4C0CE" w:sz="8"/>
          <w:right w:val="dashed" w:color="B4C0CE" w:sz="8"/>
          <w:insideH w:val="dashed" w:color="B4C0CE" w:sz="8"/>
          <w:insideV w:val="dashed" w:color="B4C0CE" w:sz="8"/>
        </w:tblBorders>
      </w:tblPr>
      <w:tblGrid>
        <w:gridCol w:w="4680"/>
        <w:gridCol w:w="4680"/>
      </w:tblGrid>
      <w:tr>
        <w:tc>
          <w:tcPr>
            <w:tcW w:type="dxa" w:w="4680"/>
            <w:shd w:fill="E8ECF1" w:color="auto" w:val="clear"/>
            <w:tcMar>
              <w:top w:type="dxa" w:w="220"/>
              <w:left w:type="dxa" w:w="120"/>
              <w:bottom w:type="dxa" w:w="22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Inter" w:cs="Inter" w:eastAsia="Inter" w:hAnsi="Inter"/>
                <w:b/>
                <w:bCs/>
                <w:color w:val="3E6FA5"/>
                <w:sz w:val="18"/>
                <w:szCs w:val="18"/>
              </w:rPr>
              <w:t xml:space="preserve">Captura</w:t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i/>
                <w:iCs/>
                <w:color w:val="5B6572"/>
                <w:sz w:val="17"/>
                <w:szCs w:val="17"/>
              </w:rPr>
              <w:t xml:space="preserve">Parches (feed / búsqueda) — Tema claro</w:t>
            </w:r>
          </w:p>
        </w:tc>
        <w:tc>
          <w:tcPr>
            <w:tcW w:type="dxa" w:w="4680"/>
            <w:shd w:fill="E8ECF1" w:color="auto" w:val="clear"/>
            <w:tcMar>
              <w:top w:type="dxa" w:w="220"/>
              <w:left w:type="dxa" w:w="120"/>
              <w:bottom w:type="dxa" w:w="22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Inter" w:cs="Inter" w:eastAsia="Inter" w:hAnsi="Inter"/>
                <w:b/>
                <w:bCs/>
                <w:color w:val="3E6FA5"/>
                <w:sz w:val="18"/>
                <w:szCs w:val="18"/>
              </w:rPr>
              <w:t xml:space="preserve">Captura</w:t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i/>
                <w:iCs/>
                <w:color w:val="5B6572"/>
                <w:sz w:val="17"/>
                <w:szCs w:val="17"/>
              </w:rPr>
              <w:t xml:space="preserve">Parches (feed / búsqueda) — Tema oscuro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9360"/>
        <w:tblBorders>
          <w:top w:val="dashed" w:color="B4C0CE" w:sz="8"/>
          <w:left w:val="dashed" w:color="B4C0CE" w:sz="8"/>
          <w:bottom w:val="dashed" w:color="B4C0CE" w:sz="8"/>
          <w:right w:val="dashed" w:color="B4C0CE" w:sz="8"/>
          <w:insideH w:val="dashed" w:color="B4C0CE" w:sz="8"/>
          <w:insideV w:val="dashed" w:color="B4C0CE" w:sz="8"/>
        </w:tblBorders>
      </w:tblPr>
      <w:tblGrid>
        <w:gridCol w:w="4680"/>
        <w:gridCol w:w="4680"/>
      </w:tblGrid>
      <w:tr>
        <w:tc>
          <w:tcPr>
            <w:tcW w:type="dxa" w:w="4680"/>
            <w:shd w:fill="E8ECF1" w:color="auto" w:val="clear"/>
            <w:tcMar>
              <w:top w:type="dxa" w:w="220"/>
              <w:left w:type="dxa" w:w="120"/>
              <w:bottom w:type="dxa" w:w="22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Inter" w:cs="Inter" w:eastAsia="Inter" w:hAnsi="Inter"/>
                <w:b/>
                <w:bCs/>
                <w:color w:val="3E6FA5"/>
                <w:sz w:val="18"/>
                <w:szCs w:val="18"/>
              </w:rPr>
              <w:t xml:space="preserve">Captura</w:t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i/>
                <w:iCs/>
                <w:color w:val="5B6572"/>
                <w:sz w:val="17"/>
                <w:szCs w:val="17"/>
              </w:rPr>
              <w:t xml:space="preserve">Crear Parche / Detalle de Parche — Tema claro</w:t>
            </w:r>
          </w:p>
        </w:tc>
        <w:tc>
          <w:tcPr>
            <w:tcW w:type="dxa" w:w="4680"/>
            <w:shd w:fill="E8ECF1" w:color="auto" w:val="clear"/>
            <w:tcMar>
              <w:top w:type="dxa" w:w="220"/>
              <w:left w:type="dxa" w:w="120"/>
              <w:bottom w:type="dxa" w:w="22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Inter" w:cs="Inter" w:eastAsia="Inter" w:hAnsi="Inter"/>
                <w:b/>
                <w:bCs/>
                <w:color w:val="3E6FA5"/>
                <w:sz w:val="18"/>
                <w:szCs w:val="18"/>
              </w:rPr>
              <w:t xml:space="preserve">Captura</w:t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i/>
                <w:iCs/>
                <w:color w:val="5B6572"/>
                <w:sz w:val="17"/>
                <w:szCs w:val="17"/>
              </w:rPr>
              <w:t xml:space="preserve">Crear Parche / Detalle de Parche — Tema oscuro</w:t>
            </w:r>
          </w:p>
        </w:tc>
      </w:tr>
    </w:tbl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7. Manejo de Errores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Escenario</w:t>
            </w:r>
          </w:p>
        </w:tc>
        <w:tc>
          <w:tcPr>
            <w:tcW w:type="dxa" w:w="63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Respuesta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Cupo fuera de rango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«Cupo entre 2 y 30.»</w:t>
            </w:r>
          </w:p>
        </w:tc>
      </w:tr>
      <w:tr>
        <w:tc>
          <w:tcPr>
            <w:tcW w:type="dxa" w:w="30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Parche lleno</w:t>
            </w:r>
          </w:p>
        </w:tc>
        <w:tc>
          <w:tcPr>
            <w:tcW w:type="dxa" w:w="63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Botón «Parche lleno» (deshabilitado)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Sin amistades para invitar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«Aún no tienes amistades. Conecta en Descubrir para poder invitar.»</w:t>
            </w:r>
          </w:p>
        </w:tc>
      </w:tr>
    </w:tbl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8. Historial de Revisión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1300"/>
        <w:gridCol w:w="1300"/>
        <w:gridCol w:w="2400"/>
        <w:gridCol w:w="4360"/>
      </w:tblGrid>
      <w:tr>
        <w:trPr>
          <w:tblHeader/>
        </w:trPr>
        <w:tc>
          <w:tcPr>
            <w:tcW w:type="dxa" w:w="13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Versión</w:t>
            </w:r>
          </w:p>
        </w:tc>
        <w:tc>
          <w:tcPr>
            <w:tcW w:type="dxa" w:w="13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24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Autor</w:t>
            </w:r>
          </w:p>
        </w:tc>
        <w:tc>
          <w:tcPr>
            <w:tcW w:type="dxa" w:w="43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2026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Cybersapiens</w:t>
            </w:r>
          </w:p>
        </w:tc>
        <w:tc>
          <w:tcPr>
            <w:tcW w:type="dxa" w:w="43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Versión inicial del módulo de Parches (feed, creación, unión, invitaciones, muro).</w:t>
            </w:r>
          </w:p>
        </w:tc>
      </w:tr>
    </w:tbl>
    <w:p>
      <w:r>
        <w:br w:type="page"/>
      </w:r>
    </w:p>
    <w:p>
      <w:pPr>
        <w:pStyle w:val="Heading2"/>
        <w:spacing w:after="100" w:before="240"/>
      </w:pPr>
      <w:r>
        <w:rPr>
          <w:rFonts w:ascii="Montserrat" w:cs="Montserrat" w:eastAsia="Montserrat" w:hAnsi="Montserrat"/>
          <w:b/>
          <w:bCs/>
          <w:color w:val="3E6FA5"/>
          <w:sz w:val="24"/>
          <w:szCs w:val="24"/>
        </w:rPr>
        <w:t xml:space="preserve">6. Chat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1. Nombre del Módulo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Módulo de Chat — lista de conversaciones y chat directo o de parche en tiempo real. Se apoya en chat-service (REST /api/chat + WebSocket STOMP /ws-chat).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2. Actores y Funcionalidades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Inter" w:cs="Inter" w:eastAsia="Inter" w:hAnsi="Inter"/>
          <w:color w:val="0F172A"/>
          <w:sz w:val="21"/>
          <w:szCs w:val="21"/>
        </w:rPr>
        <w:t xml:space="preserve">Ver y filtrar chats: Todos, No leídos, Directos, Grupos.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Inter" w:cs="Inter" w:eastAsia="Inter" w:hAnsi="Inter"/>
          <w:color w:val="0F172A"/>
          <w:sz w:val="21"/>
          <w:szCs w:val="21"/>
        </w:rPr>
        <w:t xml:space="preserve">Abrir una conversación y leer el historial.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Inter" w:cs="Inter" w:eastAsia="Inter" w:hAnsi="Inter"/>
          <w:color w:val="0F172A"/>
          <w:sz w:val="21"/>
          <w:szCs w:val="21"/>
        </w:rPr>
        <w:t xml:space="preserve">Enviar mensajes de texto y emojis en tiempo real (STOMP).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3. Pantallas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Pantalla</w:t>
            </w:r>
          </w:p>
        </w:tc>
        <w:tc>
          <w:tcPr>
            <w:tcW w:type="dxa" w:w="67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Contenido real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Lista de Chats (/chats)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Título «Chats»; tabs «Todos», «No leídos», «Directos», «Grupos». Estados vacíos: «No tienes mensajes nuevos.» / «No hay chats para mostrar aquí.». «Toca para chatear».</w:t>
            </w:r>
          </w:p>
        </w:tc>
      </w:tr>
      <w:tr>
        <w:tc>
          <w:tcPr>
            <w:tcW w:type="dxa" w:w="26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Conversación (/chats/:roomId)</w:t>
            </w:r>
          </w:p>
        </w:tc>
        <w:tc>
          <w:tcPr>
            <w:tcW w:type="dxa" w:w="67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Input «Escribe un mensaje…», acceso a «Emojis», marcas de hora (HH:mm). Mensajes en tiempo real por WebSocket STOMP.</w:t>
            </w:r>
          </w:p>
        </w:tc>
      </w:tr>
    </w:tbl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4. Funcionalidades / Endpoints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Chats directos (con conexiones) y grupales (de parches), con filtros por estado. Endpoints: GET /api/chat/{chatRoomId}/messages (historial), GET /api/chat/connections (directos), POST /api/chat/messages/report; WebSocket /ws-chat (STOMP): envío a /app/chat/{chatRoomId}/send, suscripción a /topic.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5. Dependencias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67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Dependencia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Identidad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JWT para abrir el WebSocket</w:t>
            </w:r>
          </w:p>
        </w:tc>
      </w:tr>
      <w:tr>
        <w:tc>
          <w:tcPr>
            <w:tcW w:type="dxa" w:w="26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Conexiones</w:t>
            </w:r>
          </w:p>
        </w:tc>
        <w:tc>
          <w:tcPr>
            <w:tcW w:type="dxa" w:w="67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Chat directo solo con una amistad aceptada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Parches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Chat grupal de cada parche</w:t>
            </w:r>
          </w:p>
        </w:tc>
      </w:tr>
    </w:tbl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6. Pantallas</w:t>
      </w:r>
    </w:p>
    <w:tbl>
      <w:tblPr>
        <w:tblW w:type="dxa" w:w="9360"/>
        <w:tblBorders>
          <w:top w:val="dashed" w:color="B4C0CE" w:sz="8"/>
          <w:left w:val="dashed" w:color="B4C0CE" w:sz="8"/>
          <w:bottom w:val="dashed" w:color="B4C0CE" w:sz="8"/>
          <w:right w:val="dashed" w:color="B4C0CE" w:sz="8"/>
          <w:insideH w:val="dashed" w:color="B4C0CE" w:sz="8"/>
          <w:insideV w:val="dashed" w:color="B4C0CE" w:sz="8"/>
        </w:tblBorders>
      </w:tblPr>
      <w:tblGrid>
        <w:gridCol w:w="4680"/>
        <w:gridCol w:w="4680"/>
      </w:tblGrid>
      <w:tr>
        <w:tc>
          <w:tcPr>
            <w:tcW w:type="dxa" w:w="4680"/>
            <w:shd w:fill="E8ECF1" w:color="auto" w:val="clear"/>
            <w:tcMar>
              <w:top w:type="dxa" w:w="220"/>
              <w:left w:type="dxa" w:w="120"/>
              <w:bottom w:type="dxa" w:w="22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Inter" w:cs="Inter" w:eastAsia="Inter" w:hAnsi="Inter"/>
                <w:b/>
                <w:bCs/>
                <w:color w:val="3E6FA5"/>
                <w:sz w:val="18"/>
                <w:szCs w:val="18"/>
              </w:rPr>
              <w:t xml:space="preserve">Captura</w:t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i/>
                <w:iCs/>
                <w:color w:val="5B6572"/>
                <w:sz w:val="17"/>
                <w:szCs w:val="17"/>
              </w:rPr>
              <w:t xml:space="preserve">Lista de Chats — Tema claro</w:t>
            </w:r>
          </w:p>
        </w:tc>
        <w:tc>
          <w:tcPr>
            <w:tcW w:type="dxa" w:w="4680"/>
            <w:shd w:fill="E8ECF1" w:color="auto" w:val="clear"/>
            <w:tcMar>
              <w:top w:type="dxa" w:w="220"/>
              <w:left w:type="dxa" w:w="120"/>
              <w:bottom w:type="dxa" w:w="22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Inter" w:cs="Inter" w:eastAsia="Inter" w:hAnsi="Inter"/>
                <w:b/>
                <w:bCs/>
                <w:color w:val="3E6FA5"/>
                <w:sz w:val="18"/>
                <w:szCs w:val="18"/>
              </w:rPr>
              <w:t xml:space="preserve">Captura</w:t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i/>
                <w:iCs/>
                <w:color w:val="5B6572"/>
                <w:sz w:val="17"/>
                <w:szCs w:val="17"/>
              </w:rPr>
              <w:t xml:space="preserve">Lista de Chats — Tema oscuro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9360"/>
        <w:tblBorders>
          <w:top w:val="dashed" w:color="B4C0CE" w:sz="8"/>
          <w:left w:val="dashed" w:color="B4C0CE" w:sz="8"/>
          <w:bottom w:val="dashed" w:color="B4C0CE" w:sz="8"/>
          <w:right w:val="dashed" w:color="B4C0CE" w:sz="8"/>
          <w:insideH w:val="dashed" w:color="B4C0CE" w:sz="8"/>
          <w:insideV w:val="dashed" w:color="B4C0CE" w:sz="8"/>
        </w:tblBorders>
      </w:tblPr>
      <w:tblGrid>
        <w:gridCol w:w="4680"/>
        <w:gridCol w:w="4680"/>
      </w:tblGrid>
      <w:tr>
        <w:tc>
          <w:tcPr>
            <w:tcW w:type="dxa" w:w="4680"/>
            <w:shd w:fill="E8ECF1" w:color="auto" w:val="clear"/>
            <w:tcMar>
              <w:top w:type="dxa" w:w="220"/>
              <w:left w:type="dxa" w:w="120"/>
              <w:bottom w:type="dxa" w:w="22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Inter" w:cs="Inter" w:eastAsia="Inter" w:hAnsi="Inter"/>
                <w:b/>
                <w:bCs/>
                <w:color w:val="3E6FA5"/>
                <w:sz w:val="18"/>
                <w:szCs w:val="18"/>
              </w:rPr>
              <w:t xml:space="preserve">Captura</w:t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i/>
                <w:iCs/>
                <w:color w:val="5B6572"/>
                <w:sz w:val="17"/>
                <w:szCs w:val="17"/>
              </w:rPr>
              <w:t xml:space="preserve">Conversación — Tema claro</w:t>
            </w:r>
          </w:p>
        </w:tc>
        <w:tc>
          <w:tcPr>
            <w:tcW w:type="dxa" w:w="4680"/>
            <w:shd w:fill="E8ECF1" w:color="auto" w:val="clear"/>
            <w:tcMar>
              <w:top w:type="dxa" w:w="220"/>
              <w:left w:type="dxa" w:w="120"/>
              <w:bottom w:type="dxa" w:w="22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Inter" w:cs="Inter" w:eastAsia="Inter" w:hAnsi="Inter"/>
                <w:b/>
                <w:bCs/>
                <w:color w:val="3E6FA5"/>
                <w:sz w:val="18"/>
                <w:szCs w:val="18"/>
              </w:rPr>
              <w:t xml:space="preserve">Captura</w:t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i/>
                <w:iCs/>
                <w:color w:val="5B6572"/>
                <w:sz w:val="17"/>
                <w:szCs w:val="17"/>
              </w:rPr>
              <w:t xml:space="preserve">Conversación — Tema oscuro</w:t>
            </w:r>
          </w:p>
        </w:tc>
      </w:tr>
    </w:tbl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7. Manejo de Errores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Escenario</w:t>
            </w:r>
          </w:p>
        </w:tc>
        <w:tc>
          <w:tcPr>
            <w:tcW w:type="dxa" w:w="63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Respuesta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Sin chats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Estado vacío según tab («No hay chats para mostrar aquí.»)</w:t>
            </w:r>
          </w:p>
        </w:tc>
      </w:tr>
      <w:tr>
        <w:tc>
          <w:tcPr>
            <w:tcW w:type="dxa" w:w="30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Sin mensajes nuevos</w:t>
            </w:r>
          </w:p>
        </w:tc>
        <w:tc>
          <w:tcPr>
            <w:tcW w:type="dxa" w:w="63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«No tienes mensajes nuevos.» en el tab No leídos</w:t>
            </w:r>
          </w:p>
        </w:tc>
      </w:tr>
    </w:tbl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8. Historial de Revisión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1300"/>
        <w:gridCol w:w="1300"/>
        <w:gridCol w:w="2400"/>
        <w:gridCol w:w="4360"/>
      </w:tblGrid>
      <w:tr>
        <w:trPr>
          <w:tblHeader/>
        </w:trPr>
        <w:tc>
          <w:tcPr>
            <w:tcW w:type="dxa" w:w="13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Versión</w:t>
            </w:r>
          </w:p>
        </w:tc>
        <w:tc>
          <w:tcPr>
            <w:tcW w:type="dxa" w:w="13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24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Autor</w:t>
            </w:r>
          </w:p>
        </w:tc>
        <w:tc>
          <w:tcPr>
            <w:tcW w:type="dxa" w:w="43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2026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Cybersapiens</w:t>
            </w:r>
          </w:p>
        </w:tc>
        <w:tc>
          <w:tcPr>
            <w:tcW w:type="dxa" w:w="43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Versión inicial del módulo de Chat (REST + STOMP).</w:t>
            </w:r>
          </w:p>
        </w:tc>
      </w:tr>
    </w:tbl>
    <w:p>
      <w:r>
        <w:br w:type="page"/>
      </w:r>
    </w:p>
    <w:p>
      <w:pPr>
        <w:pStyle w:val="Heading2"/>
        <w:spacing w:after="100" w:before="240"/>
      </w:pPr>
      <w:r>
        <w:rPr>
          <w:rFonts w:ascii="Montserrat" w:cs="Montserrat" w:eastAsia="Montserrat" w:hAnsi="Montserrat"/>
          <w:b/>
          <w:bCs/>
          <w:color w:val="3E6FA5"/>
          <w:sz w:val="24"/>
          <w:szCs w:val="24"/>
        </w:rPr>
        <w:t xml:space="preserve">7. Notificaciones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1. Nombre del Módulo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Módulo de Notificaciones — centro de avisos in-app con acciones inline. Se apoya en notification-service (/api/notifications).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2. Actores y Funcionalidades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El estudiante consulta sus notificaciones, las marca como leídas y responde solicitudes directamente desde la lista.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3. Pantalla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Pantalla «Notificaciones» (/notifications): acción «Marcar todas». Tipos reales: MATCH, CONNECTION, PARCHE, INVITATION, EVENT, REMINDER. Para solicitudes de conexión, acciones inline «Aceptar» / «Rechazar» / «Descartar». Estado vacío: «Todo tranquilo por aquí. Cuando pase algo, te avisamos 🔔».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4. Funcionalidades / Endpoints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Lista paginada, contador de no leídas (badge en la campana de Home), marcar una o todas como leídas, y respuesta inline a solicitudes. Endpoints: GET /api/notifications, GET /unread/count, PATCH /{id}/read, PATCH /read-all, GET|PUT /preferences.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5. Tipos de Notificación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67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Origen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MATCH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Coincidencia mutua en Descubrir</w:t>
            </w:r>
          </w:p>
        </w:tc>
      </w:tr>
      <w:tr>
        <w:tc>
          <w:tcPr>
            <w:tcW w:type="dxa" w:w="26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CONNECTION</w:t>
            </w:r>
          </w:p>
        </w:tc>
        <w:tc>
          <w:tcPr>
            <w:tcW w:type="dxa" w:w="67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Solicitud / respuesta de conexión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PARCHE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Actividad de un parche</w:t>
            </w:r>
          </w:p>
        </w:tc>
      </w:tr>
      <w:tr>
        <w:tc>
          <w:tcPr>
            <w:tcW w:type="dxa" w:w="26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INVITATION</w:t>
            </w:r>
          </w:p>
        </w:tc>
        <w:tc>
          <w:tcPr>
            <w:tcW w:type="dxa" w:w="67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Invitación a un parche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EVENT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Evento del campus</w:t>
            </w:r>
          </w:p>
        </w:tc>
      </w:tr>
      <w:tr>
        <w:tc>
          <w:tcPr>
            <w:tcW w:type="dxa" w:w="26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REMINDER</w:t>
            </w:r>
          </w:p>
        </w:tc>
        <w:tc>
          <w:tcPr>
            <w:tcW w:type="dxa" w:w="67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Recordatorio</w:t>
            </w:r>
          </w:p>
        </w:tc>
      </w:tr>
    </w:tbl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6. Pantalla</w:t>
      </w:r>
    </w:p>
    <w:tbl>
      <w:tblPr>
        <w:tblW w:type="dxa" w:w="9360"/>
        <w:tblBorders>
          <w:top w:val="dashed" w:color="B4C0CE" w:sz="8"/>
          <w:left w:val="dashed" w:color="B4C0CE" w:sz="8"/>
          <w:bottom w:val="dashed" w:color="B4C0CE" w:sz="8"/>
          <w:right w:val="dashed" w:color="B4C0CE" w:sz="8"/>
          <w:insideH w:val="dashed" w:color="B4C0CE" w:sz="8"/>
          <w:insideV w:val="dashed" w:color="B4C0CE" w:sz="8"/>
        </w:tblBorders>
      </w:tblPr>
      <w:tblGrid>
        <w:gridCol w:w="4680"/>
        <w:gridCol w:w="4680"/>
      </w:tblGrid>
      <w:tr>
        <w:tc>
          <w:tcPr>
            <w:tcW w:type="dxa" w:w="4680"/>
            <w:shd w:fill="E8ECF1" w:color="auto" w:val="clear"/>
            <w:tcMar>
              <w:top w:type="dxa" w:w="220"/>
              <w:left w:type="dxa" w:w="120"/>
              <w:bottom w:type="dxa" w:w="22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Inter" w:cs="Inter" w:eastAsia="Inter" w:hAnsi="Inter"/>
                <w:b/>
                <w:bCs/>
                <w:color w:val="3E6FA5"/>
                <w:sz w:val="18"/>
                <w:szCs w:val="18"/>
              </w:rPr>
              <w:t xml:space="preserve">Captura</w:t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i/>
                <w:iCs/>
                <w:color w:val="5B6572"/>
                <w:sz w:val="17"/>
                <w:szCs w:val="17"/>
              </w:rPr>
              <w:t xml:space="preserve">Notificaciones — Tema claro</w:t>
            </w:r>
          </w:p>
        </w:tc>
        <w:tc>
          <w:tcPr>
            <w:tcW w:type="dxa" w:w="4680"/>
            <w:shd w:fill="E8ECF1" w:color="auto" w:val="clear"/>
            <w:tcMar>
              <w:top w:type="dxa" w:w="220"/>
              <w:left w:type="dxa" w:w="120"/>
              <w:bottom w:type="dxa" w:w="22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Inter" w:cs="Inter" w:eastAsia="Inter" w:hAnsi="Inter"/>
                <w:b/>
                <w:bCs/>
                <w:color w:val="3E6FA5"/>
                <w:sz w:val="18"/>
                <w:szCs w:val="18"/>
              </w:rPr>
              <w:t xml:space="preserve">Captura</w:t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i/>
                <w:iCs/>
                <w:color w:val="5B6572"/>
                <w:sz w:val="17"/>
                <w:szCs w:val="17"/>
              </w:rPr>
              <w:t xml:space="preserve">Notificaciones — Tema oscuro</w:t>
            </w:r>
          </w:p>
        </w:tc>
      </w:tr>
    </w:tbl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7. Manejo de Errores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Escenario</w:t>
            </w:r>
          </w:p>
        </w:tc>
        <w:tc>
          <w:tcPr>
            <w:tcW w:type="dxa" w:w="63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Respuesta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Sin notificaciones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Estado vacío «Todo tranquilo por aquí…»</w:t>
            </w:r>
          </w:p>
        </w:tc>
      </w:tr>
      <w:tr>
        <w:tc>
          <w:tcPr>
            <w:tcW w:type="dxa" w:w="30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Solicitud ya resuelta</w:t>
            </w:r>
          </w:p>
        </w:tc>
        <w:tc>
          <w:tcPr>
            <w:tcW w:type="dxa" w:w="63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Se retira de la lista y del contador</w:t>
            </w:r>
          </w:p>
        </w:tc>
      </w:tr>
    </w:tbl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8. Historial de Revisión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1300"/>
        <w:gridCol w:w="1300"/>
        <w:gridCol w:w="2400"/>
        <w:gridCol w:w="4360"/>
      </w:tblGrid>
      <w:tr>
        <w:trPr>
          <w:tblHeader/>
        </w:trPr>
        <w:tc>
          <w:tcPr>
            <w:tcW w:type="dxa" w:w="13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Versión</w:t>
            </w:r>
          </w:p>
        </w:tc>
        <w:tc>
          <w:tcPr>
            <w:tcW w:type="dxa" w:w="13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24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Autor</w:t>
            </w:r>
          </w:p>
        </w:tc>
        <w:tc>
          <w:tcPr>
            <w:tcW w:type="dxa" w:w="43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2026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Cybersapiens</w:t>
            </w:r>
          </w:p>
        </w:tc>
        <w:tc>
          <w:tcPr>
            <w:tcW w:type="dxa" w:w="43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Versión inicial del módulo de Notificaciones.</w:t>
            </w:r>
          </w:p>
        </w:tc>
      </w:tr>
    </w:tbl>
    <w:p>
      <w:r>
        <w:br w:type="page"/>
      </w:r>
    </w:p>
    <w:p>
      <w:pPr>
        <w:pStyle w:val="Heading2"/>
        <w:spacing w:after="100" w:before="240"/>
      </w:pPr>
      <w:r>
        <w:rPr>
          <w:rFonts w:ascii="Montserrat" w:cs="Montserrat" w:eastAsia="Montserrat" w:hAnsi="Montserrat"/>
          <w:b/>
          <w:bCs/>
          <w:color w:val="3E6FA5"/>
          <w:sz w:val="24"/>
          <w:szCs w:val="24"/>
        </w:rPr>
        <w:t xml:space="preserve">8. Eventos Universitarios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1. Nombre del Módulo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Módulo de Eventos — descubrir eventos del campus y confirmar asistencia (RSVP). Se apoya en EventService (/events).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2. Actores y Funcionalidades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Actor</w:t>
            </w:r>
          </w:p>
        </w:tc>
        <w:tc>
          <w:tcPr>
            <w:tcW w:type="dxa" w:w="67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Funcionalidad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Estudiante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Ver el feed de eventos y filtrar por categoría</w:t>
            </w:r>
          </w:p>
        </w:tc>
      </w:tr>
      <w:tr>
        <w:tc>
          <w:tcPr>
            <w:tcW w:type="dxa" w:w="26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Estudiante</w:t>
            </w:r>
          </w:p>
        </w:tc>
        <w:tc>
          <w:tcPr>
            <w:tcW w:type="dxa" w:w="67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Ver el detalle y confirmar/cancelar asistencia (RSVP)</w:t>
            </w:r>
          </w:p>
        </w:tc>
      </w:tr>
    </w:tbl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3. Pantalla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Pantalla «Eventos» (/home → Eventos): filtros por categoría TECH, BIENESTAR, DEPORTE, CULTURA (+ «Todos»). Tarjeta con «Descripción». RSVP: «Asistiré» / «Confirmar asistencia», estado «Asistiré — tocar para cancelar», «Sin cupos» cuando está lleno; al cancelar: «RSVP cancelado. Cupo liberado.». Nota: «Asistir a eventos suma XP y desbloquea monas». Vacío: «Nada por aquí todavía.».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4. Funcionalidades / Endpoints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Feed con filtro por categoría, detalle y RSVP (confirmar/cancelar). Endpoints: GET /events (con filtros), GET /events/{id}, POST /events/{id}/rsvp, PUT /events/{id}/rsvp (cancelar), GET /events/agenda.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5. Dependencias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67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Dependencia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Identidad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JWT requerido</w:t>
            </w:r>
          </w:p>
        </w:tc>
      </w:tr>
      <w:tr>
        <w:tc>
          <w:tcPr>
            <w:tcW w:type="dxa" w:w="26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Gamificación</w:t>
            </w:r>
          </w:p>
        </w:tc>
        <w:tc>
          <w:tcPr>
            <w:tcW w:type="dxa" w:w="67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La asistencia suma XP y desbloquea monas</w:t>
            </w:r>
          </w:p>
        </w:tc>
      </w:tr>
    </w:tbl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6. Pantalla</w:t>
      </w:r>
    </w:p>
    <w:tbl>
      <w:tblPr>
        <w:tblW w:type="dxa" w:w="9360"/>
        <w:tblBorders>
          <w:top w:val="dashed" w:color="B4C0CE" w:sz="8"/>
          <w:left w:val="dashed" w:color="B4C0CE" w:sz="8"/>
          <w:bottom w:val="dashed" w:color="B4C0CE" w:sz="8"/>
          <w:right w:val="dashed" w:color="B4C0CE" w:sz="8"/>
          <w:insideH w:val="dashed" w:color="B4C0CE" w:sz="8"/>
          <w:insideV w:val="dashed" w:color="B4C0CE" w:sz="8"/>
        </w:tblBorders>
      </w:tblPr>
      <w:tblGrid>
        <w:gridCol w:w="4680"/>
        <w:gridCol w:w="4680"/>
      </w:tblGrid>
      <w:tr>
        <w:tc>
          <w:tcPr>
            <w:tcW w:type="dxa" w:w="4680"/>
            <w:shd w:fill="E8ECF1" w:color="auto" w:val="clear"/>
            <w:tcMar>
              <w:top w:type="dxa" w:w="220"/>
              <w:left w:type="dxa" w:w="120"/>
              <w:bottom w:type="dxa" w:w="22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Inter" w:cs="Inter" w:eastAsia="Inter" w:hAnsi="Inter"/>
                <w:b/>
                <w:bCs/>
                <w:color w:val="3E6FA5"/>
                <w:sz w:val="18"/>
                <w:szCs w:val="18"/>
              </w:rPr>
              <w:t xml:space="preserve">Captura</w:t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i/>
                <w:iCs/>
                <w:color w:val="5B6572"/>
                <w:sz w:val="17"/>
                <w:szCs w:val="17"/>
              </w:rPr>
              <w:t xml:space="preserve">Eventos (feed / detalle con RSVP) — Tema claro</w:t>
            </w:r>
          </w:p>
        </w:tc>
        <w:tc>
          <w:tcPr>
            <w:tcW w:type="dxa" w:w="4680"/>
            <w:shd w:fill="E8ECF1" w:color="auto" w:val="clear"/>
            <w:tcMar>
              <w:top w:type="dxa" w:w="220"/>
              <w:left w:type="dxa" w:w="120"/>
              <w:bottom w:type="dxa" w:w="22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Inter" w:cs="Inter" w:eastAsia="Inter" w:hAnsi="Inter"/>
                <w:b/>
                <w:bCs/>
                <w:color w:val="3E6FA5"/>
                <w:sz w:val="18"/>
                <w:szCs w:val="18"/>
              </w:rPr>
              <w:t xml:space="preserve">Captura</w:t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i/>
                <w:iCs/>
                <w:color w:val="5B6572"/>
                <w:sz w:val="17"/>
                <w:szCs w:val="17"/>
              </w:rPr>
              <w:t xml:space="preserve">Eventos (feed / detalle con RSVP) — Tema oscuro</w:t>
            </w:r>
          </w:p>
        </w:tc>
      </w:tr>
    </w:tbl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7. Manejo de Errores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Escenario</w:t>
            </w:r>
          </w:p>
        </w:tc>
        <w:tc>
          <w:tcPr>
            <w:tcW w:type="dxa" w:w="63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Respuesta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Evento lleno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Botón «Sin cupos» (deshabilitado)</w:t>
            </w:r>
          </w:p>
        </w:tc>
      </w:tr>
      <w:tr>
        <w:tc>
          <w:tcPr>
            <w:tcW w:type="dxa" w:w="30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Sin eventos de la categoría</w:t>
            </w:r>
          </w:p>
        </w:tc>
        <w:tc>
          <w:tcPr>
            <w:tcW w:type="dxa" w:w="63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«No hay eventos de &lt;categoría&gt; por ahora.»</w:t>
            </w:r>
          </w:p>
        </w:tc>
      </w:tr>
    </w:tbl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8. Historial de Revisión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1300"/>
        <w:gridCol w:w="1300"/>
        <w:gridCol w:w="2400"/>
        <w:gridCol w:w="4360"/>
      </w:tblGrid>
      <w:tr>
        <w:trPr>
          <w:tblHeader/>
        </w:trPr>
        <w:tc>
          <w:tcPr>
            <w:tcW w:type="dxa" w:w="13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Versión</w:t>
            </w:r>
          </w:p>
        </w:tc>
        <w:tc>
          <w:tcPr>
            <w:tcW w:type="dxa" w:w="13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24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Autor</w:t>
            </w:r>
          </w:p>
        </w:tc>
        <w:tc>
          <w:tcPr>
            <w:tcW w:type="dxa" w:w="43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2026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Cybersapiens</w:t>
            </w:r>
          </w:p>
        </w:tc>
        <w:tc>
          <w:tcPr>
            <w:tcW w:type="dxa" w:w="43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Versión inicial del módulo de Eventos con RSVP.</w:t>
            </w:r>
          </w:p>
        </w:tc>
      </w:tr>
    </w:tbl>
    <w:p>
      <w:r>
        <w:br w:type="page"/>
      </w:r>
    </w:p>
    <w:p>
      <w:pPr>
        <w:pStyle w:val="Heading2"/>
        <w:spacing w:after="100" w:before="240"/>
      </w:pPr>
      <w:r>
        <w:rPr>
          <w:rFonts w:ascii="Montserrat" w:cs="Montserrat" w:eastAsia="Montserrat" w:hAnsi="Montserrat"/>
          <w:b/>
          <w:bCs/>
          <w:color w:val="3E6FA5"/>
          <w:sz w:val="24"/>
          <w:szCs w:val="24"/>
        </w:rPr>
        <w:t xml:space="preserve">9. Bienestar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1. Nombre del Módulo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Módulo de Bienestar — recursos y contactos de apoyo para el estudiante. Se apoya en BienestarService (/bienestar).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2. Actores y Funcionalidades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El estudiante explora recursos por categoría y consulta contactos de apoyo. Mensaje de bienvenida: «Cuidarte también es parte del parche 💙».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3. Pantalla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Pantalla «Bienestar» (/bienestar): sección «Contactos de apoyo» y sección «Recursos» con filtro por categoría PSICOLOGÍA, NUTRICIÓN, ACADÉMICO (+ «Todos»). Vacío: «Sin recursos en esta categoría.».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4. Funcionalidades / Endpoints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Catálogo de recursos filtrable y lista de contactos de apoyo. Endpoints: GET /bienestar/resources (con filtros), GET /bienestar/events, GET|POST /bienestar/contact, GET /bienestar/contacts.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5. Dependencias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67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Dependencia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Identidad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JWT requerido</w:t>
            </w:r>
          </w:p>
        </w:tc>
      </w:tr>
      <w:tr>
        <w:tc>
          <w:tcPr>
            <w:tcW w:type="dxa" w:w="26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Perfil</w:t>
            </w:r>
          </w:p>
        </w:tc>
        <w:tc>
          <w:tcPr>
            <w:tcW w:type="dxa" w:w="67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Acceso desde el hub de Perfil</w:t>
            </w:r>
          </w:p>
        </w:tc>
      </w:tr>
    </w:tbl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6. Pantalla</w:t>
      </w:r>
    </w:p>
    <w:tbl>
      <w:tblPr>
        <w:tblW w:type="dxa" w:w="9360"/>
        <w:tblBorders>
          <w:top w:val="dashed" w:color="B4C0CE" w:sz="8"/>
          <w:left w:val="dashed" w:color="B4C0CE" w:sz="8"/>
          <w:bottom w:val="dashed" w:color="B4C0CE" w:sz="8"/>
          <w:right w:val="dashed" w:color="B4C0CE" w:sz="8"/>
          <w:insideH w:val="dashed" w:color="B4C0CE" w:sz="8"/>
          <w:insideV w:val="dashed" w:color="B4C0CE" w:sz="8"/>
        </w:tblBorders>
      </w:tblPr>
      <w:tblGrid>
        <w:gridCol w:w="4680"/>
        <w:gridCol w:w="4680"/>
      </w:tblGrid>
      <w:tr>
        <w:tc>
          <w:tcPr>
            <w:tcW w:type="dxa" w:w="4680"/>
            <w:shd w:fill="E8ECF1" w:color="auto" w:val="clear"/>
            <w:tcMar>
              <w:top w:type="dxa" w:w="220"/>
              <w:left w:type="dxa" w:w="120"/>
              <w:bottom w:type="dxa" w:w="22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Inter" w:cs="Inter" w:eastAsia="Inter" w:hAnsi="Inter"/>
                <w:b/>
                <w:bCs/>
                <w:color w:val="3E6FA5"/>
                <w:sz w:val="18"/>
                <w:szCs w:val="18"/>
              </w:rPr>
              <w:t xml:space="preserve">Captura</w:t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i/>
                <w:iCs/>
                <w:color w:val="5B6572"/>
                <w:sz w:val="17"/>
                <w:szCs w:val="17"/>
              </w:rPr>
              <w:t xml:space="preserve">Bienestar (recursos / contactos) — Tema claro</w:t>
            </w:r>
          </w:p>
        </w:tc>
        <w:tc>
          <w:tcPr>
            <w:tcW w:type="dxa" w:w="4680"/>
            <w:shd w:fill="E8ECF1" w:color="auto" w:val="clear"/>
            <w:tcMar>
              <w:top w:type="dxa" w:w="220"/>
              <w:left w:type="dxa" w:w="120"/>
              <w:bottom w:type="dxa" w:w="22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Inter" w:cs="Inter" w:eastAsia="Inter" w:hAnsi="Inter"/>
                <w:b/>
                <w:bCs/>
                <w:color w:val="3E6FA5"/>
                <w:sz w:val="18"/>
                <w:szCs w:val="18"/>
              </w:rPr>
              <w:t xml:space="preserve">Captura</w:t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i/>
                <w:iCs/>
                <w:color w:val="5B6572"/>
                <w:sz w:val="17"/>
                <w:szCs w:val="17"/>
              </w:rPr>
              <w:t xml:space="preserve">Bienestar (recursos / contactos) — Tema oscuro</w:t>
            </w:r>
          </w:p>
        </w:tc>
      </w:tr>
    </w:tbl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7. Manejo de Errores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Escenario</w:t>
            </w:r>
          </w:p>
        </w:tc>
        <w:tc>
          <w:tcPr>
            <w:tcW w:type="dxa" w:w="63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Respuesta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Contactos no cargan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«No se pudieron cargar los contactos.»</w:t>
            </w:r>
          </w:p>
        </w:tc>
      </w:tr>
      <w:tr>
        <w:tc>
          <w:tcPr>
            <w:tcW w:type="dxa" w:w="30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Sin recursos</w:t>
            </w:r>
          </w:p>
        </w:tc>
        <w:tc>
          <w:tcPr>
            <w:tcW w:type="dxa" w:w="63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«Sin recursos en esta categoría.»</w:t>
            </w:r>
          </w:p>
        </w:tc>
      </w:tr>
    </w:tbl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8. Historial de Revisión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1300"/>
        <w:gridCol w:w="1300"/>
        <w:gridCol w:w="2400"/>
        <w:gridCol w:w="4360"/>
      </w:tblGrid>
      <w:tr>
        <w:trPr>
          <w:tblHeader/>
        </w:trPr>
        <w:tc>
          <w:tcPr>
            <w:tcW w:type="dxa" w:w="13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Versión</w:t>
            </w:r>
          </w:p>
        </w:tc>
        <w:tc>
          <w:tcPr>
            <w:tcW w:type="dxa" w:w="13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24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Autor</w:t>
            </w:r>
          </w:p>
        </w:tc>
        <w:tc>
          <w:tcPr>
            <w:tcW w:type="dxa" w:w="43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2026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Cybersapiens</w:t>
            </w:r>
          </w:p>
        </w:tc>
        <w:tc>
          <w:tcPr>
            <w:tcW w:type="dxa" w:w="43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Versión inicial del módulo de Bienestar (recursos + contactos).</w:t>
            </w:r>
          </w:p>
        </w:tc>
      </w:tr>
    </w:tbl>
    <w:p>
      <w:r>
        <w:br w:type="page"/>
      </w:r>
    </w:p>
    <w:p>
      <w:pPr>
        <w:pStyle w:val="Heading2"/>
        <w:spacing w:after="100" w:before="240"/>
      </w:pPr>
      <w:r>
        <w:rPr>
          <w:rFonts w:ascii="Montserrat" w:cs="Montserrat" w:eastAsia="Montserrat" w:hAnsi="Montserrat"/>
          <w:b/>
          <w:bCs/>
          <w:color w:val="3E6FA5"/>
          <w:sz w:val="24"/>
          <w:szCs w:val="24"/>
        </w:rPr>
        <w:t xml:space="preserve">10. Gamificación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1. Nombre del Módulo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Módulo de Gamificación — Álbum de Monas, niveles y XP. Se apoya en GamificationService (/api/v1/gamification). Buddy es la mascota de la marca; las monas son las piezas coleccionables del álbum.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2. Actores y Funcionalidades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El estudiante visualiza su colección de monas y su XP. Las monas se desbloquean participando en la ECI (parches, eventos, actividad).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3. Pantalla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Pantalla «Álbum de Monas» (/monas): título «Tu colección». Cada mona muestra rareza (LEGENDARY, EPIC, RARE) y XP otorgado («+N XP»). Monas bloqueadas: «Sigue participando en la ECI para descubrir esta mona.». Detalle con «Logro de la comunidad AlphaECI.» y botón «Cerrar».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4. Funcionalidades / Endpoints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Colección con estados desbloqueada/bloqueada, rareza y XP; progreso por actividad. Endpoints: POST /activity (registrar actividad), GET /users/{userId}/monas, GET /catalog, GET /users/{userId}/progress.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5. Dependencias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67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Dependencia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Identidad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Solo con sesión activa</w:t>
            </w:r>
          </w:p>
        </w:tc>
      </w:tr>
      <w:tr>
        <w:tc>
          <w:tcPr>
            <w:tcW w:type="dxa" w:w="26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Parches / Eventos</w:t>
            </w:r>
          </w:p>
        </w:tc>
        <w:tc>
          <w:tcPr>
            <w:tcW w:type="dxa" w:w="67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Participar desbloquea monas y suma XP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Perfil / Stats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Nivel, XP y monas se muestran allí</w:t>
            </w:r>
          </w:p>
        </w:tc>
      </w:tr>
    </w:tbl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6. Pantalla</w:t>
      </w:r>
    </w:p>
    <w:tbl>
      <w:tblPr>
        <w:tblW w:type="dxa" w:w="9360"/>
        <w:tblBorders>
          <w:top w:val="dashed" w:color="B4C0CE" w:sz="8"/>
          <w:left w:val="dashed" w:color="B4C0CE" w:sz="8"/>
          <w:bottom w:val="dashed" w:color="B4C0CE" w:sz="8"/>
          <w:right w:val="dashed" w:color="B4C0CE" w:sz="8"/>
          <w:insideH w:val="dashed" w:color="B4C0CE" w:sz="8"/>
          <w:insideV w:val="dashed" w:color="B4C0CE" w:sz="8"/>
        </w:tblBorders>
      </w:tblPr>
      <w:tblGrid>
        <w:gridCol w:w="4680"/>
        <w:gridCol w:w="4680"/>
      </w:tblGrid>
      <w:tr>
        <w:tc>
          <w:tcPr>
            <w:tcW w:type="dxa" w:w="4680"/>
            <w:shd w:fill="E8ECF1" w:color="auto" w:val="clear"/>
            <w:tcMar>
              <w:top w:type="dxa" w:w="220"/>
              <w:left w:type="dxa" w:w="120"/>
              <w:bottom w:type="dxa" w:w="22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Inter" w:cs="Inter" w:eastAsia="Inter" w:hAnsi="Inter"/>
                <w:b/>
                <w:bCs/>
                <w:color w:val="3E6FA5"/>
                <w:sz w:val="18"/>
                <w:szCs w:val="18"/>
              </w:rPr>
              <w:t xml:space="preserve">Captura</w:t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i/>
                <w:iCs/>
                <w:color w:val="5B6572"/>
                <w:sz w:val="17"/>
                <w:szCs w:val="17"/>
              </w:rPr>
              <w:t xml:space="preserve">Álbum de Monas — Tema claro</w:t>
            </w:r>
          </w:p>
        </w:tc>
        <w:tc>
          <w:tcPr>
            <w:tcW w:type="dxa" w:w="4680"/>
            <w:shd w:fill="E8ECF1" w:color="auto" w:val="clear"/>
            <w:tcMar>
              <w:top w:type="dxa" w:w="220"/>
              <w:left w:type="dxa" w:w="120"/>
              <w:bottom w:type="dxa" w:w="22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Inter" w:cs="Inter" w:eastAsia="Inter" w:hAnsi="Inter"/>
                <w:b/>
                <w:bCs/>
                <w:color w:val="3E6FA5"/>
                <w:sz w:val="18"/>
                <w:szCs w:val="18"/>
              </w:rPr>
              <w:t xml:space="preserve">Captura</w:t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i/>
                <w:iCs/>
                <w:color w:val="5B6572"/>
                <w:sz w:val="17"/>
                <w:szCs w:val="17"/>
              </w:rPr>
              <w:t xml:space="preserve">Álbum de Monas — Tema oscuro</w:t>
            </w:r>
          </w:p>
        </w:tc>
      </w:tr>
    </w:tbl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7. Manejo de Errores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Escenario</w:t>
            </w:r>
          </w:p>
        </w:tc>
        <w:tc>
          <w:tcPr>
            <w:tcW w:type="dxa" w:w="63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Respuesta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Mona bloqueada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Muestra pista de desbloqueo, no el contenido</w:t>
            </w:r>
          </w:p>
        </w:tc>
      </w:tr>
      <w:tr>
        <w:tc>
          <w:tcPr>
            <w:tcW w:type="dxa" w:w="30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Catálogo no carga</w:t>
            </w:r>
          </w:p>
        </w:tc>
        <w:tc>
          <w:tcPr>
            <w:tcW w:type="dxa" w:w="63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Estado de error con reintento</w:t>
            </w:r>
          </w:p>
        </w:tc>
      </w:tr>
    </w:tbl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8. Historial de Revisión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1300"/>
        <w:gridCol w:w="1300"/>
        <w:gridCol w:w="2400"/>
        <w:gridCol w:w="4360"/>
      </w:tblGrid>
      <w:tr>
        <w:trPr>
          <w:tblHeader/>
        </w:trPr>
        <w:tc>
          <w:tcPr>
            <w:tcW w:type="dxa" w:w="13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Versión</w:t>
            </w:r>
          </w:p>
        </w:tc>
        <w:tc>
          <w:tcPr>
            <w:tcW w:type="dxa" w:w="13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24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Autor</w:t>
            </w:r>
          </w:p>
        </w:tc>
        <w:tc>
          <w:tcPr>
            <w:tcW w:type="dxa" w:w="43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2026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Cybersapiens</w:t>
            </w:r>
          </w:p>
        </w:tc>
        <w:tc>
          <w:tcPr>
            <w:tcW w:type="dxa" w:w="43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Versión inicial del Álbum de Monas.</w:t>
            </w:r>
          </w:p>
        </w:tc>
      </w:tr>
    </w:tbl>
    <w:p>
      <w:r>
        <w:br w:type="page"/>
      </w:r>
    </w:p>
    <w:p>
      <w:pPr>
        <w:pStyle w:val="Heading2"/>
        <w:spacing w:after="100" w:before="240"/>
      </w:pPr>
      <w:r>
        <w:rPr>
          <w:rFonts w:ascii="Montserrat" w:cs="Montserrat" w:eastAsia="Montserrat" w:hAnsi="Montserrat"/>
          <w:b/>
          <w:bCs/>
          <w:color w:val="3E6FA5"/>
          <w:sz w:val="24"/>
          <w:szCs w:val="24"/>
        </w:rPr>
        <w:t xml:space="preserve">11. Estadísticas y Analítica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1. Nombre del Módulo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Módulo de Estadísticas — dashboard personal del estudiante. Se apoya en Estadisticas_Eci (BFF, /api/v1/metrics).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2. Actores y Funcionalidades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El estudiante ve un resumen de su actividad y progreso. (El frontend expone el dashboard personal.)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3. Pantalla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Pantalla «Mi Dashboard» (/dashboard): tarjetas Nivel, XP y Semestre; bloque «Colección» de Monas (Desbloqueadas / En progreso / Bloqueadas); bloque «Eventos» (Asistidos / Próximos).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4. Funcionalidades / Endpoints</w:t>
      </w:r>
    </w:p>
    <w:p>
      <w:pPr>
        <w:spacing w:after="120" w:line="30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F172A"/>
          <w:sz w:val="21"/>
          <w:szCs w:val="21"/>
        </w:rPr>
        <w:t xml:space="preserve">Métricas personales agregadas por el BFF. Endpoint: GET /api/v1/metrics/user/{userId} (estadísticas personales). El endpoint institucional GET /api/v1/metrics/integration (rol admin) queda del lado del backend.</w:t>
      </w:r>
    </w:p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5. Dependencias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67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Dependencia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Parches / Eventos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Generan XP, monas y actividad</w:t>
            </w:r>
          </w:p>
        </w:tc>
      </w:tr>
      <w:tr>
        <w:tc>
          <w:tcPr>
            <w:tcW w:type="dxa" w:w="26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Gamificación</w:t>
            </w:r>
          </w:p>
        </w:tc>
        <w:tc>
          <w:tcPr>
            <w:tcW w:type="dxa" w:w="67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Nivel, XP y colección de monas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Identidad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JWT requerido</w:t>
            </w:r>
          </w:p>
        </w:tc>
      </w:tr>
    </w:tbl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6. Pantalla</w:t>
      </w:r>
    </w:p>
    <w:tbl>
      <w:tblPr>
        <w:tblW w:type="dxa" w:w="9360"/>
        <w:tblBorders>
          <w:top w:val="dashed" w:color="B4C0CE" w:sz="8"/>
          <w:left w:val="dashed" w:color="B4C0CE" w:sz="8"/>
          <w:bottom w:val="dashed" w:color="B4C0CE" w:sz="8"/>
          <w:right w:val="dashed" w:color="B4C0CE" w:sz="8"/>
          <w:insideH w:val="dashed" w:color="B4C0CE" w:sz="8"/>
          <w:insideV w:val="dashed" w:color="B4C0CE" w:sz="8"/>
        </w:tblBorders>
      </w:tblPr>
      <w:tblGrid>
        <w:gridCol w:w="4680"/>
        <w:gridCol w:w="4680"/>
      </w:tblGrid>
      <w:tr>
        <w:tc>
          <w:tcPr>
            <w:tcW w:type="dxa" w:w="4680"/>
            <w:shd w:fill="E8ECF1" w:color="auto" w:val="clear"/>
            <w:tcMar>
              <w:top w:type="dxa" w:w="220"/>
              <w:left w:type="dxa" w:w="120"/>
              <w:bottom w:type="dxa" w:w="22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Inter" w:cs="Inter" w:eastAsia="Inter" w:hAnsi="Inter"/>
                <w:b/>
                <w:bCs/>
                <w:color w:val="3E6FA5"/>
                <w:sz w:val="18"/>
                <w:szCs w:val="18"/>
              </w:rPr>
              <w:t xml:space="preserve">Captura</w:t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i/>
                <w:iCs/>
                <w:color w:val="5B6572"/>
                <w:sz w:val="17"/>
                <w:szCs w:val="17"/>
              </w:rPr>
              <w:t xml:space="preserve">Mi Dashboard — Tema claro</w:t>
            </w:r>
          </w:p>
        </w:tc>
        <w:tc>
          <w:tcPr>
            <w:tcW w:type="dxa" w:w="4680"/>
            <w:shd w:fill="E8ECF1" w:color="auto" w:val="clear"/>
            <w:tcMar>
              <w:top w:type="dxa" w:w="220"/>
              <w:left w:type="dxa" w:w="120"/>
              <w:bottom w:type="dxa" w:w="22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Inter" w:cs="Inter" w:eastAsia="Inter" w:hAnsi="Inter"/>
                <w:b/>
                <w:bCs/>
                <w:color w:val="3E6FA5"/>
                <w:sz w:val="18"/>
                <w:szCs w:val="18"/>
              </w:rPr>
              <w:t xml:space="preserve">Captura</w:t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i/>
                <w:iCs/>
                <w:color w:val="5B6572"/>
                <w:sz w:val="17"/>
                <w:szCs w:val="17"/>
              </w:rPr>
              <w:t xml:space="preserve">Mi Dashboard — Tema oscuro</w:t>
            </w:r>
          </w:p>
        </w:tc>
      </w:tr>
    </w:tbl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7. Manejo de Errores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Escenario</w:t>
            </w:r>
          </w:p>
        </w:tc>
        <w:tc>
          <w:tcPr>
            <w:tcW w:type="dxa" w:w="63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Respuesta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Usuario nuevo sin actividad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Métricas en 0</w:t>
            </w:r>
          </w:p>
        </w:tc>
      </w:tr>
      <w:tr>
        <w:tc>
          <w:tcPr>
            <w:tcW w:type="dxa" w:w="30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401 / sesión</w:t>
            </w:r>
          </w:p>
        </w:tc>
        <w:tc>
          <w:tcPr>
            <w:tcW w:type="dxa" w:w="63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Redirige a login</w:t>
            </w:r>
          </w:p>
        </w:tc>
      </w:tr>
    </w:tbl>
    <w:p>
      <w:pPr>
        <w:pStyle w:val="Heading3"/>
        <w:spacing w:after="80" w:before="180"/>
      </w:pPr>
      <w:r>
        <w:rPr>
          <w:rFonts w:ascii="Montserrat" w:cs="Montserrat" w:eastAsia="Montserrat" w:hAnsi="Montserrat"/>
          <w:b/>
          <w:bCs/>
          <w:color w:val="0F172A"/>
          <w:sz w:val="20"/>
          <w:szCs w:val="20"/>
        </w:rPr>
        <w:t xml:space="preserve">8. Historial de Revisión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1300"/>
        <w:gridCol w:w="1300"/>
        <w:gridCol w:w="2400"/>
        <w:gridCol w:w="4360"/>
      </w:tblGrid>
      <w:tr>
        <w:trPr>
          <w:tblHeader/>
        </w:trPr>
        <w:tc>
          <w:tcPr>
            <w:tcW w:type="dxa" w:w="13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Versión</w:t>
            </w:r>
          </w:p>
        </w:tc>
        <w:tc>
          <w:tcPr>
            <w:tcW w:type="dxa" w:w="13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24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Autor</w:t>
            </w:r>
          </w:p>
        </w:tc>
        <w:tc>
          <w:tcPr>
            <w:tcW w:type="dxa" w:w="43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2026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Cybersapiens</w:t>
            </w:r>
          </w:p>
        </w:tc>
        <w:tc>
          <w:tcPr>
            <w:tcW w:type="dxa" w:w="43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Versión inicial del Dashboard personal.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rFonts w:ascii="Montserrat" w:cs="Montserrat" w:eastAsia="Montserrat" w:hAnsi="Montserrat"/>
          <w:b/>
          <w:bCs/>
          <w:color w:val="1A3F6D"/>
          <w:sz w:val="30"/>
          <w:szCs w:val="30"/>
        </w:rPr>
        <w:t xml:space="preserve">6. Fuentes Bibliográficas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700"/>
        <w:gridCol w:w="2900"/>
        <w:gridCol w:w="3860"/>
        <w:gridCol w:w="1900"/>
      </w:tblGrid>
      <w:tr>
        <w:trPr>
          <w:tblHeader/>
        </w:trPr>
        <w:tc>
          <w:tcPr>
            <w:tcW w:type="dxa" w:w="7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9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Fuente</w:t>
            </w:r>
          </w:p>
        </w:tc>
        <w:tc>
          <w:tcPr>
            <w:tcW w:type="dxa" w:w="38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URL / Referencia</w:t>
            </w:r>
          </w:p>
        </w:tc>
        <w:tc>
          <w:tcPr>
            <w:tcW w:type="dxa" w:w="19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Flutter Docs</w:t>
            </w:r>
          </w:p>
        </w:tc>
        <w:tc>
          <w:tcPr>
            <w:tcW w:type="dxa" w:w="38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https://docs.flutter.dev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Documentación oficial</w:t>
            </w:r>
          </w:p>
        </w:tc>
      </w:tr>
      <w:tr>
        <w:tc>
          <w:tcPr>
            <w:tcW w:type="dxa" w:w="7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2</w:t>
            </w:r>
          </w:p>
        </w:tc>
        <w:tc>
          <w:tcPr>
            <w:tcW w:type="dxa" w:w="29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Dart Language</w:t>
            </w:r>
          </w:p>
        </w:tc>
        <w:tc>
          <w:tcPr>
            <w:tcW w:type="dxa" w:w="38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https://dart.dev/guides</w:t>
            </w:r>
          </w:p>
        </w:tc>
        <w:tc>
          <w:tcPr>
            <w:tcW w:type="dxa" w:w="19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Documentación oficial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3</w:t>
            </w:r>
          </w:p>
        </w:tc>
        <w:tc>
          <w:tcPr>
            <w:tcW w:type="dxa" w:w="29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Riverpod</w:t>
            </w:r>
          </w:p>
        </w:tc>
        <w:tc>
          <w:tcPr>
            <w:tcW w:type="dxa" w:w="38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https://riverpod.dev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Documentación oficial</w:t>
            </w:r>
          </w:p>
        </w:tc>
      </w:tr>
      <w:tr>
        <w:tc>
          <w:tcPr>
            <w:tcW w:type="dxa" w:w="7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4</w:t>
            </w:r>
          </w:p>
        </w:tc>
        <w:tc>
          <w:tcPr>
            <w:tcW w:type="dxa" w:w="29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Dio</w:t>
            </w:r>
          </w:p>
        </w:tc>
        <w:tc>
          <w:tcPr>
            <w:tcW w:type="dxa" w:w="38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https://pub.dev/packages/dio</w:t>
            </w:r>
          </w:p>
        </w:tc>
        <w:tc>
          <w:tcPr>
            <w:tcW w:type="dxa" w:w="19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Paquete pub.dev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5</w:t>
            </w:r>
          </w:p>
        </w:tc>
        <w:tc>
          <w:tcPr>
            <w:tcW w:type="dxa" w:w="29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go_router</w:t>
            </w:r>
          </w:p>
        </w:tc>
        <w:tc>
          <w:tcPr>
            <w:tcW w:type="dxa" w:w="38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https://pub.dev/packages/go_router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Paquete pub.dev</w:t>
            </w:r>
          </w:p>
        </w:tc>
      </w:tr>
      <w:tr>
        <w:tc>
          <w:tcPr>
            <w:tcW w:type="dxa" w:w="7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6</w:t>
            </w:r>
          </w:p>
        </w:tc>
        <w:tc>
          <w:tcPr>
            <w:tcW w:type="dxa" w:w="29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stomp_dart_client</w:t>
            </w:r>
          </w:p>
        </w:tc>
        <w:tc>
          <w:tcPr>
            <w:tcW w:type="dxa" w:w="38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https://pub.dev/packages/stomp_dart_client</w:t>
            </w:r>
          </w:p>
        </w:tc>
        <w:tc>
          <w:tcPr>
            <w:tcW w:type="dxa" w:w="19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Paquete pub.dev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7</w:t>
            </w:r>
          </w:p>
        </w:tc>
        <w:tc>
          <w:tcPr>
            <w:tcW w:type="dxa" w:w="29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flutter_secure_storage</w:t>
            </w:r>
          </w:p>
        </w:tc>
        <w:tc>
          <w:tcPr>
            <w:tcW w:type="dxa" w:w="38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https://pub.dev/packages/flutter_secure_storage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Paquete pub.dev</w:t>
            </w:r>
          </w:p>
        </w:tc>
      </w:tr>
      <w:tr>
        <w:tc>
          <w:tcPr>
            <w:tcW w:type="dxa" w:w="7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8</w:t>
            </w:r>
          </w:p>
        </w:tc>
        <w:tc>
          <w:tcPr>
            <w:tcW w:type="dxa" w:w="29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flutter_map</w:t>
            </w:r>
          </w:p>
        </w:tc>
        <w:tc>
          <w:tcPr>
            <w:tcW w:type="dxa" w:w="38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https://pub.dev/packages/flutter_map</w:t>
            </w:r>
          </w:p>
        </w:tc>
        <w:tc>
          <w:tcPr>
            <w:tcW w:type="dxa" w:w="19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Paquete pub.dev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9</w:t>
            </w:r>
          </w:p>
        </w:tc>
        <w:tc>
          <w:tcPr>
            <w:tcW w:type="dxa" w:w="29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Montserrat — Google Fonts</w:t>
            </w:r>
          </w:p>
        </w:tc>
        <w:tc>
          <w:tcPr>
            <w:tcW w:type="dxa" w:w="38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https://fonts.google.com/specimen/Montserrat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Fuente tipográfica</w:t>
            </w:r>
          </w:p>
        </w:tc>
      </w:tr>
      <w:tr>
        <w:tc>
          <w:tcPr>
            <w:tcW w:type="dxa" w:w="7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10</w:t>
            </w:r>
          </w:p>
        </w:tc>
        <w:tc>
          <w:tcPr>
            <w:tcW w:type="dxa" w:w="29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Inter — Google Fonts</w:t>
            </w:r>
          </w:p>
        </w:tc>
        <w:tc>
          <w:tcPr>
            <w:tcW w:type="dxa" w:w="38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https://fonts.google.com/specimen/Inter</w:t>
            </w:r>
          </w:p>
        </w:tc>
        <w:tc>
          <w:tcPr>
            <w:tcW w:type="dxa" w:w="19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Fuente tipográfica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11</w:t>
            </w:r>
          </w:p>
        </w:tc>
        <w:tc>
          <w:tcPr>
            <w:tcW w:type="dxa" w:w="29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Material Design 3</w:t>
            </w:r>
          </w:p>
        </w:tc>
        <w:tc>
          <w:tcPr>
            <w:tcW w:type="dxa" w:w="38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https://m3.material.io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Guía de diseño</w:t>
            </w:r>
          </w:p>
        </w:tc>
      </w:tr>
      <w:tr>
        <w:tc>
          <w:tcPr>
            <w:tcW w:type="dxa" w:w="7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12</w:t>
            </w:r>
          </w:p>
        </w:tc>
        <w:tc>
          <w:tcPr>
            <w:tcW w:type="dxa" w:w="29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OpenStreetMap</w:t>
            </w:r>
          </w:p>
        </w:tc>
        <w:tc>
          <w:tcPr>
            <w:tcW w:type="dxa" w:w="38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https://www.openstreetmap.org</w:t>
            </w:r>
          </w:p>
        </w:tc>
        <w:tc>
          <w:tcPr>
            <w:tcW w:type="dxa" w:w="190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Cartografía del mapa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rFonts w:ascii="Montserrat" w:cs="Montserrat" w:eastAsia="Montserrat" w:hAnsi="Montserrat"/>
          <w:b/>
          <w:bCs/>
          <w:color w:val="1A3F6D"/>
          <w:sz w:val="30"/>
          <w:szCs w:val="30"/>
        </w:rPr>
        <w:t xml:space="preserve">7. Historial de Revisiones General</w:t>
      </w:r>
    </w:p>
    <w:tbl>
      <w:tblPr>
        <w:tblW w:type="dxa" w:w="936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1300"/>
        <w:gridCol w:w="1300"/>
        <w:gridCol w:w="2600"/>
        <w:gridCol w:w="4160"/>
      </w:tblGrid>
      <w:tr>
        <w:trPr>
          <w:tblHeader/>
        </w:trPr>
        <w:tc>
          <w:tcPr>
            <w:tcW w:type="dxa" w:w="13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Versión</w:t>
            </w:r>
          </w:p>
        </w:tc>
        <w:tc>
          <w:tcPr>
            <w:tcW w:type="dxa" w:w="13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260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Autor / Equipo</w:t>
            </w:r>
          </w:p>
        </w:tc>
        <w:tc>
          <w:tcPr>
            <w:tcW w:type="dxa" w:w="4160"/>
            <w:shd w:fill="1A3F6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Descripción del Cambio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2026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Cybersapiens</w:t>
            </w:r>
          </w:p>
        </w:tc>
        <w:tc>
          <w:tcPr>
            <w:tcW w:type="dxa" w:w="41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0F172A"/>
                <w:sz w:val="18"/>
                <w:szCs w:val="18"/>
              </w:rPr>
              <w:t xml:space="preserve">Creación del documento de arquitectura general de Frontend de AlphaECI sobre Flutter (Dart, Riverpod, Dio, go_router, STOMP). Se documentan los módulos con los flujos, campos y enums reales del código: registro en 3 pantallas, semestre por entrada manual, Descubrir/Matches, zona del campus por selección manual (sin GPS), parches (cupo 2-30), chat STOMP, notificaciones inline, eventos con RSVP, Álbum de Monas y dashboard personal.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Inter" w:cs="Inter" w:eastAsia="Inter" w:hAnsi="Inter"/>
        <w:color w:val="8A94A2"/>
        <w:sz w:val="15"/>
        <w:szCs w:val="15"/>
      </w:rPr>
      <w:t xml:space="preserve">AlphaECI · Cybersapiens · </w:t>
    </w:r>
    <w:r>
      <w:rPr>
        <w:rFonts w:ascii="Inter" w:cs="Inter" w:eastAsia="Inter" w:hAnsi="Inter"/>
        <w:color w:val="8A94A2"/>
        <w:sz w:val="15"/>
        <w:szCs w:val="15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CE4" w:sz="4" w:space="6"/>
      </w:pBdr>
      <w:spacing w:after="40"/>
      <w:jc w:val="right"/>
    </w:pPr>
    <w:r>
      <w:rPr>
        <w:rFonts w:ascii="Inter" w:cs="Inter" w:eastAsia="Inter" w:hAnsi="Inter"/>
        <w:color w:val="8A94A2"/>
        <w:sz w:val="15"/>
        <w:szCs w:val="15"/>
      </w:rPr>
      <w:t xml:space="preserve">Documento de Arquitectura Frontend — AlphaECI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Montserrat" w:cs="Montserrat" w:eastAsia="Montserrat" w:hAnsi="Montserrat"/>
      <w:b/>
      <w:bCs/>
      <w:color w:val="1A3F6D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Montserrat" w:cs="Montserrat" w:eastAsia="Montserrat" w:hAnsi="Montserrat"/>
      <w:b/>
      <w:bCs/>
      <w:color w:val="3E6FA5"/>
      <w:sz w:val="24"/>
      <w:szCs w:val="24"/>
    </w:rPr>
  </w:style>
  <w:style w:type="paragraph" w:styleId="Heading3">
    <w:name w:val="Heading 3"/>
    <w:basedOn w:val="Normal"/>
    <w:next w:val="Normal"/>
    <w:qFormat/>
    <w:rPr>
      <w:rFonts w:ascii="Montserrat" w:cs="Montserrat" w:eastAsia="Montserrat" w:hAnsi="Montserrat"/>
      <w:b/>
      <w:bCs/>
      <w:color w:val="0F172A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d50097ea8d6455f1c123ddd0d79f9b26e646bcd.png"/><Relationship Id="rId10" Type="http://schemas.openxmlformats.org/officeDocument/2006/relationships/image" Target="media/55314b7e41291cf8a08bf97ff1fd2b7457ac4c6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Arquitectura General Frontend — AlphaECI</dc:title>
  <dc:creator>Cybersapiens</dc:creator>
  <dc:description>Arquitectura Frontend AlphaECI (Flutter)</dc:description>
  <cp:lastModifiedBy>Un-named</cp:lastModifiedBy>
  <cp:revision>1</cp:revision>
  <dcterms:created xsi:type="dcterms:W3CDTF">2026-07-13T20:21:42.170Z</dcterms:created>
  <dcterms:modified xsi:type="dcterms:W3CDTF">2026-07-13T20:21:42.171Z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