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AdventureWorksDW2017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ASCII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EnglishProductName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DimProduct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CHARINDEX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MatchPosition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'Rana'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CONCAT_WS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'India'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'Pak'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'China'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DATALENGTH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--0 indicates weak or no similarity between the SOUNDEX values. 4 indicates strong similarity or identically SOUNDEX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'Juice'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'Jucy'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LEFT(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ExtractString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RIGHT(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ExtractString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Ltrim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   nikhil'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rtrim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 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   nikhil   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--Converts character to unicode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--Return the position of a pattern 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PATINDEX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'%ana%'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REPLICATE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STUFF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'Anita'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'Nikhil Rana'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Consolas" w:cs="Consolas" w:eastAsia="Consolas" w:hAnsi="Consolas"/>
          <w:color w:val="70ad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70ad47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70ad47"/>
          <w:rtl w:val="0"/>
        </w:rPr>
        <w:t xml:space="preserve">Returns the string from the first argument after the characters specified in the second argument are translated into the characters specified in the third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'Monday'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'Mon'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'Sun'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35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0yqy1Ttzoaz80GibnsRJ5QoMzQ==">AMUW2mVaT3htVc8y2WS6Qlq19pFgVvBC1W+6Fo8hZlp6Fh0dpLpy1VYpjJCxREVovp8xFdHmEnw548NrF+MO2esbAOoY8GhOc2OtKGiY8tXyRcZSvHps10s=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2021-07-07T05:32:00Z</dcterms:created>
  <dc:creator>Nikhil</dc:creator>
</cp:coreProperties>
</file>