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AD86" w14:textId="14D8B1E7" w:rsidR="00985EA2" w:rsidRDefault="0038645C" w:rsidP="00176D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</w:t>
      </w:r>
      <w:r w:rsidR="00176D1D">
        <w:rPr>
          <w:rFonts w:hint="eastAsia"/>
        </w:rPr>
        <w:t>人生立场和治学态度</w:t>
      </w:r>
    </w:p>
    <w:p w14:paraId="4583D215" w14:textId="77777777" w:rsidR="00176D1D" w:rsidRDefault="00176D1D" w:rsidP="00176D1D"/>
    <w:p w14:paraId="022804AA" w14:textId="6100BAAC" w:rsidR="00176D1D" w:rsidRDefault="00176D1D" w:rsidP="00176D1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自由主义（精英）强调个人的作用</w:t>
      </w:r>
      <w:r w:rsidR="00843647">
        <w:rPr>
          <w:rFonts w:hint="eastAsia"/>
        </w:rPr>
        <w:t>；认为贫困是正常的，少部分人富，多数人穷——自发的秩序，</w:t>
      </w:r>
    </w:p>
    <w:p w14:paraId="0D5E3FDF" w14:textId="3E7E3D3F" w:rsidR="00176D1D" w:rsidRDefault="00176D1D" w:rsidP="00176D1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国家主义（合作主义/</w:t>
      </w:r>
      <w:r w:rsidRPr="00800D22">
        <w:rPr>
          <w:rFonts w:hint="eastAsia"/>
          <w:b/>
          <w:bCs/>
        </w:rPr>
        <w:t>社群主义</w:t>
      </w:r>
      <w:r>
        <w:rPr>
          <w:rFonts w:hint="eastAsia"/>
        </w:rPr>
        <w:t>）国家的作用</w:t>
      </w:r>
      <w:r w:rsidR="00843647">
        <w:rPr>
          <w:rFonts w:hint="eastAsia"/>
        </w:rPr>
        <w:t>：认为只能靠国家解决（黑格尔的贱民思想：一部分人向贫困低头——无法解决）</w:t>
      </w:r>
    </w:p>
    <w:p w14:paraId="0C0064BE" w14:textId="0D0A8826" w:rsidR="00F164D3" w:rsidRDefault="00F164D3" w:rsidP="00F164D3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公职建立在维持阶级统治之上，如果有矛盾，需要让步</w:t>
      </w:r>
    </w:p>
    <w:p w14:paraId="6815DB5D" w14:textId="433660B3" w:rsidR="00F164D3" w:rsidRDefault="00F164D3" w:rsidP="00F164D3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国家是维护阶级利益的工具</w:t>
      </w:r>
    </w:p>
    <w:p w14:paraId="516C2F40" w14:textId="185D35F3" w:rsidR="00176D1D" w:rsidRDefault="00176D1D" w:rsidP="00176D1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马克思；激进主义（革命和改良）。例子：富裕建立在一些人的贫困之上；被动性贫困</w:t>
      </w:r>
      <w:r w:rsidR="00843647">
        <w:rPr>
          <w:rFonts w:hint="eastAsia"/>
        </w:rPr>
        <w:t>：生产力越高，劳动者越穷，效率越高劳动者越穷</w:t>
      </w:r>
    </w:p>
    <w:p w14:paraId="3FD4212D" w14:textId="6AD00E67" w:rsidR="00843647" w:rsidRDefault="00843647" w:rsidP="00800D22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需要通过</w:t>
      </w:r>
      <w:r w:rsidRPr="00F164D3">
        <w:rPr>
          <w:rFonts w:hint="eastAsia"/>
          <w:b/>
          <w:bCs/>
        </w:rPr>
        <w:t>改造</w:t>
      </w:r>
      <w:r>
        <w:rPr>
          <w:rFonts w:hint="eastAsia"/>
        </w:rPr>
        <w:t>市民社会来解决，大多数人失去生产资料。</w:t>
      </w:r>
      <w:r w:rsidR="00800D22">
        <w:rPr>
          <w:rFonts w:hint="eastAsia"/>
        </w:rPr>
        <w:t>解决资本主义私有制，雇佣劳动制。经济关系不能自发演化，需要斗争。</w:t>
      </w:r>
    </w:p>
    <w:p w14:paraId="4AC56972" w14:textId="6CD50BAC" w:rsidR="00F164D3" w:rsidRDefault="00F164D3" w:rsidP="00800D22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只要有剥削就要有分化，私有制——&gt;剥削——&gt;分化</w:t>
      </w:r>
    </w:p>
    <w:p w14:paraId="7B7BEA82" w14:textId="2E38D240" w:rsidR="00800D22" w:rsidRDefault="00800D22" w:rsidP="00800D2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例子：</w:t>
      </w:r>
      <w:r w:rsidR="005866BA">
        <w:rPr>
          <w:rFonts w:hint="eastAsia"/>
        </w:rPr>
        <w:t>社会担当、敬畏知识、对问题的敏锐</w:t>
      </w:r>
    </w:p>
    <w:p w14:paraId="54E6AC7A" w14:textId="34829F60" w:rsidR="00D47B5E" w:rsidRDefault="00D47B5E" w:rsidP="00D47B5E"/>
    <w:p w14:paraId="1228E74A" w14:textId="3F2E760C" w:rsidR="00D47B5E" w:rsidRDefault="00D47B5E" w:rsidP="00D47B5E"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例子</w:t>
      </w:r>
    </w:p>
    <w:p w14:paraId="25F34ABA" w14:textId="77777777" w:rsidR="003E2D29" w:rsidRDefault="00D47B5E" w:rsidP="00D47B5E">
      <w:r>
        <w:tab/>
      </w:r>
      <w:r>
        <w:rPr>
          <w:rFonts w:hint="eastAsia"/>
        </w:rPr>
        <w:t>拉比血统——自觉选择了贫困，</w:t>
      </w:r>
    </w:p>
    <w:p w14:paraId="14C63DF9" w14:textId="77777777" w:rsidR="003E2D29" w:rsidRDefault="003E2D29" w:rsidP="003E2D29">
      <w:pPr>
        <w:ind w:firstLine="420"/>
      </w:pPr>
      <w:r>
        <w:rPr>
          <w:rFonts w:hint="eastAsia"/>
        </w:rPr>
        <w:t>《德法年鉴》，《莱茵报》，恩格斯投文章《国民经济学批判大纲》：</w:t>
      </w:r>
    </w:p>
    <w:p w14:paraId="747389E4" w14:textId="539054A0" w:rsidR="00D47B5E" w:rsidRDefault="003E2D29" w:rsidP="00FC7B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矛头指向私有财产；2</w:t>
      </w:r>
      <w:r>
        <w:t xml:space="preserve">. </w:t>
      </w:r>
      <w:r>
        <w:rPr>
          <w:rFonts w:hint="eastAsia"/>
        </w:rPr>
        <w:t>推翻私有制，实行共产主义；</w:t>
      </w:r>
    </w:p>
    <w:p w14:paraId="635BCB3A" w14:textId="32C19150" w:rsidR="00FC7B19" w:rsidRDefault="00FC7B19" w:rsidP="00FC7B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批判自由意识哲学派，</w:t>
      </w:r>
    </w:p>
    <w:p w14:paraId="1CA1BD5F" w14:textId="77777777" w:rsidR="00D47B5E" w:rsidRDefault="00D47B5E" w:rsidP="00D47B5E"/>
    <w:p w14:paraId="4BAD9633" w14:textId="5D681012" w:rsidR="00D47B5E" w:rsidRDefault="00D47B5E" w:rsidP="00D47B5E"/>
    <w:p w14:paraId="7C3D71CE" w14:textId="77777777" w:rsidR="00D47B5E" w:rsidRDefault="00D47B5E" w:rsidP="00D47B5E"/>
    <w:p w14:paraId="2A124407" w14:textId="5741D4BD" w:rsidR="00D47B5E" w:rsidRDefault="00D47B5E" w:rsidP="005866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李斯特，经济政策具有国民性</w:t>
      </w:r>
    </w:p>
    <w:p w14:paraId="62D49F15" w14:textId="4D8D3EA0" w:rsidR="005866BA" w:rsidRDefault="00D47B5E" w:rsidP="00D47B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——俾斯麦</w:t>
      </w:r>
    </w:p>
    <w:p w14:paraId="3EA8626E" w14:textId="671EBCB5" w:rsidR="00935B5B" w:rsidRDefault="00935B5B" w:rsidP="00935B5B"/>
    <w:p w14:paraId="213A6C2F" w14:textId="77777777" w:rsidR="00935B5B" w:rsidRDefault="00935B5B" w:rsidP="00935B5B"/>
    <w:p w14:paraId="5DB97134" w14:textId="59550749" w:rsidR="00D47B5E" w:rsidRDefault="00935B5B" w:rsidP="00D47B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确立了底层人民的话语权</w:t>
      </w:r>
    </w:p>
    <w:p w14:paraId="2E056EE9" w14:textId="7E11DFC7" w:rsidR="00935B5B" w:rsidRDefault="00935B5B" w:rsidP="00935B5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生产性劳动和非生产性劳动（消费的）；过去农民并不是生产性劳动者（土地，生产工具都是地主给的），这个层面，地主是生产性劳动者。</w:t>
      </w:r>
      <w:r w:rsidR="00863978">
        <w:rPr>
          <w:rFonts w:hint="eastAsia"/>
        </w:rPr>
        <w:t>——土地是重要的</w:t>
      </w:r>
    </w:p>
    <w:p w14:paraId="0EC2BF52" w14:textId="54832A10" w:rsidR="00863978" w:rsidRDefault="00863978" w:rsidP="0086397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例子：中共土改</w:t>
      </w:r>
    </w:p>
    <w:p w14:paraId="0F2BED68" w14:textId="3384D550" w:rsidR="00935B5B" w:rsidRDefault="00863978" w:rsidP="0086397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农民才是生产者，应当有话语权——观念的改变。</w:t>
      </w:r>
    </w:p>
    <w:p w14:paraId="09F83834" w14:textId="5C70A3CE" w:rsidR="00863978" w:rsidRDefault="00863978" w:rsidP="008639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专业</w:t>
      </w:r>
    </w:p>
    <w:p w14:paraId="68490BEC" w14:textId="4A49B0F7" w:rsidR="00863978" w:rsidRDefault="00A92DE9" w:rsidP="0086397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为了解决问题，吸收各个专业的工具。</w:t>
      </w:r>
      <w:r w:rsidRPr="00A92DE9">
        <w:rPr>
          <w:rFonts w:hint="eastAsia"/>
          <w:b/>
          <w:bCs/>
        </w:rPr>
        <w:t>需要对各个方面都有了解</w:t>
      </w:r>
      <w:r>
        <w:rPr>
          <w:rFonts w:hint="eastAsia"/>
        </w:rPr>
        <w:t>，</w:t>
      </w:r>
    </w:p>
    <w:p w14:paraId="0816D07F" w14:textId="0F9B588B" w:rsidR="00DF3873" w:rsidRDefault="00DF3873" w:rsidP="00DF38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两个极端</w:t>
      </w:r>
    </w:p>
    <w:p w14:paraId="03B6104C" w14:textId="2519936C" w:rsidR="0027416F" w:rsidRDefault="0027416F" w:rsidP="00DF387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学术和政治不分——“同一”，</w:t>
      </w:r>
      <w:r w:rsidR="00DF3873">
        <w:rPr>
          <w:rFonts w:hint="eastAsia"/>
        </w:rPr>
        <w:t>公权不用于学术</w:t>
      </w:r>
    </w:p>
    <w:p w14:paraId="61395EEA" w14:textId="38058E02" w:rsidR="00DF3873" w:rsidRDefault="00DF3873" w:rsidP="00DF387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学术和政治完全分离</w:t>
      </w:r>
    </w:p>
    <w:p w14:paraId="4825B72C" w14:textId="54095052" w:rsidR="00DF3873" w:rsidRDefault="00DF3873" w:rsidP="00DF3873">
      <w:r>
        <w:rPr>
          <w:rFonts w:hint="eastAsia"/>
        </w:rPr>
        <w:t>好的规律：统一。政治建立在理论之上（思想入党后组织入党）</w:t>
      </w:r>
    </w:p>
    <w:p w14:paraId="045B3C79" w14:textId="514946D5" w:rsidR="00DF3873" w:rsidRDefault="00295EC9" w:rsidP="00DF3873">
      <w:r>
        <w:rPr>
          <w:rFonts w:hint="eastAsia"/>
        </w:rPr>
        <w:t>六.</w:t>
      </w:r>
      <w:r>
        <w:t xml:space="preserve"> </w:t>
      </w:r>
      <w:r>
        <w:rPr>
          <w:rFonts w:hint="eastAsia"/>
        </w:rPr>
        <w:t>不为批判而批判</w:t>
      </w:r>
    </w:p>
    <w:p w14:paraId="032F3745" w14:textId="4567F608" w:rsidR="00295EC9" w:rsidRDefault="00295EC9" w:rsidP="00DF3873">
      <w:r>
        <w:tab/>
      </w:r>
    </w:p>
    <w:sectPr w:rsidR="0029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1105B" w14:textId="77777777" w:rsidR="0067138E" w:rsidRDefault="0067138E" w:rsidP="00176D1D">
      <w:r>
        <w:separator/>
      </w:r>
    </w:p>
  </w:endnote>
  <w:endnote w:type="continuationSeparator" w:id="0">
    <w:p w14:paraId="5EBA5B48" w14:textId="77777777" w:rsidR="0067138E" w:rsidRDefault="0067138E" w:rsidP="0017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36B5" w14:textId="77777777" w:rsidR="0067138E" w:rsidRDefault="0067138E" w:rsidP="00176D1D">
      <w:r>
        <w:separator/>
      </w:r>
    </w:p>
  </w:footnote>
  <w:footnote w:type="continuationSeparator" w:id="0">
    <w:p w14:paraId="240734AB" w14:textId="77777777" w:rsidR="0067138E" w:rsidRDefault="0067138E" w:rsidP="00176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72455"/>
    <w:multiLevelType w:val="hybridMultilevel"/>
    <w:tmpl w:val="750A95CA"/>
    <w:lvl w:ilvl="0" w:tplc="57FCE0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383B8B"/>
    <w:multiLevelType w:val="hybridMultilevel"/>
    <w:tmpl w:val="32881CDE"/>
    <w:lvl w:ilvl="0" w:tplc="91C483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7555909">
    <w:abstractNumId w:val="1"/>
  </w:num>
  <w:num w:numId="2" w16cid:durableId="185946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AC"/>
    <w:rsid w:val="00176D1D"/>
    <w:rsid w:val="0027416F"/>
    <w:rsid w:val="00295EC9"/>
    <w:rsid w:val="0038645C"/>
    <w:rsid w:val="003E2D29"/>
    <w:rsid w:val="005866BA"/>
    <w:rsid w:val="0067138E"/>
    <w:rsid w:val="007221E9"/>
    <w:rsid w:val="00800D22"/>
    <w:rsid w:val="00843647"/>
    <w:rsid w:val="00863978"/>
    <w:rsid w:val="00935B5B"/>
    <w:rsid w:val="00985EA2"/>
    <w:rsid w:val="00A03B42"/>
    <w:rsid w:val="00A92DE9"/>
    <w:rsid w:val="00D47B5E"/>
    <w:rsid w:val="00DC1BAC"/>
    <w:rsid w:val="00DF3873"/>
    <w:rsid w:val="00F164D3"/>
    <w:rsid w:val="00F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C63CA"/>
  <w15:chartTrackingRefBased/>
  <w15:docId w15:val="{F3DA93DD-A4D9-4B78-85AB-6792AF1C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D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D1D"/>
    <w:rPr>
      <w:sz w:val="18"/>
      <w:szCs w:val="18"/>
    </w:rPr>
  </w:style>
  <w:style w:type="paragraph" w:styleId="a7">
    <w:name w:val="List Paragraph"/>
    <w:basedOn w:val="a"/>
    <w:uiPriority w:val="34"/>
    <w:qFormat/>
    <w:rsid w:val="00176D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arzfall@outlook.com</dc:creator>
  <cp:keywords/>
  <dc:description/>
  <cp:lastModifiedBy>arzfall@outlook.com</cp:lastModifiedBy>
  <cp:revision>4</cp:revision>
  <dcterms:created xsi:type="dcterms:W3CDTF">2022-09-21T07:16:00Z</dcterms:created>
  <dcterms:modified xsi:type="dcterms:W3CDTF">2022-12-07T07:29:00Z</dcterms:modified>
</cp:coreProperties>
</file>