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33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设计介绍</w:t>
      </w:r>
    </w:p>
    <w:p w14:paraId="2A0B10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卫生间门采用横向移动门，进门后直走即可进入浴室，向右直走即可到洗漱台。洗漱台设置分格置物架，方便对物品放置位置区分，便于记忆和拿取。</w:t>
      </w:r>
      <w:bookmarkStart w:id="0" w:name="_GoBack"/>
      <w:bookmarkEnd w:id="0"/>
      <w:r>
        <w:rPr>
          <w:rFonts w:hint="eastAsia"/>
          <w:lang w:val="en-US" w:eastAsia="zh-CN"/>
        </w:rPr>
        <w:t>墙体上均设有扶手，在易摔倒处设置紧急按钮。浴室门采用向外单轴玻璃门，外部扶手方便放置衣物及毛净。浴室内部铺防滑垫，外部铺瓷砖，方便使用者通过触感区分区域。浴室内设置扶手及紧急按钮。马桶处设置扶手和自动感应垃圾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87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2026-05-18T09:56:28Z</dcterms:created>
  <dc:creator>Seren</dc:creator>
  <cp:lastModifiedBy>WPS_1721916350</cp:lastModifiedBy>
  <dcterms:modified xsi:type="dcterms:W3CDTF">2026-05-18T10:01:29Z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eyJoZGlkIjoiMDhjMmM4NDQyZDkwN2YyNTdiOTllNDJlZTc4OGFkM2UiLCJ1c2VySWQiOiIxNjE5OTkzMjE3In0=</vt:lpwstr>
  </property>
  <property fmtid="{D5CDD505-2E9C-101B-9397-08002B2CF9AE}" pid="4" name="ICV">
    <vt:lpwstr>98B05635062347F7916611EBD0F0279D_12</vt:lpwstr>
  </property>
</Properties>
</file>