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FD2CB" w14:textId="77777777" w:rsidR="00C61FC9" w:rsidRDefault="00000000">
      <w:pPr>
        <w:spacing w:line="360" w:lineRule="auto"/>
        <w:rPr>
          <w:rFonts w:ascii="Times New Roman" w:hAnsi="Times New Roman" w:cs="Times New Roman"/>
          <w:b/>
          <w:sz w:val="24"/>
        </w:rPr>
      </w:pPr>
      <w:bookmarkStart w:id="0" w:name="_Toc206502951"/>
      <w:r>
        <w:rPr>
          <w:rFonts w:ascii="Times New Roman" w:hAnsi="Times New Roman" w:cs="Times New Roman" w:hint="eastAsia"/>
          <w:b/>
          <w:sz w:val="24"/>
        </w:rPr>
        <w:t xml:space="preserve">1.1 </w:t>
      </w:r>
      <w:r>
        <w:rPr>
          <w:rFonts w:ascii="Times New Roman" w:hAnsi="Times New Roman" w:cs="Times New Roman" w:hint="eastAsia"/>
          <w:b/>
          <w:sz w:val="24"/>
        </w:rPr>
        <w:t>引言</w:t>
      </w:r>
      <w:bookmarkEnd w:id="0"/>
    </w:p>
    <w:p w14:paraId="3CD6877E" w14:textId="77777777" w:rsidR="00C61FC9" w:rsidRDefault="00000000">
      <w:commentRangeStart w:id="0"/>
      <w:pPr>
        <w:spacing w:line="360" w:lineRule="auto"/>
        <w:ind w:firstLineChars="200" w:firstLine="480"/>
        <w:rPr>
          <w:rFonts w:ascii="Times New Roman" w:hAnsi="Times New Roman" w:cs="Times New Roman"/>
          <w:sz w:val="24"/>
        </w:rPr>
      </w:pPr>
      <w:r>
        <w:rPr>
          <w:rFonts w:ascii="Times New Roman" w:hAnsi="Times New Roman" w:cs="Times New Roman"/>
          <w:sz w:val="24"/>
        </w:rPr>
        <w:t>登革热的传播过程受到多种环境因素的复杂影响</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{"citationID":"kRijwnAM","properties":{"formattedCitation":"\\super [1]\\nosupersub{}","plainCitation":"[1]","noteIndex":0},"citationItems":[{"id":2717,"uris":["http://zotero.org/users/12092617/items/JJE42SXS"],"itemData":{"id":2717,"type":"article-journal","abstract":"Background Dengue is endemic in Burkina Faso with sporadic outbreaks during the decade 2011–2021. Dengue control depends on the ability to predict future outbreaks. This study aimed to forecast dengue cases using historical data between 2016 and 2021. Methods The study covered the Central Region, Burkina Faso, with dengue monthly data from the National System of Health Information (SNIS) and environmental data from the National Agency of Meteorology (ANAM). The Autoregressive Distributed Lag (ARDL) model was performed to forecast dengue cases between 2022 and 2025. Results Dengue cases increased gradually between 2016 and 2021, with seasonal spikes during the year. The 95 per cent confidence interval exceeds 5000 cases by 2023 and reaches about 10,000 cases by 2025. From the ARDL results, the lagged variable Dengue cases (-1) showed a strong positive association (coefficient = 0.76; p-value = 0.00) and the variable Dengue cases (-2) a negative association (coefficient = -0.47; p-value = 0.01). The Population statistically impacted dengue incidence (coefficient = 0.00; p-value of 0.01). Relative humidity (-1) and Relative humidity (-4) positively affected dengue cases (coefficient = 114.26; p-value = 0.00 and 90.84; p-value = 0.00 respectively). Furthermore, Rainfall (-4) had a negative influence on dengue incidence (Coefficient = -6.91; p-value = 0.00. D.Minimum temperature (-3) positively influenced dengue cases (Coefficient = 223.20; p-value = 0.01). D.Wind speed showed a negative relationship (Coefficient = -925.31; p-value = 0.02), while D. Wind speed (-3) had a positive relationship (Coefficient = 875.04; p-value = 0.02). In addition, the ARDL long-run results revealed a positive association between dengue cases and population size (p-value = 0.02), Relative humidity (p-value = 0.01), and D.Minimum temperature (p-value = 0.02), and a negative association with Rainfall (p-value = 0.04). Conclusion Dengue cases are forecasted to increase in the Central Region between 2022 and 2025. It is then crucial to develop long-term interventions against dengue, integrated with interventions for other neglected tropical diseases.","container-title":"PLOS Neglected Tropical Diseases","DOI":"10.1371/journal.pntd.0013356","ISSN":"1935-2735","issue":"7","journalAbbreviation":"PLOS Neglected Tropical Diseases","language":"en","note":"publisher: Public Library of Science","page":"e0013356","source":"PLoS Journals","title":"Effects of environmental factors on dengue incidence in the Central Region, Burkina Faso: A time series analyses","title-short":"Effects of environmental factors on dengue incidence in the Central Region, Burkina Faso","volume":"19","author":[{"family":"Ouédraogo","given":"Jean Claude Romaric Pingdwindé"},{"family":"Ilboudo","given":"Sylvain"},{"family":"Tetteh","given":"Richard Joshua"},{"family":"Kyei","given":"Charles"},{"family":"Lougué","given":"Siaka"},{"family":"Ouédraogo","given":"Wendlasida Thomas"},{"family":"Ouédraogo","given":"Salfo"},{"family":"Dosoo","given":"David"},{"family":"Asante","given":"Kwaku Poku"},{"family":"Savadogo","given":"Léon Gueswendé Blaise"}],"issued":{"date-parts":[["2025",7,28]]}}}],"schema":"https://github.com/citation-style-language/schema/raw/master/csl-citation.json"}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kern w:val="0"/>
          <w:sz w:val="24"/>
          <w:vertAlign w:val="superscript"/>
        </w:rPr>
        <w:t>[1]</w:t>
      </w:r>
      <w:r>
        <w:rPr>
          <w:rFonts w:ascii="Times New Roman" w:hAnsi="Times New Roman" w:cs="Times New Roman"/>
          <w:sz w:val="24"/>
        </w:rPr>
        <w:fldChar w:fldCharType="end"/>
      </w:r>
      <w:r>
        <w:rPr>
          <w:rFonts w:ascii="Times New Roman" w:hAnsi="Times New Roman" w:cs="Times New Roman"/>
          <w:sz w:val="24"/>
        </w:rPr>
        <w:t>，但目前对于气象因素如何具体、量化地驱动传播效率尚缺乏统一的认识</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{"citationID":"hkfNLEfn","properties":{"formattedCitation":"\\super [2,3]\\nosupersub{}","plainCitation":"[2,3]","noteIndex":0},"citationItems":[{"id":2672,"uris":["http://zotero.org/users/12092617/items/ICXZQNBB"],"itemData":{"id":2672,"type":"article-journal","abstract":"Amid profound climate change, incidence of dengue continues to rise and expand in distribution across the world. Here, we analysed dengue in three coastal departments of Peru which have recently experienced public health emergencies during the worst dengue crises in Latin American history. We developed a climate-based spatiotemporal modelling framework to model monthly incidence of new dengue cases in Piura, Tumbes, and Lambayeque over 140 months from 2010 to 2021. The framework enabled accurate description of in-sample and out-of-sample dengue incidence trends across the departments, as well as the characterisation of the timing, structure, and intensity of climatic relationships with human dengue incidence. In terms of dengue incidence rate (DIR) risk factors, we inferred non-linear and delayed effects of greater monthly mean maximum temperatures, extreme precipitation, sustained drought conditions, and extremes of a Peruvian-specific indicator of the El Niño Southern Oscillation. Building on our model-based understanding of climatic influences, we performed climate-model-based forecasting of dengue incidence across 2018 to 2021 with a forecast horizon of one month. Our framework enabled representative,</w:instrText>
      </w:r>
      <w:r>
        <w:rPr>
          <w:rFonts w:ascii="Times New Roman" w:hAnsi="Times New Roman" w:cs="Times New Roman" w:hint="eastAsia"/>
          <w:sz w:val="24"/>
        </w:rPr>
        <w:instrText xml:space="preserve"> reliable forecasts of future dengue outbreaks, including correct classification of 100% of all future outbreaks with DIR </w:instrText>
      </w:r>
      <w:r>
        <w:rPr>
          <w:rFonts w:ascii="Times New Roman" w:hAnsi="Times New Roman" w:cs="Times New Roman" w:hint="eastAsia"/>
          <w:sz w:val="24"/>
        </w:rPr>
        <w:instrText>≥</w:instrText>
      </w:r>
      <w:r>
        <w:rPr>
          <w:rFonts w:ascii="Times New Roman" w:hAnsi="Times New Roman" w:cs="Times New Roman" w:hint="eastAsia"/>
          <w:sz w:val="24"/>
        </w:rPr>
        <w:instrText xml:space="preserve"> 50 (or 150) per 100,000, whilst retaining relatively low probability of 0.12 (0.05) for false alarms. Therefore, our model framewor</w:instrText>
      </w:r>
      <w:r>
        <w:rPr>
          <w:rFonts w:ascii="Times New Roman" w:hAnsi="Times New Roman" w:cs="Times New Roman"/>
          <w:sz w:val="24"/>
        </w:rPr>
        <w:instrText xml:space="preserve">k and analysis may be used by public health authorities to i) understand climatic drivers of dengue incidence, and ii) alongside our forecasts, to mitigate impacts of dengue outbreaks and potential public health emergencies by informing early warning systems and deployment of vector control resources.","container-title":"PLOS Neglected Tropical Diseases","DOI":"10.1371/journal.pntd.0012596","ISSN":"1935-2735","issue":"12","journalAbbreviation":"PLOS Neglected Tropical Diseases","language":"en","note":"publisher: Public Library of Science","page":"e0012596","source":"PLoS Journals","title":"Climate-based modelling and forecasting of dengue in three endemic departments of Peru","volume":"18","author":[{"family":"Mills","given":"Cathal"},{"family":"Donnelly","given":"Christl A."}],"issued":{"date-parts":[["2024",12,4]]}}},{"id":2719,"uris":["http://zotero.org/users/12092617/items/JKJCDYLK"],"itemData":{"id":2719,"type":"article-journal","abstract":"Autochthonous cases of dengue in Europe are increasing. In 2023 (Lodi province) and 2024 (Fano, Pesaro and Urbino province), Italy saw the largest modern dengue outbreaks to date. Public health measures were adopted to mitigate transmission. The efficacy of these measures is unknown. We model the 2023 and 2024 dengue outbreaks to estimate the likely date of introduction of the primary case and efficacy of control measures, exploring explanations for the patterns of dengue cases for the two outbreaks. We apply a climate-driven mathematical model for Aedes albopictus and dengue virus transmission to the 2023 and 2024 outbreaks, comparing outputs to case data. The model accurately predicts the initial timeline of the Lodi dengue outbreak (R2 = 0.83), with a peak in cases in late August 2023, after which the control efforts reduced transmission. The model also accurately predicts the Fano dengue outbreak (R2 = 0.65), showing an increase in cases, peaking in mid-September 2024, after which there was an abrupt fall in cases. Our results suggest this can be attributed to substantial rainfall, and that public health measures may have latterly prevented a second peak in cases. The high predictive and explanatory ability of the model when applied to the Lodi and Fano outbreaks indicates that this framework may be of high value for public health decision-making for predicting the frequency and magnitude of future dengue outbreaks when coupled with real-time case data.","container-title":"Transboundary and Emerging Diseases","DOI":"10.1155/tbed/5542740","ISSN":"1865-1682","issue":"1","language":"en","license":"Copyright © 2025 Steven M. White et al. Transboundary and Emerging Diseases published by John Wiley &amp; Sons Ltd.","note":"_eprint: https://onlinelibrary.wiley.com/doi/pdf/10.1155/tbed/5542740","page":"5542740","source":"Wiley Online Library","title":"Modelling the Lodi, 2023 and Fano 2024, Italy Dengue Outbreaks: The Effects of Control Strategies and Environmental Extremes","title-short":"Modelling the Lodi, 2023 and Fano 2024, Italy Dengue Outbreaks","volume":"2025","author":[{"family":"White","given":"Steven M."},{"family":"Tegar","given":"Sandeep"},{"family":"Purse","given":"Bethan V."},{"family":"Cobbold","given":"Christina A."},{"family":"Brass","given":"Dominic P."}],"issued":{"date-parts":[["2025"]]}}}],"schema":"https://github.com/citation-style-language/schema/raw/master/csl-citation.json"}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kern w:val="0"/>
          <w:sz w:val="24"/>
          <w:vertAlign w:val="superscript"/>
        </w:rPr>
        <w:t>[2,3]</w:t>
      </w:r>
      <w:r>
        <w:rPr>
          <w:rFonts w:ascii="Times New Roman" w:hAnsi="Times New Roman" w:cs="Times New Roman"/>
          <w:sz w:val="24"/>
        </w:rPr>
        <w:fldChar w:fldCharType="end"/>
      </w:r>
      <w:r>
        <w:rPr>
          <w:rFonts w:ascii="Times New Roman" w:hAnsi="Times New Roman" w:cs="Times New Roman"/>
          <w:sz w:val="24"/>
        </w:rPr>
        <w:t>。现有研究主要依赖基于实验室数据的参数化模型（如使用</w:t>
      </w:r>
      <w:r>
        <w:rPr>
          <w:rFonts w:ascii="Times New Roman" w:hAnsi="Times New Roman" w:cs="Times New Roman"/>
          <w:sz w:val="24"/>
        </w:rPr>
        <w:t>Brière</w:t>
      </w:r>
      <w:r>
        <w:rPr>
          <w:rFonts w:ascii="Times New Roman" w:hAnsi="Times New Roman" w:cs="Times New Roman"/>
          <w:sz w:val="24"/>
        </w:rPr>
        <w:t>方程描述温度影响）</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{"citationID":"2uxwLNHW","properties":{"formattedCitation":"\\super [4]\\nosupersub{}","plainCitation":"[4]","noteIndex":0},"citationItems":[{"id":2724,"uris":["http://zotero.org/users/12092617/items/UE9FB88V"],"itemData":{"id":2724,"type":"article-journal","abstract":"Dengue, chikungunya, and Zika virus epidemics transmitted by Aedes aegypti mosquitoes have recently (re)emerged and spread throughout the Americas, Southeast Asia, the Pacific Islands, and elsewhere. Understanding how environmental conditions affect epidemic dynamics is critical for predicting and responding to the geographic and seasonal spread of disease. Specifically, we lack a mechanistic understanding of how seasonal variation in temperature affects epidemic magnitude and duration. Here, we develop a dynamic disease transmission model for dengue virus and Aedes aegypti mosquitoes that integrates mechanistic, empirically parameterized, and independently validated mosquito and virus trait thermal responses under seasonally varying temperatures. We examine the influence of seasonal temperature mean, variation, and temperature at the start of the epidemic on disease dynamics. We find that at both constant and seasonally varying temperatures, warmer temperatures at the start of epidemics promote more rapid epidemics due to faster burnout of the susceptible population. By contrast, intermediate temperatures (24-25°C) at epidemic onset produced the largest epidemics in both constant and seasonally varying temperature regimes. When seasonal temperature variation was low, 25-35°C annual average temperatures produced the largest epidemics, but this range shifted to cooler temperatures as seasonal temperature variation increased (analogous to previous results for diurnal temperature variation). Tropical and sub-tropical cities such as Rio de Janeiro, Fortaleza, and Salvador, Brazil; Cali, Cartagena, and Barranquilla, Colombia; Delhi, India; Guangzhou, China; and Manila, Philippines have mean annual temperatures and seasonal temperature ranges that produced the largest epidemics. However, more temperate cities like Shanghai, China had high epidemic suitability because large seasonal variation offset moderate annual average temperatures. By accounting for seasonal variation in temperature, the model provides a baseline for mechanistically understanding environmental suitability for virus transmission by Aedes aegypti. Overlaying the impact of human activities and socioeconomic factors onto this mechanistic temperature-dependent framework is critical for understanding likelihood and magnitude of outbreaks.","container-title":"PLoS neglected tropical diseases","DOI":"10.1371/journal.pntd.0006451","ISSN":"1935-2735","issue":"5","journalAbbreviation":"PLoS Negl Trop Dis","language":"eng","note":"PMID: 29746468\nPMCID: PMC5963813","page":"e0006451","source":"PubMed","title":"Seasonal temperature variation influences climate suitability for dengue, chikungunya, and Zika transmission","volume":"12","author":[{"family":"Huber","given":"John H."},{"family":"Childs","given":"Marissa L."},{"family":"Caldwell","given":"Jamie M."},{"family":"Mordecai","given":"Erin A."}],"issued":{"date-parts":[["2018",5]]}}}],"schema":"https://github.com/citation-style-language/schema/raw/master/csl-citation.json"}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kern w:val="0"/>
          <w:sz w:val="24"/>
          <w:vertAlign w:val="superscript"/>
        </w:rPr>
        <w:t>[4]</w:t>
      </w:r>
      <w:r>
        <w:rPr>
          <w:rFonts w:ascii="Times New Roman" w:hAnsi="Times New Roman" w:cs="Times New Roman"/>
          <w:sz w:val="24"/>
        </w:rPr>
        <w:fldChar w:fldCharType="end"/>
      </w:r>
      <w:r>
        <w:rPr>
          <w:rFonts w:ascii="Times New Roman" w:hAnsi="Times New Roman" w:cs="Times New Roman" w:hint="eastAsia"/>
          <w:sz w:val="24"/>
        </w:rPr>
        <w:t>，或者</w:t>
      </w:r>
      <w:r>
        <w:rPr>
          <w:rFonts w:ascii="Times New Roman" w:hAnsi="Times New Roman" w:cs="Times New Roman"/>
          <w:sz w:val="24"/>
        </w:rPr>
        <w:t>基于历史数据的统计模型</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{"citationID":"EiKSOa3G","properties":{"formattedCitation":"\\super [5]\\nosupersub{}","plainCitation":"[5]","noteIndex":0},"citationItems":[{"id":1468,"uris":["http://zotero.org/users/12092617/items/47C4MH98"],"itemData":{"id":1468,"type":"article-journal","abstract":"Background\nWe have limited knowledge on the impact of hydrometeorological conditions on dengue incidence in China and its associated disease burden in a future with a changed climate. This study projects the excess risk of dengue caused by climate change-induced hydrometeorological conditions across mainland China.\n\nMethods\nIn this modelling study, the historical association between the Palmer drought severity index (PDSI) and dengue was estimated with a spatiotemporal Bayesian hierarchical model from 70 cities. The association combined with the dengue-transmission biological model was used to project the annual excess risk of dengue related to PDSI by 2100 across mainland China, under three representative concentration pathways ([RCP] 2·6, RCP 4·5, and RCP 8·5).\n\nFindings\n93 101 dengue cases were reported between 2013 and 2019 in mainland China. Dry and wet conditions within 3 months lag were associated with increased risk of dengue. Locations with potential dengue risk in China will expand in the future. The hydrometeorological changes are projected to substantially affect the risk of dengue in regions with mid-to-low latitudes, especially the coastal areas under high emission scenarios. By 2100, the annual average increased excess risk is expected to range from 12·56% (95% empirical CI 9·54–22·24) in northwest China to 173·62% (153·15–254·82) in south China under the highest emission scenario.\n\nInterpretation\nHydrometeorological conditions are predicted to increase the risk of dengue in the future in the south, east, and central areas of mainland China in disproportionate patterns. Our findings have implications for the preparation of public health interventions to minimise the health hazards of non-optimal hydrometeorological conditions in a context of climate change.\n\nFunding\nNational Natural Science Foundation of China.","container-title":"The Lancet. Planetary Health","DOI":"10.1016/S2542-5196(23)00051-7","ISSN":"2542-5196","issue":"5","journalAbbreviation":"Lancet Planet Health","note":"PMID: 37164516\nPMCID: PMC10186180","page":"e397-e406","source":"PubMed Central","title":"Projecting future risk of dengue related to hydrometeorological conditions in mainland China under climate change scenarios: a modelling study","title-short":"Projecting future risk of dengue related to hydrometeorological conditions in mainland China under climate change scenarios","volume":"7","author":[{"family":"Li","given":"Chuanxi"},{"family":"Liu","given":"Zhao"},{"family":"Li","given":"Wen"},{"family":"Lin","given":"Yuxi"},{"family":"Hou","given":"Liangyu"},{"family":"Niu","given":"Shuyue"},{"family":"Xing","given":"Yue"},{"family":"Huang","given":"Jianbin"},{"family":"Chen","given":"Yidan"},{"family":"Zhang","given":"Shangchen"},{"family":"Gao","given":"Xuejie"},{"family":"Xu","given":"Ying"},{"family":"Wang","given":"Can"},{"family":"Zhao","given":"Qi"},{"family":"Liu","given":"Qiyong"},{"family":"Ma","given":"Wei"},{"family":"Cai","given":"Wenjia"},{"family":"Gong","given":"Peng"},{"family":"Luo","given":"Yong"}],"issued":{"date-parts":[["2023",5,8]]}}}],"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kern w:val="0"/>
          <w:sz w:val="24"/>
          <w:vertAlign w:val="superscript"/>
        </w:rPr>
        <w:t>[5]</w:t>
      </w:r>
      <w:r>
        <w:rPr>
          <w:rFonts w:ascii="Times New Roman" w:hAnsi="Times New Roman" w:cs="Times New Roman"/>
          <w:sz w:val="24"/>
        </w:rPr>
        <w:fldChar w:fldCharType="end"/>
      </w:r>
      <w:r>
        <w:rPr>
          <w:rFonts w:ascii="Times New Roman" w:hAnsi="Times New Roman" w:cs="Times New Roman"/>
          <w:sz w:val="24"/>
        </w:rPr>
        <w:t>。然而，实验室的恒温环境难以真实反映野外复杂的微气候波动，且往往忽略了降雨和湿度对蚊媒生存的联合作用</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{"citationID":"2BjfRa7e","properties":{"formattedCitation":"\\super [6]\\nosupersub{}","plainCitation":"[6]","noteIndex":0},"citationItems":[{"id":2722,"uris":["http://zotero.org/users/12092617/items/UMA2S6ZB"],"itemData":{"id":2722,"type":"article-journal","abstract":"There is concern that increases in temperature due to climate change could lead to shifts in the transmission dynamics and distribution of mosquito vectors. Many current models assume there are ‘average’ thermal performance curves for a given vector species’ life-history traits. However, this ‘one-size-fits-all’ assumption ignores the potential for standing phenotypic variation in life-history traits to create population-specific differences in thermal performance. In this study, we explored thermal performance of five independent field populations of Ae. aegypti from Mexico, together with a standard laboratory strain. We reared these six populations at temperatures between 13°C- 37°C to generate thermal performance curves for a suite of life-history traits. Composite models integrating these traits revealed the effects of temperature on population growth rates and dengue virus transmission potential. The results provide strong evidence for the potential for local adaptation in Ae. aegypti populations, challenging the applicability of ‘one-size-fits-all’ thermal performance models to assess climate impact on mosquito-borne diseases., How climate affects the dynamics and distribution of mosquito-borne diseases is of considerable public health relevance, especially in a warming climate. Models often assume the relationship between temperature and transmission is fixed for mosquito species and can be extrapolated over time and space. We challenge this assumption with evidence for standing variation in populations of Aedes mosquitoes, the primary vectors of dengue, Zika, and chikungunya viruses. We show variation in thermal sensitivity of life-history traits for five field populations of mosquitoes and one laboratory-adapted population across 11 temperatures. We then use mechanistic models which integrate these life-history traits to understand the potential for differences in fitness and transmission for mosquito populations. Such effects will increase variation in the expected impact of climate and challenge the utility of ‘one-size-fits-all’ models to predict the effects of climate change on vector-borne disease transmission.","container-title":"PLOS Neglected Tropical Diseases","DOI":"10.1371/journal.pntd.0013623","ISSN":"1935-2727","issue":"11","journalAbbreviation":"PLoS Negl Trop Dis","note":"PMID: 41252453\nPMCID: PMC12643283","page":"e0013623","source":"PubMed Central","title":"Phenotypic variation in populations of the mosquito vector, Aedes aegypti, and implications for predicting the effects of temperature and climate change on dengue transmission","volume":"19","author":[{"family":"Dennington","given":"Nina L."},{"family":"Grossman","given":"Marissa K."},{"family":"Teeple","given":"Janet L."},{"family":"Johnson","given":"Leah R."},{"family":"Shocket","given":"Marta S."},{"family":"McGraw","given":"Elizabeth A."},{"family":"Thomas","given":"Matthew B."}],"issued":{"date-parts":[["2025",11,18]]}}}],"schema":"https://github.com/citation-style-language/schema/raw/master/csl-citation.json"}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kern w:val="0"/>
          <w:sz w:val="24"/>
          <w:vertAlign w:val="superscript"/>
        </w:rPr>
        <w:t>[6]</w:t>
      </w:r>
      <w:r>
        <w:rPr>
          <w:rFonts w:ascii="Times New Roman" w:hAnsi="Times New Roman" w:cs="Times New Roman"/>
          <w:sz w:val="24"/>
        </w:rPr>
        <w:fldChar w:fldCharType="end"/>
      </w:r>
      <w:r>
        <w:rPr>
          <w:rFonts w:ascii="Times New Roman" w:hAnsi="Times New Roman" w:cs="Times New Roman" w:hint="eastAsia"/>
          <w:sz w:val="24"/>
        </w:rPr>
        <w:t>；</w:t>
      </w:r>
      <w:r>
        <w:rPr>
          <w:rFonts w:ascii="Times New Roman" w:hAnsi="Times New Roman" w:cs="Times New Roman"/>
          <w:sz w:val="24"/>
        </w:rPr>
        <w:t>而纯统计模型虽然能捕捉流行趋势，但缺乏对传播机理的解释能力，难以</w:t>
      </w:r>
      <w:r>
        <w:rPr>
          <w:rFonts w:ascii="Times New Roman" w:hAnsi="Times New Roman" w:cs="Times New Roman" w:hint="eastAsia"/>
          <w:sz w:val="24"/>
        </w:rPr>
        <w:t>进行反事实推断</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{"citationID":"re7hTxYB","properties":{"formattedCitation":"\\super [7]\\nosupersub{}","plainCitation":"[7]","noteIndex":0},"citationItems":[{"id":2650,"uris":["http://zotero.org/users/12092617/items/RTHBNHJD"],"itemData":{"id":2650,"type":"article-journal","abstract":"Dengue fever represents a significant and escalating public health challenge in tropical megacities such as Bangkok, Thailand. This study aims to examine the associations between temperature, humidity, rainfall, and wind speed with dengue incidence across multiple lag periods and to explore spatial heterogeneity in these climate-dengue relationships across Bangkok’s urban zones.","container-title":"BMC Public Health","DOI":"10.1186/s12889-025-25420-2","ISSN":"1471-2458","issue":"1","journalAbbreviation":"BMC Public Health","language":"en","page":"4024","source":"Springer Link","title":"Nonlinear and lagged effects of climate variability on dengue incidence in an urban megacity: a distributed lag non-linear model (DLNM) based study in Bangkok, Thailand","title-short":"Nonlinear and lagged effects of climate variability on dengue incidence in an urban megacity","volume":"25","author":[{"family":"Polrob","given":"Warunya"},{"family":"La-up","given":"Aroon"}],"issued":{"date-parts":[["2025",11,18]]}}}],"schema":"https://github.com/citation-style-language/schema/raw/master/csl-citation.json"}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kern w:val="0"/>
          <w:sz w:val="24"/>
          <w:vertAlign w:val="superscript"/>
        </w:rPr>
        <w:t>[7]</w:t>
      </w:r>
      <w:r>
        <w:rPr>
          <w:rFonts w:ascii="Times New Roman" w:hAnsi="Times New Roman" w:cs="Times New Roman"/>
          <w:sz w:val="24"/>
        </w:rPr>
        <w:fldChar w:fldCharType="end"/>
      </w:r>
      <w:r>
        <w:rPr>
          <w:rFonts w:ascii="Times New Roman" w:hAnsi="Times New Roman" w:cs="Times New Roman"/>
          <w:sz w:val="24"/>
        </w:rPr>
        <w:t>。</w:t>
      </w:r>
      <w:commentRangeEnd w:id="0"/>
      <w:r>
        <w:rPr>
          <w:rStyle w:val="CommentReference"/>
        </w:rPr>
        <w:commentReference w:id="0"/>
      </w:r>
    </w:p>
    <w:p w14:paraId="0D18CD22" w14:textId="1C1A2EAA" w:rsidR="00C61FC9" w:rsidRDefault="00000000">
      <w:commentRangeStart w:id="1"/>
      <w:pPr>
        <w:spacing w:line="360" w:lineRule="auto"/>
        <w:ind w:firstLineChars="200" w:firstLine="480"/>
        <w:rPr>
          <w:rFonts w:ascii="Times New Roman" w:hAnsi="Times New Roman" w:cs="Times New Roman"/>
          <w:sz w:val="24"/>
        </w:rPr>
      </w:pPr>
      <w:r>
        <w:rPr>
          <w:rFonts w:ascii="Times New Roman" w:hAnsi="Times New Roman" w:cs="Times New Roman"/>
          <w:sz w:val="24"/>
        </w:rPr>
        <w:t>广州市长期以来是我国登革热防控的重点区域，其亚热带季风气候极适宜白纹伊蚊孳生。特别是</w:t>
      </w:r>
      <w:r>
        <w:rPr>
          <w:rFonts w:ascii="Times New Roman" w:hAnsi="Times New Roman" w:cs="Times New Roman"/>
          <w:sz w:val="24"/>
        </w:rPr>
        <w:t>2014</w:t>
      </w:r>
      <w:r>
        <w:rPr>
          <w:rFonts w:ascii="Times New Roman" w:hAnsi="Times New Roman" w:cs="Times New Roman"/>
          <w:sz w:val="24"/>
        </w:rPr>
        <w:t>年，广州经历了历史罕见的大规模暴发，病例数超</w:t>
      </w:r>
      <w:r>
        <w:rPr>
          <w:rFonts w:ascii="Times New Roman" w:hAnsi="Times New Roman" w:cs="Times New Roman"/>
          <w:sz w:val="24"/>
        </w:rPr>
        <w:t>4.5</w:t>
      </w:r>
      <w:r>
        <w:rPr>
          <w:rFonts w:ascii="Times New Roman" w:hAnsi="Times New Roman" w:cs="Times New Roman"/>
          <w:sz w:val="24"/>
        </w:rPr>
        <w:t>万例</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{"citationID":"Dxm8CACz","properties":{"formattedCitation":"\\super [8]\\nosupersub{}","plainCitation":"[8]","noteIndex":0},"citationItems":[{"id":1613,"uris":["http://zotero.org/users/12092617/items/DTDR8BLW"],"itemData":{"id":1613,"type":"article-journal","abstract":"BACKGROUND: Previous studies have shown associations between local weather factors and dengue incidence in tropical and subtropical regions. However, spatial variability in those associations remains unclear and evidence is scarce regarding the effects of weather extremes.\nOBJECTIVES: We examined spatial variability in the effects of various weather conditions on the unprecedented dengue outbreak in Guangdong province of China in 2014 and explored how city characteristics modify weather-related risk.\nMETHODS: A Bayesian spatial conditional autoregressive model was used to examine the overall and city-specific associations of dengue incidence with weather conditions including (1) average temperature, temperature variation, and average rainfall; and (2) weather extremes including numbers of days of extremely high temperature and high rainfall (both used 95th percentile as the cut-off). This model was run for cumulative dengue cases during five months from July to November (accounting for 99.8% of all dengue cases). A further analysis based on spatial variability was used to validate the modification effects by economic, demographic and environmental factors.\nRESULTS: We found a positive association of dengue incidence with average temperature in seven cities (relative risk (RR) range: 1.032 to 1.153), a positive association with average rainfall in seven cities (RR range: 1.237 to 1.974), and a negative association with temperature variation in four cities (RR range: 0.315 to 0.593). There was an overall positive association of dengue incidence with extremely high temperature (RR:1.054, 95% credible interval (CI): 1.016 to 1.094), without evidence of variation across cities, and an overall positive association of dengue with extremely high rainfall (RR:1.505, 95% CI: 1.096 to 2.080), with seven regions having stronger associations (RR range: 1.237 to 1.418). Greater effects of weather conditions appeared to occur in cities with higher economic level, lower green space coverage and lower elevation.\nCONCLUSIONS: Spatially varied effects of weather conditions on dengue outbreaks necessitate area-specific dengue prevention and control measures. Extremes of temperature and rainfall have strong and positive associations with dengue outbreaks.","container-title":"Environmental Research","DOI":"10.1016/j.envres.2021.110900","ISSN":"1096-0953","journalAbbreviation":"Environ Res","language":"eng","note":"PMID: 33636184","page":"110900","source":"PubMed","title":"Extreme weather conditions and dengue outbreak in Guangdong, China: Spatial heterogeneity based on climate variability","title-short":"Extreme weather conditions and dengue outbreak in Guangdong, China","volume":"196","author":[{"family":"Cheng","given":"Jian"},{"family":"Bambrick","given":"Hilary"},{"family":"Yakob","given":"Laith"},{"family":"Devine","given":"Gregor"},{"family":"Frentiu","given":"Francesca D."},{"family":"Williams","given":"Gail"},{"family":"Li","given":"Zhongjie"},{"family":"Yang","given":"Weizhong"},{"family":"Hu","given":"Wenbiao"}],"issued":{"date-parts":[["2021",5]]}}}],"schema":"https://github.com/citation-style-language/schema/raw/master/csl-citation.json"}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kern w:val="0"/>
          <w:sz w:val="24"/>
          <w:vertAlign w:val="superscript"/>
        </w:rPr>
        <w:t>[8]</w:t>
      </w:r>
      <w:r>
        <w:rPr>
          <w:rFonts w:ascii="Times New Roman" w:hAnsi="Times New Roman" w:cs="Times New Roman"/>
          <w:sz w:val="24"/>
        </w:rPr>
        <w:fldChar w:fldCharType="end"/>
      </w:r>
      <w:r>
        <w:rPr>
          <w:rFonts w:ascii="Times New Roman" w:hAnsi="Times New Roman" w:cs="Times New Roman"/>
          <w:sz w:val="24"/>
        </w:rPr>
        <w:t>。本章以广州市为例，提出一种结合了</w:t>
      </w:r>
      <w:r>
        <w:rPr>
          <w:rFonts w:ascii="Times New Roman" w:hAnsi="Times New Roman" w:cs="Times New Roman"/>
          <w:sz w:val="24"/>
        </w:rPr>
        <w:t>“</w:t>
      </w:r>
      <w:r>
        <w:rPr>
          <w:rFonts w:ascii="Times New Roman" w:hAnsi="Times New Roman" w:cs="Times New Roman"/>
          <w:sz w:val="24"/>
        </w:rPr>
        <w:t>数据挖掘</w:t>
      </w:r>
      <w:r>
        <w:rPr>
          <w:rFonts w:ascii="Times New Roman" w:hAnsi="Times New Roman" w:cs="Times New Roman"/>
          <w:sz w:val="24"/>
        </w:rPr>
        <w:t>”</w:t>
      </w:r>
      <w:r>
        <w:rPr>
          <w:rFonts w:ascii="Times New Roman" w:hAnsi="Times New Roman" w:cs="Times New Roman"/>
          <w:sz w:val="24"/>
        </w:rPr>
        <w:t>与</w:t>
      </w:r>
      <w:r>
        <w:rPr>
          <w:rFonts w:ascii="Times New Roman" w:hAnsi="Times New Roman" w:cs="Times New Roman"/>
          <w:sz w:val="24"/>
        </w:rPr>
        <w:t>“</w:t>
      </w:r>
      <w:r>
        <w:rPr>
          <w:rFonts w:ascii="Times New Roman" w:hAnsi="Times New Roman" w:cs="Times New Roman"/>
          <w:sz w:val="24"/>
        </w:rPr>
        <w:t>机理建模</w:t>
      </w:r>
      <w:r>
        <w:rPr>
          <w:rFonts w:ascii="Times New Roman" w:hAnsi="Times New Roman" w:cs="Times New Roman"/>
          <w:sz w:val="24"/>
        </w:rPr>
        <w:t>”</w:t>
      </w:r>
      <w:r>
        <w:rPr>
          <w:rFonts w:ascii="Times New Roman" w:hAnsi="Times New Roman" w:cs="Times New Roman"/>
          <w:sz w:val="24"/>
        </w:rPr>
        <w:t>的方法，旨在回答一个关键问题：在真实环境中，温度、湿度和降雨通过什么样的数学关系决定登革热传播效率</w:t>
      </w:r>
      <w:r>
        <w:rPr>
          <w:rFonts w:ascii="Times New Roman" w:hAnsi="Times New Roman" w:cs="Times New Roman"/>
          <w:sz w:val="24"/>
        </w:rPr>
        <w:t>β</w:t>
      </w:r>
      <w:r>
        <w:rPr>
          <w:rFonts w:ascii="Times New Roman" w:hAnsi="Times New Roman" w:cs="Times New Roman"/>
          <w:sz w:val="24"/>
        </w:rPr>
        <w:t>？我们首先利用神经微分方程技术，从历史数据中还原出隐含的传播率时间序列，再通过符号回归方法，从复杂的神经网络中提取出具有物理意义的数学公式，以此揭示广州登革热暴发背后的环境驱动机制。</w:t>
      </w:r>
      <w:commentRangeEnd w:id="1"/>
      <w:r>
        <w:rPr>
          <w:rStyle w:val="CommentReference"/>
        </w:rPr>
        <w:commentReference w:id="1"/>
      </w:r>
    </w:p>
    <w:p w14:paraId="0B825B76" w14:textId="77777777" w:rsidR="00C61FC9" w:rsidRDefault="00C61FC9">
      <w:pPr>
        <w:spacing w:line="360" w:lineRule="auto"/>
        <w:rPr>
          <w:rFonts w:ascii="Times New Roman" w:hAnsi="Times New Roman" w:cs="Times New Roman"/>
          <w:sz w:val="24"/>
        </w:rPr>
      </w:pPr>
    </w:p>
    <w:p w14:paraId="22FB63A2" w14:textId="77777777" w:rsidR="00C61FC9" w:rsidRDefault="00000000">
      <w:pPr>
        <w:spacing w:line="360" w:lineRule="auto"/>
        <w:rPr>
          <w:rFonts w:ascii="Times New Roman" w:hAnsi="Times New Roman" w:cs="Times New Roman"/>
          <w:b/>
          <w:sz w:val="24"/>
        </w:rPr>
      </w:pPr>
      <w:r>
        <w:rPr>
          <w:rFonts w:ascii="Times New Roman" w:hAnsi="Times New Roman" w:cs="Times New Roman" w:hint="eastAsia"/>
          <w:b/>
          <w:sz w:val="24"/>
        </w:rPr>
        <w:t xml:space="preserve">1.2 </w:t>
      </w:r>
      <w:r>
        <w:rPr>
          <w:rFonts w:ascii="Times New Roman" w:hAnsi="Times New Roman" w:cs="Times New Roman" w:hint="eastAsia"/>
          <w:b/>
          <w:sz w:val="24"/>
        </w:rPr>
        <w:t>数据材料和方法</w:t>
      </w:r>
    </w:p>
    <w:p w14:paraId="212A064F" w14:textId="77777777" w:rsidR="00C61FC9" w:rsidRDefault="00000000">
      <w:pPr>
        <w:spacing w:line="360" w:lineRule="auto"/>
        <w:rPr>
          <w:rFonts w:ascii="Times New Roman" w:hAnsi="Times New Roman" w:cs="Times New Roman"/>
          <w:b/>
          <w:bCs/>
          <w:sz w:val="24"/>
        </w:rPr>
      </w:pPr>
      <w:r>
        <w:rPr>
          <w:rFonts w:ascii="Times New Roman" w:hAnsi="Times New Roman" w:cs="Times New Roman" w:hint="eastAsia"/>
          <w:b/>
          <w:bCs/>
          <w:sz w:val="24"/>
        </w:rPr>
        <w:t xml:space="preserve">1.2.1 </w:t>
      </w:r>
      <w:r>
        <w:rPr>
          <w:rFonts w:ascii="Times New Roman" w:hAnsi="Times New Roman" w:cs="Times New Roman" w:hint="eastAsia"/>
          <w:b/>
          <w:bCs/>
          <w:sz w:val="24"/>
        </w:rPr>
        <w:t>研究区域与数据来源</w:t>
      </w:r>
    </w:p>
    <w:p w14:paraId="6440D0F9" w14:textId="77777777" w:rsidR="00C61FC9" w:rsidRDefault="00000000">
      <w:commentRangeStart w:id="2"/>
      <w:pPr>
        <w:widowControl/>
        <w:spacing w:line="360" w:lineRule="auto"/>
        <w:ind w:firstLineChars="200" w:firstLine="480"/>
        <w:rPr>
          <w:rFonts w:ascii="Times New Roman" w:hAnsi="Times New Roman" w:cs="Times New Roman"/>
          <w:sz w:val="24"/>
        </w:rPr>
      </w:pPr>
      <w:r>
        <w:rPr>
          <w:rFonts w:ascii="Times New Roman" w:hAnsi="Times New Roman" w:cs="Times New Roman" w:hint="eastAsia"/>
          <w:sz w:val="24"/>
        </w:rPr>
        <w:t>本章选取广东省省会广州市作为研究区域。广州市位于东经</w:t>
      </w:r>
      <w:r>
        <w:rPr>
          <w:rFonts w:ascii="Times New Roman" w:hAnsi="Times New Roman" w:cs="Times New Roman" w:hint="eastAsia"/>
          <w:sz w:val="24"/>
        </w:rPr>
        <w:t>112</w:t>
      </w:r>
      <w:r>
        <w:rPr>
          <w:rFonts w:ascii="Times New Roman" w:hAnsi="Times New Roman" w:cs="Times New Roman"/>
          <w:sz w:val="24"/>
        </w:rPr>
        <w:t>°</w:t>
      </w:r>
      <w:r>
        <w:rPr>
          <w:rFonts w:ascii="Times New Roman" w:hAnsi="Times New Roman" w:cs="Times New Roman" w:hint="eastAsia"/>
          <w:sz w:val="24"/>
        </w:rPr>
        <w:t>57</w:t>
      </w:r>
      <w:r>
        <w:rPr>
          <w:rFonts w:ascii="Times New Roman" w:hAnsi="Times New Roman" w:cs="Times New Roman"/>
          <w:sz w:val="24"/>
        </w:rPr>
        <w:t>′</w:t>
      </w:r>
      <w:r>
        <w:rPr>
          <w:rFonts w:ascii="Times New Roman" w:hAnsi="Times New Roman" w:cs="Times New Roman" w:hint="eastAsia"/>
          <w:sz w:val="24"/>
        </w:rPr>
        <w:t>至</w:t>
      </w:r>
      <w:r>
        <w:rPr>
          <w:rFonts w:ascii="Times New Roman" w:hAnsi="Times New Roman" w:cs="Times New Roman" w:hint="eastAsia"/>
          <w:sz w:val="24"/>
        </w:rPr>
        <w:t>114</w:t>
      </w:r>
      <w:r>
        <w:rPr>
          <w:rFonts w:ascii="Times New Roman" w:hAnsi="Times New Roman" w:cs="Times New Roman"/>
          <w:sz w:val="24"/>
        </w:rPr>
        <w:t>°</w:t>
      </w:r>
      <w:r>
        <w:rPr>
          <w:rFonts w:ascii="Times New Roman" w:hAnsi="Times New Roman" w:cs="Times New Roman" w:hint="eastAsia"/>
          <w:sz w:val="24"/>
        </w:rPr>
        <w:t>03</w:t>
      </w:r>
      <w:r>
        <w:rPr>
          <w:rFonts w:ascii="Times New Roman" w:hAnsi="Times New Roman" w:cs="Times New Roman"/>
          <w:sz w:val="24"/>
        </w:rPr>
        <w:t>′</w:t>
      </w:r>
      <w:r>
        <w:rPr>
          <w:rFonts w:ascii="Times New Roman" w:hAnsi="Times New Roman" w:cs="Times New Roman" w:hint="eastAsia"/>
          <w:sz w:val="24"/>
        </w:rPr>
        <w:t>，北纬</w:t>
      </w:r>
      <w:r>
        <w:rPr>
          <w:rFonts w:ascii="Times New Roman" w:hAnsi="Times New Roman" w:cs="Times New Roman" w:hint="eastAsia"/>
          <w:sz w:val="24"/>
        </w:rPr>
        <w:t>22</w:t>
      </w:r>
      <w:r>
        <w:rPr>
          <w:rFonts w:ascii="Times New Roman" w:hAnsi="Times New Roman" w:cs="Times New Roman"/>
          <w:sz w:val="24"/>
        </w:rPr>
        <w:t>°</w:t>
      </w:r>
      <w:r>
        <w:rPr>
          <w:rFonts w:ascii="Times New Roman" w:hAnsi="Times New Roman" w:cs="Times New Roman" w:hint="eastAsia"/>
          <w:sz w:val="24"/>
        </w:rPr>
        <w:t>26</w:t>
      </w:r>
      <w:r>
        <w:rPr>
          <w:rFonts w:ascii="Times New Roman" w:hAnsi="Times New Roman" w:cs="Times New Roman"/>
          <w:sz w:val="24"/>
        </w:rPr>
        <w:t>′</w:t>
      </w:r>
      <w:r>
        <w:rPr>
          <w:rFonts w:ascii="Times New Roman" w:hAnsi="Times New Roman" w:cs="Times New Roman" w:hint="eastAsia"/>
          <w:sz w:val="24"/>
        </w:rPr>
        <w:t>至</w:t>
      </w:r>
      <w:r>
        <w:rPr>
          <w:rFonts w:ascii="Times New Roman" w:hAnsi="Times New Roman" w:cs="Times New Roman" w:hint="eastAsia"/>
          <w:sz w:val="24"/>
        </w:rPr>
        <w:t>23</w:t>
      </w:r>
      <w:r>
        <w:rPr>
          <w:rFonts w:ascii="Times New Roman" w:hAnsi="Times New Roman" w:cs="Times New Roman"/>
          <w:sz w:val="24"/>
        </w:rPr>
        <w:t>°</w:t>
      </w:r>
      <w:r>
        <w:rPr>
          <w:rFonts w:ascii="Times New Roman" w:hAnsi="Times New Roman" w:cs="Times New Roman" w:hint="eastAsia"/>
          <w:sz w:val="24"/>
        </w:rPr>
        <w:t>56</w:t>
      </w:r>
      <w:r>
        <w:rPr>
          <w:rFonts w:ascii="Times New Roman" w:hAnsi="Times New Roman" w:cs="Times New Roman"/>
          <w:sz w:val="24"/>
        </w:rPr>
        <w:t>′</w:t>
      </w:r>
      <w:r>
        <w:rPr>
          <w:rFonts w:ascii="Times New Roman" w:hAnsi="Times New Roman" w:cs="Times New Roman" w:hint="eastAsia"/>
          <w:sz w:val="24"/>
        </w:rPr>
        <w:t>之间，属于典型的海洋性亚热带季风气候，年平均气温</w:t>
      </w:r>
      <w:r>
        <w:rPr>
          <w:rFonts w:ascii="Times New Roman" w:hAnsi="Times New Roman" w:cs="Times New Roman" w:hint="eastAsia"/>
          <w:sz w:val="24"/>
        </w:rPr>
        <w:t>21.5-22.2</w:t>
      </w:r>
      <w:r>
        <w:rPr>
          <w:rFonts w:ascii="Times New Roman" w:hAnsi="Times New Roman" w:cs="Times New Roman" w:hint="eastAsia"/>
          <w:sz w:val="24"/>
        </w:rPr>
        <w:t>℃，雨量充沛。该地区不仅是白纹伊蚊的活跃区，也是中国大陆登革热病例报告最集中的城市，且拥有完善的蚊媒监测网络。</w:t>
      </w:r>
      <w:commentRangeEnd w:id="2"/>
      <w:r>
        <w:rPr>
          <w:rStyle w:val="CommentReference"/>
        </w:rPr>
        <w:commentReference w:id="2"/>
      </w:r>
    </w:p>
    <w:p w14:paraId="259DDD37" w14:textId="4135EC2B" w:rsidR="00C61FC9" w:rsidRDefault="00000000">
      <w:commentRangeStart w:id="3"/>
      <w:pPr>
        <w:widowControl/>
        <w:spacing w:line="360" w:lineRule="auto"/>
        <w:ind w:firstLineChars="200" w:firstLine="480"/>
        <w:rPr>
          <w:rFonts w:ascii="Times New Roman" w:hAnsi="Times New Roman" w:cs="Times New Roman"/>
          <w:sz w:val="24"/>
        </w:rPr>
      </w:pPr>
      <w:r>
        <w:rPr>
          <w:rFonts w:ascii="Times New Roman" w:hAnsi="Times New Roman" w:cs="Times New Roman" w:hint="eastAsia"/>
          <w:sz w:val="24"/>
        </w:rPr>
        <w:t>本研究收集了广州市</w:t>
      </w:r>
      <w:r>
        <w:rPr>
          <w:rFonts w:ascii="Times New Roman" w:hAnsi="Times New Roman" w:cs="Times New Roman" w:hint="eastAsia"/>
          <w:sz w:val="24"/>
        </w:rPr>
        <w:t>2005-2019</w:t>
      </w:r>
      <w:r>
        <w:rPr>
          <w:rFonts w:ascii="Times New Roman" w:hAnsi="Times New Roman" w:cs="Times New Roman" w:hint="eastAsia"/>
          <w:sz w:val="24"/>
        </w:rPr>
        <w:t>年的气象数据、蚊媒监测数据、登革热病例数据和人口数据，考虑到动力学模型的模拟步长需求，将所有数据的时间尺度统一为</w:t>
      </w:r>
      <w:r w:rsidR="006A597E">
        <w:rPr>
          <w:rFonts w:ascii="Times New Roman" w:hAnsi="Times New Roman" w:cs="Times New Roman" w:hint="eastAsia"/>
          <w:sz w:val="24"/>
        </w:rPr>
        <w:t>月度</w:t>
      </w:r>
      <w:r>
        <w:rPr>
          <w:rFonts w:ascii="Times New Roman" w:hAnsi="Times New Roman" w:cs="Times New Roman" w:hint="eastAsia"/>
          <w:sz w:val="24"/>
        </w:rPr>
        <w:t>。其中，气象数据（包括平均气温、相对湿度及降雨量）来源于美国国家海洋和大气管理局（</w:t>
      </w:r>
      <w:r>
        <w:rPr>
          <w:rFonts w:ascii="Times New Roman" w:hAnsi="Times New Roman" w:cs="Times New Roman" w:hint="eastAsia"/>
          <w:sz w:val="24"/>
        </w:rPr>
        <w:t>NOAA</w:t>
      </w:r>
      <w:r>
        <w:rPr>
          <w:rFonts w:ascii="Times New Roman" w:hAnsi="Times New Roman" w:cs="Times New Roman" w:hint="eastAsia"/>
          <w:sz w:val="24"/>
        </w:rPr>
        <w:t>）下属的国家环境信息中心（</w:t>
      </w:r>
      <w:r>
        <w:rPr>
          <w:rFonts w:ascii="Times New Roman" w:hAnsi="Times New Roman" w:cs="Times New Roman" w:hint="eastAsia"/>
          <w:sz w:val="24"/>
        </w:rPr>
        <w:t>NCEI</w:t>
      </w:r>
      <w:r w:rsidR="00930663">
        <w:rPr>
          <w:rFonts w:ascii="Times New Roman" w:hAnsi="Times New Roman" w:cs="Times New Roman" w:hint="eastAsia"/>
          <w:sz w:val="24"/>
        </w:rPr>
        <w:t>）（</w:t>
      </w:r>
      <w:r>
        <w:rPr>
          <w:rFonts w:ascii="Times New Roman" w:hAnsi="Times New Roman" w:cs="Times New Roman" w:hint="eastAsia"/>
          <w:sz w:val="24"/>
        </w:rPr>
        <w:t>https://www.ncei.noaa.gov/data/global-summary-of-the-day/archive/</w:t>
      </w:r>
      <w:r>
        <w:rPr>
          <w:rFonts w:ascii="Times New Roman" w:hAnsi="Times New Roman" w:cs="Times New Roman" w:hint="eastAsia"/>
          <w:sz w:val="24"/>
        </w:rPr>
        <w:t>）。首先基于提取的广州区域气象站点观测值，运用反距离权重（</w:t>
      </w:r>
      <w:r>
        <w:rPr>
          <w:rFonts w:ascii="Times New Roman" w:hAnsi="Times New Roman" w:cs="Times New Roman" w:hint="eastAsia"/>
          <w:sz w:val="24"/>
        </w:rPr>
        <w:t>IDW</w:t>
      </w:r>
      <w:r>
        <w:rPr>
          <w:rFonts w:ascii="Times New Roman" w:hAnsi="Times New Roman" w:cs="Times New Roman" w:hint="eastAsia"/>
          <w:sz w:val="24"/>
        </w:rPr>
        <w:t>）插值技术生成空间分辨率为</w:t>
      </w:r>
      <w:r>
        <w:rPr>
          <w:rFonts w:ascii="Times New Roman" w:hAnsi="Times New Roman" w:cs="Times New Roman" w:hint="eastAsia"/>
          <w:sz w:val="24"/>
        </w:rPr>
        <w:t>1km</w:t>
      </w:r>
      <w:r>
        <w:rPr>
          <w:rFonts w:ascii="Times New Roman" w:hAnsi="Times New Roman" w:cs="Times New Roman" w:hint="eastAsia"/>
          <w:sz w:val="24"/>
        </w:rPr>
        <w:t>的逐日气象栅格数据。随后，依据国家地理信息公共服务平台提供的</w:t>
      </w:r>
      <w:r>
        <w:rPr>
          <w:rFonts w:ascii="Times New Roman" w:hAnsi="Times New Roman" w:cs="Times New Roman" w:hint="eastAsia"/>
          <w:sz w:val="24"/>
        </w:rPr>
        <w:t>2024</w:t>
      </w:r>
      <w:r>
        <w:rPr>
          <w:rFonts w:ascii="Times New Roman" w:hAnsi="Times New Roman" w:cs="Times New Roman" w:hint="eastAsia"/>
          <w:sz w:val="24"/>
        </w:rPr>
        <w:t>年省市县三级行政区划矢量地图（审图号：</w:t>
      </w:r>
      <w:r>
        <w:rPr>
          <w:rFonts w:ascii="Times New Roman" w:hAnsi="Times New Roman" w:cs="Times New Roman" w:hint="eastAsia"/>
          <w:sz w:val="24"/>
        </w:rPr>
        <w:t>GS(2024)0650</w:t>
      </w:r>
      <w:r>
        <w:rPr>
          <w:rFonts w:ascii="Times New Roman" w:hAnsi="Times New Roman" w:cs="Times New Roman" w:hint="eastAsia"/>
          <w:sz w:val="24"/>
        </w:rPr>
        <w:t>号</w:t>
      </w:r>
      <w:r w:rsidR="00930663">
        <w:rPr>
          <w:rFonts w:ascii="Times New Roman" w:hAnsi="Times New Roman" w:cs="Times New Roman" w:hint="eastAsia"/>
          <w:sz w:val="24"/>
        </w:rPr>
        <w:t>）</w:t>
      </w:r>
      <w:r w:rsidR="00930663">
        <w:rPr>
          <w:rFonts w:ascii="Times New Roman" w:hAnsi="Times New Roman" w:cs="Times New Roman" w:hint="eastAsia"/>
          <w:sz w:val="24"/>
        </w:rPr>
        <w:lastRenderedPageBreak/>
        <w:t>（</w:t>
      </w:r>
      <w:r>
        <w:rPr>
          <w:rFonts w:ascii="Times New Roman" w:hAnsi="Times New Roman" w:cs="Times New Roman" w:hint="eastAsia"/>
          <w:sz w:val="24"/>
        </w:rPr>
        <w:t>https://www.tianditu.gov.cn/?4</w:t>
      </w:r>
      <w:r>
        <w:rPr>
          <w:rFonts w:ascii="Times New Roman" w:hAnsi="Times New Roman" w:cs="Times New Roman" w:hint="eastAsia"/>
          <w:sz w:val="24"/>
        </w:rPr>
        <w:t>），对栅格数据进行区域统计，计算得出广州全市范围内的逐日气象均值。最终，通过对逐日数据进行</w:t>
      </w:r>
      <w:r w:rsidR="008700C2">
        <w:rPr>
          <w:rFonts w:ascii="Times New Roman" w:hAnsi="Times New Roman" w:cs="Times New Roman" w:hint="eastAsia"/>
          <w:sz w:val="24"/>
        </w:rPr>
        <w:t>月度</w:t>
      </w:r>
      <w:r>
        <w:rPr>
          <w:rFonts w:ascii="Times New Roman" w:hAnsi="Times New Roman" w:cs="Times New Roman" w:hint="eastAsia"/>
          <w:sz w:val="24"/>
        </w:rPr>
        <w:t>聚合处理，获得了用于模型分析的广州市气象数据集。蚊媒监测数据来源于广东省疾病预防控制中心，使用布雷图指数（</w:t>
      </w:r>
      <w:r>
        <w:rPr>
          <w:rFonts w:ascii="Times New Roman" w:hAnsi="Times New Roman" w:cs="Times New Roman" w:hint="eastAsia"/>
          <w:sz w:val="24"/>
        </w:rPr>
        <w:t>Breteau Index, BI</w:t>
      </w:r>
      <w:r>
        <w:rPr>
          <w:rFonts w:ascii="Times New Roman" w:hAnsi="Times New Roman" w:cs="Times New Roman" w:hint="eastAsia"/>
          <w:sz w:val="24"/>
        </w:rPr>
        <w:t>），即每</w:t>
      </w:r>
      <w:r>
        <w:rPr>
          <w:rFonts w:ascii="Times New Roman" w:hAnsi="Times New Roman" w:cs="Times New Roman" w:hint="eastAsia"/>
          <w:sz w:val="24"/>
        </w:rPr>
        <w:t>100</w:t>
      </w:r>
      <w:r>
        <w:rPr>
          <w:rFonts w:ascii="Times New Roman" w:hAnsi="Times New Roman" w:cs="Times New Roman" w:hint="eastAsia"/>
          <w:sz w:val="24"/>
        </w:rPr>
        <w:t>户居民中发现孳生伊蚊幼虫的积水容器数，作为蚊媒密度监测指标。从</w:t>
      </w:r>
      <w:r>
        <w:rPr>
          <w:rFonts w:ascii="Times New Roman" w:hAnsi="Times New Roman" w:cs="Times New Roman"/>
          <w:sz w:val="24"/>
        </w:rPr>
        <w:t>中国疾病预防控制中心管理的中国公共卫生科学数据中心</w:t>
      </w:r>
      <w:r>
        <w:rPr>
          <w:rFonts w:ascii="Times New Roman" w:hAnsi="Times New Roman" w:cs="Times New Roman" w:hint="eastAsia"/>
          <w:sz w:val="24"/>
        </w:rPr>
        <w:t>（</w:t>
      </w:r>
      <w:r>
        <w:rPr>
          <w:rFonts w:ascii="Times New Roman" w:hAnsi="Times New Roman" w:cs="Times New Roman"/>
          <w:sz w:val="24"/>
        </w:rPr>
        <w:t>https://www.phsciencedata.cn/Share/</w:t>
      </w:r>
      <w:r>
        <w:rPr>
          <w:rFonts w:ascii="Times New Roman" w:hAnsi="Times New Roman" w:cs="Times New Roman" w:hint="eastAsia"/>
          <w:sz w:val="24"/>
        </w:rPr>
        <w:t>）收集</w:t>
      </w:r>
      <w:r>
        <w:rPr>
          <w:rFonts w:ascii="Times New Roman" w:hAnsi="Times New Roman" w:cs="Times New Roman" w:hint="eastAsia"/>
          <w:sz w:val="24"/>
        </w:rPr>
        <w:t>2005-2019</w:t>
      </w:r>
      <w:r>
        <w:rPr>
          <w:rFonts w:ascii="Times New Roman" w:hAnsi="Times New Roman" w:cs="Times New Roman" w:hint="eastAsia"/>
          <w:sz w:val="24"/>
        </w:rPr>
        <w:t>年广州市每日登革热病例</w:t>
      </w:r>
      <w:r>
        <w:rPr>
          <w:rFonts w:ascii="Times New Roman" w:hAnsi="Times New Roman" w:cs="Times New Roman"/>
          <w:sz w:val="24"/>
        </w:rPr>
        <w:t>数据</w:t>
      </w:r>
      <w:r>
        <w:rPr>
          <w:rFonts w:ascii="Times New Roman" w:hAnsi="Times New Roman" w:cs="Times New Roman" w:hint="eastAsia"/>
          <w:sz w:val="24"/>
        </w:rPr>
        <w:t>，并整</w:t>
      </w:r>
      <w:r>
        <w:rPr>
          <w:rFonts w:ascii="Times New Roman" w:hAnsi="Times New Roman" w:cs="Times New Roman"/>
          <w:sz w:val="24"/>
        </w:rPr>
        <w:t>理为月度病例数据。广州市</w:t>
      </w:r>
      <w:r>
        <w:rPr>
          <w:rFonts w:ascii="Times New Roman" w:hAnsi="Times New Roman" w:cs="Times New Roman"/>
          <w:sz w:val="24"/>
        </w:rPr>
        <w:t>2005-2019</w:t>
      </w:r>
      <w:r>
        <w:rPr>
          <w:rFonts w:ascii="Times New Roman" w:hAnsi="Times New Roman" w:cs="Times New Roman"/>
          <w:sz w:val="24"/>
        </w:rPr>
        <w:t>年人口数据来源于国家统计局（</w:t>
      </w:r>
      <w:hyperlink r:id="rId6" w:history="1">
        <w:r>
          <w:rPr>
            <w:rFonts w:ascii="Times New Roman" w:hAnsi="Times New Roman" w:cs="Times New Roman"/>
            <w:sz w:val="24"/>
          </w:rPr>
          <w:t>https://www.stats.gov.cn/</w:t>
        </w:r>
      </w:hyperlink>
      <w:r>
        <w:rPr>
          <w:rFonts w:ascii="Times New Roman" w:hAnsi="Times New Roman" w:cs="Times New Roman"/>
          <w:sz w:val="24"/>
        </w:rPr>
        <w:t>）。</w:t>
      </w:r>
      <w:commentRangeEnd w:id="3"/>
      <w:r>
        <w:rPr>
          <w:rStyle w:val="CommentReference"/>
        </w:rPr>
        <w:commentReference w:id="3"/>
      </w:r>
    </w:p>
    <w:p w14:paraId="343C4B04" w14:textId="77777777" w:rsidR="00C61FC9" w:rsidRDefault="00000000">
      <w:pPr>
        <w:spacing w:line="360" w:lineRule="auto"/>
        <w:rPr>
          <w:rFonts w:ascii="Times New Roman" w:hAnsi="Times New Roman" w:cs="Times New Roman"/>
          <w:b/>
          <w:bCs/>
          <w:sz w:val="24"/>
        </w:rPr>
      </w:pPr>
      <w:r>
        <w:rPr>
          <w:rFonts w:ascii="Times New Roman" w:hAnsi="Times New Roman" w:cs="Times New Roman" w:hint="eastAsia"/>
          <w:b/>
          <w:bCs/>
          <w:sz w:val="24"/>
        </w:rPr>
        <w:t xml:space="preserve">1.2.2 </w:t>
      </w:r>
      <w:r>
        <w:rPr>
          <w:rFonts w:ascii="Times New Roman" w:hAnsi="Times New Roman" w:cs="Times New Roman" w:hint="eastAsia"/>
          <w:b/>
          <w:bCs/>
          <w:sz w:val="24"/>
        </w:rPr>
        <w:t>数据预处理</w:t>
      </w:r>
    </w:p>
    <w:p w14:paraId="0816AF99" w14:textId="77777777" w:rsidR="00C61FC9" w:rsidRDefault="00000000">
      <w:commentRangeStart w:id="4"/>
      <w:pPr>
        <w:spacing w:line="360" w:lineRule="auto"/>
        <w:ind w:firstLineChars="200" w:firstLine="480"/>
        <w:rPr>
          <w:rFonts w:ascii="Times New Roman" w:hAnsi="Times New Roman" w:cs="Times New Roman"/>
          <w:sz w:val="24"/>
        </w:rPr>
      </w:pPr>
      <w:r>
        <w:rPr>
          <w:rFonts w:ascii="Times New Roman" w:hAnsi="Times New Roman" w:cs="Times New Roman" w:hint="eastAsia"/>
          <w:sz w:val="24"/>
        </w:rPr>
        <w:t>气象特征包括平均气温（</w:t>
      </w:r>
      <w:r>
        <w:rPr>
          <w:rFonts w:ascii="Times New Roman" w:hAnsi="Times New Roman" w:cs="Times New Roman" w:hint="eastAsia"/>
          <w:sz w:val="24"/>
        </w:rPr>
        <w:t>T</w:t>
      </w:r>
      <w:r>
        <w:rPr>
          <w:rFonts w:ascii="Times New Roman" w:hAnsi="Times New Roman" w:cs="Times New Roman" w:hint="eastAsia"/>
          <w:sz w:val="24"/>
        </w:rPr>
        <w:t>）、相对湿度（</w:t>
      </w:r>
      <w:r>
        <w:rPr>
          <w:rFonts w:ascii="Times New Roman" w:hAnsi="Times New Roman" w:cs="Times New Roman" w:hint="eastAsia"/>
          <w:sz w:val="24"/>
        </w:rPr>
        <w:t>H</w:t>
      </w:r>
      <w:r>
        <w:rPr>
          <w:rFonts w:ascii="Times New Roman" w:hAnsi="Times New Roman" w:cs="Times New Roman" w:hint="eastAsia"/>
          <w:sz w:val="24"/>
        </w:rPr>
        <w:t>）及累计降雨量（</w:t>
      </w:r>
      <w:r>
        <w:rPr>
          <w:rFonts w:ascii="Times New Roman" w:hAnsi="Times New Roman" w:cs="Times New Roman"/>
          <w:sz w:val="24"/>
        </w:rPr>
        <w:t>R</w:t>
      </w:r>
      <w:r>
        <w:rPr>
          <w:rFonts w:ascii="Times New Roman" w:hAnsi="Times New Roman" w:cs="Times New Roman" w:hint="eastAsia"/>
          <w:sz w:val="24"/>
        </w:rPr>
        <w:t>）。为消除不同物理量纲对神经网络训练效率的影响，并防止模型陷入局部最优，本研究将所有气象变量</w:t>
      </w:r>
      <w:r>
        <w:rPr>
          <w:rFonts w:asciiTheme="minorEastAsia" w:hAnsiTheme="minorEastAsia" w:cs="Times New Roman" w:hint="eastAsia"/>
          <w:sz w:val="24"/>
        </w:rPr>
        <w:t>进行最小-最</w:t>
      </w:r>
      <w:r>
        <w:rPr>
          <w:rFonts w:ascii="Times New Roman" w:hAnsi="Times New Roman" w:cs="Times New Roman" w:hint="eastAsia"/>
          <w:sz w:val="24"/>
        </w:rPr>
        <w:t>大归一化（</w:t>
      </w:r>
      <w:r>
        <w:rPr>
          <w:rFonts w:ascii="Times New Roman" w:hAnsi="Times New Roman" w:cs="Times New Roman" w:hint="eastAsia"/>
          <w:sz w:val="24"/>
        </w:rPr>
        <w:t>Min-Max Normalization</w:t>
      </w:r>
      <w:r>
        <w:rPr>
          <w:rFonts w:ascii="Times New Roman" w:hAnsi="Times New Roman" w:cs="Times New Roman" w:hint="eastAsia"/>
          <w:sz w:val="24"/>
        </w:rPr>
        <w:t>），映射至</w:t>
      </w:r>
      <w:r>
        <w:rPr>
          <w:rFonts w:ascii="Times New Roman" w:hAnsi="Times New Roman" w:cs="Times New Roman"/>
          <w:sz w:val="24"/>
        </w:rPr>
        <w:t>[0,</w:t>
      </w:r>
      <w:r>
        <w:rPr>
          <w:rFonts w:ascii="Times New Roman" w:hAnsi="Times New Roman" w:cs="Times New Roman" w:hint="eastAsia"/>
          <w:sz w:val="24"/>
        </w:rPr>
        <w:t xml:space="preserve"> </w:t>
      </w:r>
      <w:r>
        <w:rPr>
          <w:rFonts w:ascii="Times New Roman" w:hAnsi="Times New Roman" w:cs="Times New Roman"/>
          <w:sz w:val="24"/>
        </w:rPr>
        <w:t>1]</w:t>
      </w:r>
      <w:r>
        <w:rPr>
          <w:rFonts w:ascii="Times New Roman" w:hAnsi="Times New Roman" w:cs="Times New Roman" w:hint="eastAsia"/>
          <w:sz w:val="24"/>
        </w:rPr>
        <w:t>区间，作为神经网络的输入特征</w:t>
      </w:r>
      <w:r>
        <w:rPr>
          <w:rFonts w:ascii="Times New Roman" w:hAnsi="Times New Roman" w:cs="Times New Roman"/>
          <w:b/>
          <w:bCs/>
          <w:position w:val="-12"/>
          <w:sz w:val="24"/>
        </w:rPr>
        <w:object w:dxaOrig="316" w:dyaOrig="383" w14:anchorId="65ECD9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5pt;height:19.1pt" o:ole="">
            <v:imagedata r:id="rId7" o:title=""/>
          </v:shape>
          <o:OLEObject Type="Embed" ProgID="Equation.DSMT4" ShapeID="_x0000_i1025" DrawAspect="Content" ObjectID="_1833215018" r:id="rId8"/>
        </w:object>
      </w:r>
      <w:r>
        <w:rPr>
          <w:rFonts w:ascii="Times New Roman" w:hAnsi="Times New Roman" w:cs="Times New Roman" w:hint="eastAsia"/>
          <w:sz w:val="24"/>
        </w:rPr>
        <w:t>。</w:t>
      </w:r>
      <w:commentRangeEnd w:id="4"/>
      <w:r>
        <w:rPr>
          <w:rStyle w:val="CommentReference"/>
        </w:rPr>
        <w:commentReference w:id="4"/>
      </w:r>
    </w:p>
    <w:p w14:paraId="695B3D92" w14:textId="77777777" w:rsidR="00C61FC9" w:rsidRDefault="00000000">
      <w:pPr>
        <w:spacing w:line="360" w:lineRule="auto"/>
        <w:jc w:val="center"/>
        <w:rPr>
          <w:rFonts w:ascii="Times New Roman" w:hAnsi="Times New Roman" w:cs="Times New Roman"/>
          <w:b/>
          <w:bCs/>
          <w:sz w:val="24"/>
        </w:rPr>
      </w:pPr>
      <w:r>
        <w:rPr>
          <w:rFonts w:ascii="Times New Roman" w:hAnsi="Times New Roman" w:cs="Times New Roman"/>
          <w:b/>
          <w:bCs/>
          <w:position w:val="-30"/>
          <w:sz w:val="24"/>
        </w:rPr>
        <w:object w:dxaOrig="3163" w:dyaOrig="683" w14:anchorId="4A59B63E">
          <v:shape id="_x0000_i1026" type="#_x0000_t75" style="width:158.05pt;height:34.15pt" o:ole="">
            <v:imagedata r:id="rId9" o:title=""/>
          </v:shape>
          <o:OLEObject Type="Embed" ProgID="Equation.DSMT4" ShapeID="_x0000_i1026" DrawAspect="Content" ObjectID="_1833215019" r:id="rId10"/>
        </w:object>
      </w:r>
    </w:p>
    <w:p w14:paraId="6C5604B2" w14:textId="77777777" w:rsidR="00C61FC9" w:rsidRDefault="00000000">
      <w:pPr>
        <w:spacing w:line="360" w:lineRule="auto"/>
        <w:ind w:firstLineChars="200" w:firstLine="480"/>
        <w:rPr>
          <w:rFonts w:ascii="Times New Roman" w:hAnsi="Times New Roman" w:cs="Times New Roman"/>
          <w:sz w:val="24"/>
        </w:rPr>
      </w:pPr>
      <w:r>
        <w:rPr>
          <w:rFonts w:ascii="Times New Roman" w:hAnsi="Times New Roman" w:cs="Times New Roman" w:hint="eastAsia"/>
          <w:sz w:val="24"/>
        </w:rPr>
        <w:t>其中</w:t>
      </w:r>
      <w:r>
        <w:rPr>
          <w:rFonts w:ascii="Times New Roman" w:hAnsi="Times New Roman" w:cs="Times New Roman"/>
          <w:b/>
          <w:bCs/>
          <w:position w:val="-12"/>
          <w:sz w:val="24"/>
        </w:rPr>
        <w:object w:dxaOrig="316" w:dyaOrig="358" w14:anchorId="6EB13CBE">
          <v:shape id="_x0000_i1027" type="#_x0000_t75" style="width:15.75pt;height:17.75pt" o:ole="">
            <v:imagedata r:id="rId11" o:title=""/>
          </v:shape>
          <o:OLEObject Type="Embed" ProgID="Equation.DSMT4" ShapeID="_x0000_i1027" DrawAspect="Content" ObjectID="_1833215020" r:id="rId12"/>
        </w:object>
      </w:r>
      <w:r>
        <w:rPr>
          <w:rFonts w:ascii="Times New Roman" w:hAnsi="Times New Roman" w:cs="Times New Roman" w:hint="eastAsia"/>
          <w:sz w:val="24"/>
        </w:rPr>
        <w:t>为第</w:t>
      </w:r>
      <w:r>
        <w:rPr>
          <w:rFonts w:ascii="Times New Roman" w:hAnsi="Times New Roman" w:cs="Times New Roman" w:hint="eastAsia"/>
          <w:sz w:val="24"/>
        </w:rPr>
        <w:t>t</w:t>
      </w:r>
      <w:r>
        <w:rPr>
          <w:rFonts w:ascii="Times New Roman" w:hAnsi="Times New Roman" w:cs="Times New Roman" w:hint="eastAsia"/>
          <w:sz w:val="24"/>
        </w:rPr>
        <w:t>个时间步长的气象观测值，</w:t>
      </w:r>
      <w:r>
        <w:rPr>
          <w:rFonts w:ascii="Times New Roman" w:hAnsi="Times New Roman" w:cs="Times New Roman"/>
          <w:b/>
          <w:bCs/>
          <w:position w:val="-12"/>
          <w:sz w:val="24"/>
        </w:rPr>
        <w:object w:dxaOrig="499" w:dyaOrig="358" w14:anchorId="20742529">
          <v:shape id="_x0000_i1028" type="#_x0000_t75" style="width:25.1pt;height:17.75pt" o:ole="">
            <v:imagedata r:id="rId13" o:title=""/>
          </v:shape>
          <o:OLEObject Type="Embed" ProgID="Equation.DSMT4" ShapeID="_x0000_i1028" DrawAspect="Content" ObjectID="_1833215021" r:id="rId14"/>
        </w:object>
      </w:r>
      <w:r w:rsidRPr="00E53E3A">
        <w:rPr>
          <w:rFonts w:ascii="Times New Roman" w:hAnsi="Times New Roman" w:cs="Times New Roman" w:hint="eastAsia"/>
          <w:sz w:val="24"/>
        </w:rPr>
        <w:t>和</w:t>
      </w:r>
      <w:r>
        <w:rPr>
          <w:rFonts w:hint="eastAsia"/>
          <w:position w:val="-12"/>
          <w:sz w:val="24"/>
        </w:rPr>
        <w:object w:dxaOrig="516" w:dyaOrig="358" w14:anchorId="22C24B2C">
          <v:shape id="_x0000_i1029" type="#_x0000_t75" style="width:25.8pt;height:17.75pt" o:ole="">
            <v:imagedata r:id="rId15" o:title=""/>
          </v:shape>
          <o:OLEObject Type="Embed" ProgID="Equation.DSMT4" ShapeID="_x0000_i1029" DrawAspect="Content" ObjectID="_1833215022" r:id="rId16"/>
        </w:object>
      </w:r>
      <w:r>
        <w:rPr>
          <w:rFonts w:ascii="Times New Roman" w:hAnsi="Times New Roman" w:cs="Times New Roman" w:hint="eastAsia"/>
          <w:sz w:val="24"/>
        </w:rPr>
        <w:t>分别为该变量在全研究时段内的最小值与最大值。</w:t>
      </w:r>
    </w:p>
    <w:p w14:paraId="3AFF07C4" w14:textId="77777777" w:rsidR="00C61FC9" w:rsidRDefault="00000000">
      <w:pPr>
        <w:spacing w:line="360" w:lineRule="auto"/>
        <w:ind w:firstLineChars="200" w:firstLine="480"/>
        <w:rPr>
          <w:rFonts w:ascii="Times New Roman" w:hAnsi="Times New Roman" w:cs="Times New Roman"/>
          <w:sz w:val="24"/>
        </w:rPr>
      </w:pPr>
      <w:r>
        <w:rPr>
          <w:rFonts w:ascii="Times New Roman" w:hAnsi="Times New Roman" w:cs="Times New Roman" w:hint="eastAsia"/>
          <w:sz w:val="24"/>
        </w:rPr>
        <w:t>将月度</w:t>
      </w:r>
      <w:r>
        <w:rPr>
          <w:rFonts w:ascii="Times New Roman" w:hAnsi="Times New Roman" w:cs="Times New Roman" w:hint="eastAsia"/>
          <w:sz w:val="24"/>
        </w:rPr>
        <w:t>BI</w:t>
      </w:r>
      <w:r>
        <w:rPr>
          <w:rFonts w:ascii="Times New Roman" w:hAnsi="Times New Roman" w:cs="Times New Roman" w:hint="eastAsia"/>
          <w:sz w:val="24"/>
        </w:rPr>
        <w:t>数据进行归一化处理得到</w:t>
      </w:r>
      <w:r>
        <w:rPr>
          <w:rFonts w:ascii="Times New Roman" w:hAnsi="Times New Roman" w:cs="Times New Roman"/>
          <w:b/>
          <w:bCs/>
          <w:position w:val="-12"/>
          <w:sz w:val="24"/>
        </w:rPr>
        <w:object w:dxaOrig="358" w:dyaOrig="383" w14:anchorId="12CA9015">
          <v:shape id="_x0000_i1030" type="#_x0000_t75" style="width:17.75pt;height:19.1pt" o:ole="">
            <v:imagedata r:id="rId17" o:title=""/>
          </v:shape>
          <o:OLEObject Type="Embed" ProgID="Equation.DSMT4" ShapeID="_x0000_i1030" DrawAspect="Content" ObjectID="_1833215023" r:id="rId18"/>
        </w:object>
      </w:r>
      <w:r>
        <w:rPr>
          <w:rFonts w:ascii="Times New Roman" w:hAnsi="Times New Roman" w:cs="Times New Roman" w:hint="eastAsia"/>
          <w:sz w:val="24"/>
        </w:rPr>
        <w:t>，作为模型中驱动传播的外生变量。</w:t>
      </w:r>
    </w:p>
    <w:p w14:paraId="64D9C1A4" w14:textId="3BF1DE6D" w:rsidR="00C61FC9" w:rsidRDefault="00C01C5D">
      <w:pPr>
        <w:spacing w:line="360" w:lineRule="auto"/>
        <w:jc w:val="center"/>
        <w:rPr>
          <w:rFonts w:ascii="Times New Roman" w:hAnsi="Times New Roman" w:cs="Times New Roman"/>
          <w:b/>
          <w:bCs/>
          <w:sz w:val="24"/>
        </w:rPr>
      </w:pPr>
      <w:r w:rsidRPr="00C01C5D">
        <w:rPr>
          <w:rFonts w:ascii="Times New Roman" w:hAnsi="Times New Roman" w:cs="Times New Roman"/>
          <w:b/>
          <w:bCs/>
          <w:position w:val="-24"/>
          <w:sz w:val="24"/>
        </w:rPr>
        <w:object w:dxaOrig="1160" w:dyaOrig="620" w14:anchorId="000638D8">
          <v:shape id="_x0000_i1110" type="#_x0000_t75" style="width:57.95pt;height:31.15pt" o:ole="">
            <v:imagedata r:id="rId19" o:title=""/>
          </v:shape>
          <o:OLEObject Type="Embed" ProgID="Equation.DSMT4" ShapeID="_x0000_i1110" DrawAspect="Content" ObjectID="_1833215024" r:id="rId20"/>
        </w:object>
      </w:r>
    </w:p>
    <w:p w14:paraId="10E6AFCF" w14:textId="45761829" w:rsidR="00C61FC9" w:rsidRDefault="00000000">
      <w:commentRangeStart w:id="5"/>
      <w:pPr>
        <w:spacing w:line="360" w:lineRule="auto"/>
        <w:ind w:firstLineChars="200" w:firstLine="480"/>
        <w:rPr>
          <w:rFonts w:ascii="Times New Roman" w:hAnsi="Times New Roman" w:cs="Times New Roman"/>
          <w:sz w:val="24"/>
        </w:rPr>
      </w:pPr>
      <w:r>
        <w:rPr>
          <w:rFonts w:ascii="Times New Roman" w:hAnsi="Times New Roman" w:cs="Times New Roman" w:hint="eastAsia"/>
          <w:sz w:val="24"/>
        </w:rPr>
        <w:t>其中</w:t>
      </w:r>
      <w:r>
        <w:rPr>
          <w:rFonts w:ascii="Times New Roman" w:hAnsi="Times New Roman" w:cs="Times New Roman"/>
          <w:b/>
          <w:bCs/>
          <w:position w:val="-10"/>
          <w:sz w:val="24"/>
        </w:rPr>
        <w:object w:dxaOrig="583" w:dyaOrig="316" w14:anchorId="09BF6753">
          <v:shape id="_x0000_i1032" type="#_x0000_t75" style="width:29.15pt;height:15.75pt" o:ole="">
            <v:imagedata r:id="rId21" o:title=""/>
          </v:shape>
          <o:OLEObject Type="Embed" ProgID="Equation.DSMT4" ShapeID="_x0000_i1032" DrawAspect="Content" ObjectID="_1833215025" r:id="rId22"/>
        </w:object>
      </w:r>
      <w:r>
        <w:rPr>
          <w:rFonts w:ascii="Times New Roman" w:hAnsi="Times New Roman" w:cs="Times New Roman" w:hint="eastAsia"/>
          <w:sz w:val="24"/>
        </w:rPr>
        <w:t>为第</w:t>
      </w:r>
      <w:r>
        <w:rPr>
          <w:rFonts w:ascii="Times New Roman" w:hAnsi="Times New Roman" w:cs="Times New Roman" w:hint="eastAsia"/>
          <w:sz w:val="24"/>
        </w:rPr>
        <w:t>t</w:t>
      </w:r>
      <w:r>
        <w:rPr>
          <w:rFonts w:ascii="Times New Roman" w:hAnsi="Times New Roman" w:cs="Times New Roman" w:hint="eastAsia"/>
          <w:sz w:val="24"/>
        </w:rPr>
        <w:t>个时间步长的</w:t>
      </w:r>
      <w:r w:rsidR="00E47838">
        <w:rPr>
          <w:rFonts w:ascii="Times New Roman" w:hAnsi="Times New Roman" w:cs="Times New Roman" w:hint="eastAsia"/>
          <w:sz w:val="24"/>
        </w:rPr>
        <w:t>布雷图指数</w:t>
      </w:r>
      <w:r>
        <w:rPr>
          <w:rFonts w:ascii="Times New Roman" w:hAnsi="Times New Roman" w:cs="Times New Roman" w:hint="eastAsia"/>
          <w:sz w:val="24"/>
        </w:rPr>
        <w:t>，</w:t>
      </w:r>
      <w:r w:rsidR="00C01C5D" w:rsidRPr="000A4EBD">
        <w:rPr>
          <w:rFonts w:hint="eastAsia"/>
          <w:position w:val="-4"/>
        </w:rPr>
        <w:object w:dxaOrig="340" w:dyaOrig="320" w14:anchorId="42FCD2F0">
          <v:shape id="_x0000_i1113" type="#_x0000_t75" style="width:17.1pt;height:16.05pt" o:ole="">
            <v:imagedata r:id="rId23" o:title=""/>
          </v:shape>
          <o:OLEObject Type="Embed" ProgID="Equation.DSMT4" ShapeID="_x0000_i1113" DrawAspect="Content" ObjectID="_1833215026" r:id="rId24"/>
        </w:object>
      </w:r>
      <w:r w:rsidR="00C01C5D" w:rsidRPr="00C01C5D">
        <w:rPr>
          <w:rFonts w:hint="eastAsia"/>
          <w:sz w:val="24"/>
        </w:rPr>
        <w:t>为广州</w:t>
      </w:r>
      <w:r w:rsidR="00C01C5D" w:rsidRPr="002E1AF5">
        <w:rPr>
          <w:rFonts w:ascii="Times New Roman" w:hAnsi="Times New Roman" w:cs="Times New Roman"/>
          <w:sz w:val="24"/>
        </w:rPr>
        <w:t>市</w:t>
      </w:r>
      <w:r w:rsidR="002E1AF5" w:rsidRPr="002E1AF5">
        <w:rPr>
          <w:rFonts w:ascii="Times New Roman" w:hAnsi="Times New Roman" w:cs="Times New Roman"/>
          <w:sz w:val="24"/>
        </w:rPr>
        <w:t>2005-2019</w:t>
      </w:r>
      <w:r w:rsidR="002E1AF5" w:rsidRPr="002E1AF5">
        <w:rPr>
          <w:rFonts w:ascii="Times New Roman" w:hAnsi="Times New Roman" w:cs="Times New Roman"/>
          <w:sz w:val="24"/>
        </w:rPr>
        <w:t>年</w:t>
      </w:r>
      <w:r w:rsidR="00E47838" w:rsidRPr="002E1AF5">
        <w:rPr>
          <w:rFonts w:ascii="Times New Roman" w:hAnsi="Times New Roman" w:cs="Times New Roman"/>
          <w:sz w:val="24"/>
        </w:rPr>
        <w:t>布雷图指数</w:t>
      </w:r>
      <w:r w:rsidR="00505744" w:rsidRPr="002E1AF5">
        <w:rPr>
          <w:rFonts w:ascii="Times New Roman" w:hAnsi="Times New Roman" w:cs="Times New Roman"/>
          <w:sz w:val="24"/>
        </w:rPr>
        <w:t>的时间序列均值，</w:t>
      </w:r>
      <w:r w:rsidRPr="002E1AF5">
        <w:rPr>
          <w:rFonts w:ascii="Times New Roman" w:hAnsi="Times New Roman" w:cs="Times New Roman"/>
          <w:b/>
          <w:bCs/>
          <w:position w:val="-12"/>
          <w:sz w:val="24"/>
        </w:rPr>
        <w:object w:dxaOrig="358" w:dyaOrig="383" w14:anchorId="0EEB9F1E">
          <v:shape id="_x0000_i1033" type="#_x0000_t75" style="width:17.75pt;height:19.1pt" o:ole="">
            <v:imagedata r:id="rId17" o:title=""/>
          </v:shape>
          <o:OLEObject Type="Embed" ProgID="Equation.DSMT4" ShapeID="_x0000_i1033" DrawAspect="Content" ObjectID="_1833215027" r:id="rId25"/>
        </w:object>
      </w:r>
      <w:r w:rsidRPr="002E1AF5">
        <w:rPr>
          <w:rFonts w:ascii="Times New Roman" w:hAnsi="Times New Roman" w:cs="Times New Roman"/>
          <w:sz w:val="24"/>
        </w:rPr>
        <w:t>表示实时蚊媒密度相对于历史</w:t>
      </w:r>
      <w:r w:rsidR="00356CCC" w:rsidRPr="002E1AF5">
        <w:rPr>
          <w:rFonts w:ascii="Times New Roman" w:hAnsi="Times New Roman" w:cs="Times New Roman"/>
          <w:sz w:val="24"/>
        </w:rPr>
        <w:t>均</w:t>
      </w:r>
      <w:r w:rsidR="00356CCC">
        <w:rPr>
          <w:rFonts w:ascii="Times New Roman" w:hAnsi="Times New Roman" w:cs="Times New Roman" w:hint="eastAsia"/>
          <w:sz w:val="24"/>
        </w:rPr>
        <w:t>值</w:t>
      </w:r>
      <w:r>
        <w:rPr>
          <w:rFonts w:ascii="Times New Roman" w:hAnsi="Times New Roman" w:cs="Times New Roman"/>
          <w:sz w:val="24"/>
        </w:rPr>
        <w:t>的比例，作为动力学模型中感染力的核心驱动项。</w:t>
      </w:r>
      <w:commentRangeEnd w:id="5"/>
      <w:r>
        <w:rPr>
          <w:rStyle w:val="CommentReference"/>
        </w:rPr>
        <w:commentReference w:id="5"/>
      </w:r>
    </w:p>
    <w:p w14:paraId="7CF35C02" w14:textId="77777777" w:rsidR="00C61FC9" w:rsidRDefault="00000000">
      <w:commentRangeStart w:id="6"/>
      <w:pPr>
        <w:spacing w:line="360" w:lineRule="auto"/>
        <w:ind w:firstLineChars="200" w:firstLine="480"/>
        <w:rPr>
          <w:rFonts w:ascii="Times New Roman" w:hAnsi="Times New Roman" w:cs="Times New Roman"/>
          <w:sz w:val="24"/>
        </w:rPr>
      </w:pPr>
      <w:r>
        <w:rPr>
          <w:rFonts w:ascii="Times New Roman" w:hAnsi="Times New Roman" w:cs="Times New Roman" w:hint="eastAsia"/>
          <w:sz w:val="24"/>
        </w:rPr>
        <w:t>针对监测数据中存在的少量缺失值，本研究采用高斯平滑滤波（</w:t>
      </w:r>
      <w:r>
        <w:rPr>
          <w:rFonts w:ascii="Times New Roman" w:hAnsi="Times New Roman" w:cs="Times New Roman" w:hint="eastAsia"/>
          <w:sz w:val="24"/>
        </w:rPr>
        <w:t>Gaussian Filter</w:t>
      </w:r>
      <w:r>
        <w:rPr>
          <w:rFonts w:ascii="Times New Roman" w:hAnsi="Times New Roman" w:cs="Times New Roman" w:hint="eastAsia"/>
          <w:sz w:val="24"/>
        </w:rPr>
        <w:t>）进行填充，以确保物理量的连续性。最终，将处理后的流行病学序列、标准化气象特征矩阵及蚊媒密度代理指标按月度时间尺度严格对齐，构建成用于神经微分方程（</w:t>
      </w:r>
      <w:r>
        <w:rPr>
          <w:rFonts w:ascii="Times New Roman" w:hAnsi="Times New Roman" w:cs="Times New Roman" w:hint="eastAsia"/>
          <w:sz w:val="24"/>
        </w:rPr>
        <w:t>Neural ODE</w:t>
      </w:r>
      <w:r>
        <w:rPr>
          <w:rFonts w:ascii="Times New Roman" w:hAnsi="Times New Roman" w:cs="Times New Roman" w:hint="eastAsia"/>
          <w:sz w:val="24"/>
        </w:rPr>
        <w:t>）训练的统一格式。</w:t>
      </w:r>
      <w:commentRangeEnd w:id="6"/>
      <w:r>
        <w:rPr>
          <w:rStyle w:val="CommentReference"/>
        </w:rPr>
        <w:commentReference w:id="6"/>
      </w:r>
    </w:p>
    <w:p w14:paraId="4CEE5234" w14:textId="77777777" w:rsidR="00223358" w:rsidRDefault="00223358">
      <w:pPr>
        <w:spacing w:line="360" w:lineRule="auto"/>
        <w:rPr>
          <w:rFonts w:ascii="Times New Roman" w:hAnsi="Times New Roman" w:cs="Times New Roman"/>
          <w:b/>
          <w:bCs/>
          <w:sz w:val="24"/>
        </w:rPr>
      </w:pPr>
    </w:p>
    <w:p w14:paraId="1F1DA154" w14:textId="61E29801" w:rsidR="00C61FC9" w:rsidRDefault="00000000">
      <w:pPr>
        <w:spacing w:line="360" w:lineRule="auto"/>
        <w:rPr>
          <w:rFonts w:ascii="Times New Roman" w:hAnsi="Times New Roman" w:cs="Times New Roman"/>
          <w:b/>
          <w:bCs/>
          <w:sz w:val="24"/>
        </w:rPr>
      </w:pPr>
      <w:r>
        <w:rPr>
          <w:rFonts w:ascii="Times New Roman" w:hAnsi="Times New Roman" w:cs="Times New Roman" w:hint="eastAsia"/>
          <w:b/>
          <w:bCs/>
          <w:sz w:val="24"/>
        </w:rPr>
        <w:lastRenderedPageBreak/>
        <w:t xml:space="preserve">1.2.3 </w:t>
      </w:r>
      <w:r>
        <w:rPr>
          <w:rFonts w:ascii="Times New Roman" w:hAnsi="Times New Roman" w:cs="Times New Roman" w:hint="eastAsia"/>
          <w:b/>
          <w:bCs/>
          <w:sz w:val="24"/>
        </w:rPr>
        <w:t>神经网络耦合动力学模型构建</w:t>
      </w:r>
    </w:p>
    <w:p w14:paraId="2F7F1861" w14:textId="17060962" w:rsidR="00C61FC9" w:rsidRDefault="00000000" w:rsidP="00851CF7">
      <w:pPr>
        <w:spacing w:line="360" w:lineRule="auto"/>
        <w:ind w:firstLineChars="200" w:firstLine="480"/>
        <w:rPr>
          <w:rFonts w:ascii="Times New Roman" w:hAnsi="Times New Roman" w:cs="Times New Roman" w:hint="eastAsia"/>
          <w:sz w:val="24"/>
        </w:rPr>
      </w:pPr>
      <w:r>
        <w:rPr>
          <w:rFonts w:ascii="Times New Roman" w:hAnsi="Times New Roman" w:cs="Times New Roman" w:hint="eastAsia"/>
          <w:sz w:val="24"/>
        </w:rPr>
        <w:t>将总人口</w:t>
      </w:r>
      <w:r w:rsidR="005E7E69" w:rsidRPr="005E7E69">
        <w:rPr>
          <w:rFonts w:ascii="Times New Roman" w:hAnsi="Times New Roman" w:cs="Times New Roman"/>
          <w:b/>
          <w:bCs/>
          <w:position w:val="-6"/>
          <w:sz w:val="24"/>
        </w:rPr>
        <w:object w:dxaOrig="279" w:dyaOrig="279" w14:anchorId="0043F95E">
          <v:shape id="_x0000_i1308" type="#_x0000_t75" style="width:14.05pt;height:14.05pt" o:ole="">
            <v:imagedata r:id="rId26" o:title=""/>
          </v:shape>
          <o:OLEObject Type="Embed" ProgID="Equation.DSMT4" ShapeID="_x0000_i1308" DrawAspect="Content" ObjectID="_1833215028" r:id="rId27"/>
        </w:object>
      </w:r>
      <w:r>
        <w:rPr>
          <w:rFonts w:ascii="Times New Roman" w:hAnsi="Times New Roman" w:cs="Times New Roman" w:hint="eastAsia"/>
          <w:sz w:val="24"/>
        </w:rPr>
        <w:t>划分为易感者（</w:t>
      </w:r>
      <w:r w:rsidR="005E7E69" w:rsidRPr="005E7E69">
        <w:rPr>
          <w:rFonts w:ascii="Times New Roman" w:hAnsi="Times New Roman" w:cs="Times New Roman"/>
          <w:b/>
          <w:bCs/>
          <w:position w:val="-6"/>
          <w:sz w:val="24"/>
        </w:rPr>
        <w:object w:dxaOrig="220" w:dyaOrig="279" w14:anchorId="4AC246A9">
          <v:shape id="_x0000_i1310" type="#_x0000_t75" style="width:11.05pt;height:14.05pt" o:ole="">
            <v:imagedata r:id="rId28" o:title=""/>
          </v:shape>
          <o:OLEObject Type="Embed" ProgID="Equation.DSMT4" ShapeID="_x0000_i1310" DrawAspect="Content" ObjectID="_1833215029" r:id="rId29"/>
        </w:object>
      </w:r>
      <w:r>
        <w:rPr>
          <w:rFonts w:ascii="Times New Roman" w:hAnsi="Times New Roman" w:cs="Times New Roman" w:hint="eastAsia"/>
          <w:sz w:val="24"/>
        </w:rPr>
        <w:t>）、潜伏者（</w:t>
      </w:r>
      <w:r w:rsidR="005E7E69" w:rsidRPr="005E7E69">
        <w:rPr>
          <w:rFonts w:ascii="Times New Roman" w:hAnsi="Times New Roman" w:cs="Times New Roman"/>
          <w:b/>
          <w:bCs/>
          <w:position w:val="-4"/>
          <w:sz w:val="24"/>
        </w:rPr>
        <w:object w:dxaOrig="240" w:dyaOrig="260" w14:anchorId="1A1D9BEE">
          <v:shape id="_x0000_i1312" type="#_x0000_t75" style="width:12.05pt;height:13.05pt" o:ole="">
            <v:imagedata r:id="rId30" o:title=""/>
          </v:shape>
          <o:OLEObject Type="Embed" ProgID="Equation.DSMT4" ShapeID="_x0000_i1312" DrawAspect="Content" ObjectID="_1833215030" r:id="rId31"/>
        </w:object>
      </w:r>
      <w:r>
        <w:rPr>
          <w:rFonts w:ascii="Times New Roman" w:hAnsi="Times New Roman" w:cs="Times New Roman" w:hint="eastAsia"/>
          <w:sz w:val="24"/>
        </w:rPr>
        <w:t>）、感染者（</w:t>
      </w:r>
      <w:r w:rsidR="005E7E69" w:rsidRPr="005E7E69">
        <w:rPr>
          <w:rFonts w:ascii="Times New Roman" w:hAnsi="Times New Roman" w:cs="Times New Roman"/>
          <w:b/>
          <w:bCs/>
          <w:position w:val="-4"/>
          <w:sz w:val="24"/>
        </w:rPr>
        <w:object w:dxaOrig="200" w:dyaOrig="260" w14:anchorId="7CF3C3A3">
          <v:shape id="_x0000_i1314" type="#_x0000_t75" style="width:10.05pt;height:13.05pt" o:ole="">
            <v:imagedata r:id="rId32" o:title=""/>
          </v:shape>
          <o:OLEObject Type="Embed" ProgID="Equation.DSMT4" ShapeID="_x0000_i1314" DrawAspect="Content" ObjectID="_1833215031" r:id="rId33"/>
        </w:object>
      </w:r>
      <w:r>
        <w:rPr>
          <w:rFonts w:ascii="Times New Roman" w:hAnsi="Times New Roman" w:cs="Times New Roman" w:hint="eastAsia"/>
          <w:sz w:val="24"/>
        </w:rPr>
        <w:t>）和康复者（</w:t>
      </w:r>
      <w:r w:rsidR="005E7E69" w:rsidRPr="005E7E69">
        <w:rPr>
          <w:rFonts w:ascii="Times New Roman" w:hAnsi="Times New Roman" w:cs="Times New Roman"/>
          <w:b/>
          <w:bCs/>
          <w:position w:val="-4"/>
          <w:sz w:val="24"/>
        </w:rPr>
        <w:object w:dxaOrig="240" w:dyaOrig="260" w14:anchorId="2EA53DAD">
          <v:shape id="_x0000_i1316" type="#_x0000_t75" style="width:12.05pt;height:13.05pt" o:ole="">
            <v:imagedata r:id="rId34" o:title=""/>
          </v:shape>
          <o:OLEObject Type="Embed" ProgID="Equation.DSMT4" ShapeID="_x0000_i1316" DrawAspect="Content" ObjectID="_1833215032" r:id="rId35"/>
        </w:object>
      </w:r>
      <w:r>
        <w:rPr>
          <w:rFonts w:ascii="Times New Roman" w:hAnsi="Times New Roman" w:cs="Times New Roman" w:hint="eastAsia"/>
          <w:sz w:val="24"/>
        </w:rPr>
        <w:t>）。</w:t>
      </w:r>
    </w:p>
    <w:p w14:paraId="39D709C5" w14:textId="1DAF7843" w:rsidR="00C61FC9" w:rsidRDefault="00B94096">
      <w:pPr>
        <w:spacing w:line="360" w:lineRule="auto"/>
        <w:jc w:val="center"/>
        <w:rPr>
          <w:rFonts w:ascii="Times New Roman" w:hAnsi="Times New Roman" w:cs="Times New Roman"/>
          <w:sz w:val="24"/>
        </w:rPr>
      </w:pPr>
      <w:r>
        <w:rPr>
          <w:rFonts w:ascii="Times New Roman" w:hAnsi="Times New Roman" w:cs="Times New Roman"/>
          <w:b/>
          <w:bCs/>
          <w:position w:val="-124"/>
          <w:sz w:val="24"/>
        </w:rPr>
        <w:object w:dxaOrig="1840" w:dyaOrig="2600" w14:anchorId="0A7E6156">
          <v:shape id="_x0000_i1375" type="#_x0000_t75" style="width:92.1pt;height:129.95pt" o:ole="">
            <v:imagedata r:id="rId36" o:title=""/>
          </v:shape>
          <o:OLEObject Type="Embed" ProgID="Equation.DSMT4" ShapeID="_x0000_i1375" DrawAspect="Content" ObjectID="_1833215033" r:id="rId37"/>
        </w:object>
      </w:r>
    </w:p>
    <w:p w14:paraId="099E9DD1" w14:textId="1DE2CCB1" w:rsidR="00C61FC9" w:rsidRDefault="00000000">
      <w:pPr>
        <w:spacing w:line="360" w:lineRule="auto"/>
        <w:ind w:firstLineChars="200" w:firstLine="480"/>
        <w:rPr>
          <w:rFonts w:ascii="Times New Roman" w:hAnsi="Times New Roman" w:cs="Times New Roman"/>
          <w:sz w:val="24"/>
        </w:rPr>
      </w:pPr>
      <w:r>
        <w:rPr>
          <w:rFonts w:ascii="Times New Roman" w:hAnsi="Times New Roman" w:cs="Times New Roman" w:hint="eastAsia"/>
          <w:sz w:val="24"/>
        </w:rPr>
        <w:t>其中</w:t>
      </w:r>
      <w:r w:rsidR="005E7E69" w:rsidRPr="005E7E69">
        <w:rPr>
          <w:rFonts w:ascii="Times New Roman" w:hAnsi="Times New Roman" w:cs="Times New Roman"/>
          <w:position w:val="-6"/>
          <w:sz w:val="24"/>
        </w:rPr>
        <w:object w:dxaOrig="279" w:dyaOrig="279" w14:anchorId="2D68D00C">
          <v:shape id="_x0000_i1318" type="#_x0000_t75" style="width:14.05pt;height:14.05pt" o:ole="">
            <v:imagedata r:id="rId26" o:title=""/>
          </v:shape>
          <o:OLEObject Type="Embed" ProgID="Equation.DSMT4" ShapeID="_x0000_i1318" DrawAspect="Content" ObjectID="_1833215034" r:id="rId38"/>
        </w:object>
      </w:r>
      <w:r>
        <w:rPr>
          <w:rFonts w:ascii="Times New Roman" w:hAnsi="Times New Roman" w:cs="Times New Roman" w:hint="eastAsia"/>
          <w:sz w:val="24"/>
        </w:rPr>
        <w:t>为广州市</w:t>
      </w:r>
      <w:r w:rsidR="009F4EC6">
        <w:rPr>
          <w:rFonts w:ascii="Times New Roman" w:hAnsi="Times New Roman" w:cs="Times New Roman" w:hint="eastAsia"/>
          <w:sz w:val="24"/>
        </w:rPr>
        <w:t>常住</w:t>
      </w:r>
      <w:r>
        <w:rPr>
          <w:rFonts w:ascii="Times New Roman" w:hAnsi="Times New Roman" w:cs="Times New Roman" w:hint="eastAsia"/>
          <w:sz w:val="24"/>
        </w:rPr>
        <w:t>人口，约为</w:t>
      </w:r>
      <w:r>
        <w:rPr>
          <w:rFonts w:ascii="Times New Roman" w:hAnsi="Times New Roman" w:cs="Times New Roman" w:hint="eastAsia"/>
          <w:sz w:val="24"/>
        </w:rPr>
        <w:t>1.426</w:t>
      </w:r>
      <w:r>
        <w:rPr>
          <w:rFonts w:ascii="Times New Roman" w:hAnsi="Times New Roman" w:cs="Times New Roman" w:hint="eastAsia"/>
          <w:sz w:val="24"/>
        </w:rPr>
        <w:t>×</w:t>
      </w:r>
      <w:r>
        <w:rPr>
          <w:rFonts w:ascii="Times New Roman" w:hAnsi="Times New Roman" w:cs="Times New Roman" w:hint="eastAsia"/>
          <w:sz w:val="24"/>
        </w:rPr>
        <w:t>10</w:t>
      </w:r>
      <w:r>
        <w:rPr>
          <w:rFonts w:ascii="Times New Roman" w:hAnsi="Times New Roman" w:cs="Times New Roman" w:hint="eastAsia"/>
          <w:sz w:val="24"/>
          <w:vertAlign w:val="superscript"/>
        </w:rPr>
        <w:t>7</w:t>
      </w:r>
      <w:r>
        <w:rPr>
          <w:rFonts w:ascii="Times New Roman" w:hAnsi="Times New Roman" w:cs="Times New Roman" w:hint="eastAsia"/>
          <w:sz w:val="24"/>
        </w:rPr>
        <w:t>人</w:t>
      </w:r>
      <w:r w:rsidR="00130A0A">
        <w:rPr>
          <w:rFonts w:ascii="Times New Roman" w:hAnsi="Times New Roman" w:cs="Times New Roman"/>
          <w:sz w:val="24"/>
        </w:rPr>
        <w:fldChar w:fldCharType="begin"/>
      </w:r>
      <w:r w:rsidR="00130A0A">
        <w:rPr>
          <w:rFonts w:ascii="Times New Roman" w:hAnsi="Times New Roman" w:cs="Times New Roman"/>
          <w:sz w:val="24"/>
        </w:rPr>
        <w:instrText xml:space="preserve"> ADDIN ZOTERO_ITEM CSL_CITATION {"citationID":"qXdj5lGd","properties":{"formattedCitation":"\\super [9]\\nosupersub{}","plainCitation":"[9]","noteIndex":0},"citationItems":[{"id":2760,"uris":["http://zotero.org/users/12092617/items/WVPSL2WE"],"itemData":{</w:instrText>
      </w:r>
      <w:r w:rsidR="00130A0A">
        <w:rPr>
          <w:rFonts w:ascii="Times New Roman" w:hAnsi="Times New Roman" w:cs="Times New Roman" w:hint="eastAsia"/>
          <w:sz w:val="24"/>
        </w:rPr>
        <w:instrText>"id":2760,"type":"webpage","title":"2013</w:instrText>
      </w:r>
      <w:r w:rsidR="00130A0A">
        <w:rPr>
          <w:rFonts w:ascii="Times New Roman" w:hAnsi="Times New Roman" w:cs="Times New Roman" w:hint="eastAsia"/>
          <w:sz w:val="24"/>
        </w:rPr>
        <w:instrText>广州统计年鉴</w:instrText>
      </w:r>
      <w:r w:rsidR="00130A0A">
        <w:rPr>
          <w:rFonts w:ascii="Times New Roman" w:hAnsi="Times New Roman" w:cs="Times New Roman" w:hint="eastAsia"/>
          <w:sz w:val="24"/>
        </w:rPr>
        <w:instrText>  </w:instrText>
      </w:r>
      <w:r w:rsidR="00130A0A">
        <w:rPr>
          <w:rFonts w:ascii="Times New Roman" w:hAnsi="Times New Roman" w:cs="Times New Roman" w:hint="eastAsia"/>
          <w:sz w:val="24"/>
        </w:rPr>
        <w:instrText>广州市统计局网站</w:instrText>
      </w:r>
      <w:r w:rsidR="00130A0A">
        <w:rPr>
          <w:rFonts w:ascii="Times New Roman" w:hAnsi="Times New Roman" w:cs="Times New Roman" w:hint="eastAsia"/>
          <w:sz w:val="24"/>
        </w:rPr>
        <w:instrText>","URL":"https://tjj.gz.gov.cn/stats_newtjyw/zyxz/tjnjdzzz/content/mpost_7875734.html","accessed":{"date-parts":[["2026",2,20]]}}}],"schema":"https://github.com/citation-style-language/schema/raw/mas</w:instrText>
      </w:r>
      <w:r w:rsidR="00130A0A">
        <w:rPr>
          <w:rFonts w:ascii="Times New Roman" w:hAnsi="Times New Roman" w:cs="Times New Roman"/>
          <w:sz w:val="24"/>
        </w:rPr>
        <w:instrText xml:space="preserve">ter/csl-citation.json"} </w:instrText>
      </w:r>
      <w:r w:rsidR="00130A0A">
        <w:rPr>
          <w:rFonts w:ascii="Times New Roman" w:hAnsi="Times New Roman" w:cs="Times New Roman"/>
          <w:sz w:val="24"/>
        </w:rPr>
        <w:fldChar w:fldCharType="separate"/>
      </w:r>
      <w:r w:rsidR="00130A0A" w:rsidRPr="00130A0A">
        <w:rPr>
          <w:rFonts w:ascii="Times New Roman" w:hAnsi="Times New Roman" w:cs="Times New Roman"/>
          <w:kern w:val="0"/>
          <w:sz w:val="24"/>
          <w:vertAlign w:val="superscript"/>
        </w:rPr>
        <w:t>[9]</w:t>
      </w:r>
      <w:r w:rsidR="00130A0A">
        <w:rPr>
          <w:rFonts w:ascii="Times New Roman" w:hAnsi="Times New Roman" w:cs="Times New Roman"/>
          <w:sz w:val="24"/>
        </w:rPr>
        <w:fldChar w:fldCharType="end"/>
      </w:r>
      <w:r>
        <w:rPr>
          <w:rFonts w:ascii="Times New Roman" w:hAnsi="Times New Roman" w:cs="Times New Roman" w:hint="eastAsia"/>
          <w:sz w:val="24"/>
        </w:rPr>
        <w:t>；</w:t>
      </w:r>
      <w:r>
        <w:rPr>
          <w:rFonts w:ascii="Times New Roman" w:hAnsi="Times New Roman" w:cs="Times New Roman"/>
          <w:position w:val="-6"/>
          <w:sz w:val="24"/>
        </w:rPr>
        <w:object w:dxaOrig="241" w:dyaOrig="216" w14:anchorId="290231DB">
          <v:shape id="_x0000_i1041" type="#_x0000_t75" style="width:12.05pt;height:10.7pt" o:ole="">
            <v:imagedata r:id="rId39" o:title=""/>
          </v:shape>
          <o:OLEObject Type="Embed" ProgID="Equation.DSMT4" ShapeID="_x0000_i1041" DrawAspect="Content" ObjectID="_1833215035" r:id="rId40"/>
        </w:object>
      </w:r>
      <w:r>
        <w:rPr>
          <w:rFonts w:ascii="Times New Roman" w:hAnsi="Times New Roman" w:cs="Times New Roman" w:hint="eastAsia"/>
          <w:sz w:val="24"/>
        </w:rPr>
        <w:t>为潜伏期转化率，取值为</w:t>
      </w:r>
      <w:r>
        <w:rPr>
          <w:rFonts w:ascii="Times New Roman" w:hAnsi="Times New Roman" w:cs="Times New Roman" w:hint="eastAsia"/>
          <w:sz w:val="24"/>
        </w:rPr>
        <w:t>1/5.9</w:t>
      </w:r>
      <w:r>
        <w:rPr>
          <w:rFonts w:ascii="Times New Roman" w:hAnsi="Times New Roman" w:cs="Times New Roman" w:hint="eastAsia"/>
          <w:sz w:val="24"/>
        </w:rPr>
        <w:t>天</w:t>
      </w:r>
      <w:r>
        <w:rPr>
          <w:rFonts w:ascii="Times New Roman" w:hAnsi="Times New Roman" w:cs="Times New Roman" w:hint="eastAsia"/>
          <w:sz w:val="24"/>
          <w:vertAlign w:val="superscript"/>
        </w:rPr>
        <w:t>-1</w:t>
      </w:r>
      <w:r w:rsidR="00CD78C1">
        <w:rPr>
          <w:rFonts w:ascii="Times New Roman" w:hAnsi="Times New Roman" w:cs="Times New Roman"/>
          <w:sz w:val="24"/>
        </w:rPr>
        <w:fldChar w:fldCharType="begin"/>
      </w:r>
      <w:r w:rsidR="00130A0A">
        <w:rPr>
          <w:rFonts w:ascii="Times New Roman" w:hAnsi="Times New Roman" w:cs="Times New Roman"/>
          <w:sz w:val="24"/>
        </w:rPr>
        <w:instrText xml:space="preserve"> ADDIN ZOTERO_ITEM CSL_CITATION {"citationID":"P8G8TCoW","properties":{"formattedCitation":"\\super [10]\\nosupersub{}","plainCitation":"[10]","noteIndex":0},"citationItems":[{"id":2757,"uris":["http://zotero.org/users/12092617/items/TP66HU2T"],"itemData":{"id":2757,"type":"article-journal","abstract":"Dengue viruses are major contributors to illness and death globally. Here we analyze the extrinsic and intrinsic incubation periods (EIP and IIP), in the mosquito and human, respectively. We identified 146 EIP observations from 8 studies and 204 IIP observations from 35 studies. These data were fitted with censored Bayesian time-to-event models. The best-fitting temperature-dependent EIP model estimated that 95% of EIPs are between 5 and 33 days at 25°C, and 2 and 15 days at 30°C, with means of 15 and 6.5 days, respectively. The mean IIP estimate was 5.9 days, with 95% expected between days 3 and 10. Differences between serotypes were not identified for either incubation period. These incubation period models should be useful in clinical diagnosis, outbreak investigation, prevention and control efforts, and mathematical modeling of dengue virus transmission.","container-title":"PloS One","DOI":"10.1371/journal.pone.0050972","ISSN":"1932-6203","issue":"11","journalAbbreviation":"PLoS One","language":"eng","note":"PMID: 23226436\nPMCID: PMC3511440","page":"e50972","source":"PubMed","title":"The incubation periods of Dengue viruses","volume":"7","author":[{"family":"Chan","given":"Miranda"},{"family":"Johansson","given":"Michael A."}],"issued":{"date-parts":[["2012"]]}}}],"schema":"https://github.com/citation-style-language/schema/raw/master/csl-citation.json"} </w:instrText>
      </w:r>
      <w:r w:rsidR="00CD78C1">
        <w:rPr>
          <w:rFonts w:ascii="Times New Roman" w:hAnsi="Times New Roman" w:cs="Times New Roman"/>
          <w:sz w:val="24"/>
        </w:rPr>
        <w:fldChar w:fldCharType="separate"/>
      </w:r>
      <w:r w:rsidR="00130A0A" w:rsidRPr="00130A0A">
        <w:rPr>
          <w:rFonts w:ascii="Times New Roman" w:hAnsi="Times New Roman" w:cs="Times New Roman"/>
          <w:kern w:val="0"/>
          <w:sz w:val="24"/>
          <w:vertAlign w:val="superscript"/>
        </w:rPr>
        <w:t>[10]</w:t>
      </w:r>
      <w:r w:rsidR="00CD78C1">
        <w:rPr>
          <w:rFonts w:ascii="Times New Roman" w:hAnsi="Times New Roman" w:cs="Times New Roman"/>
          <w:sz w:val="24"/>
        </w:rPr>
        <w:fldChar w:fldCharType="end"/>
      </w:r>
      <w:r w:rsidR="00CD78C1">
        <w:rPr>
          <w:rFonts w:ascii="Times New Roman" w:hAnsi="Times New Roman" w:cs="Times New Roman" w:hint="eastAsia"/>
          <w:sz w:val="24"/>
        </w:rPr>
        <w:t>；</w:t>
      </w:r>
      <w:r>
        <w:rPr>
          <w:rFonts w:ascii="Times New Roman" w:hAnsi="Times New Roman" w:cs="Times New Roman"/>
          <w:position w:val="-10"/>
          <w:sz w:val="24"/>
        </w:rPr>
        <w:object w:dxaOrig="200" w:dyaOrig="258" w14:anchorId="543F5BB3">
          <v:shape id="_x0000_i1042" type="#_x0000_t75" style="width:10.05pt;height:13.05pt" o:ole="">
            <v:imagedata r:id="rId41" o:title=""/>
          </v:shape>
          <o:OLEObject Type="Embed" ProgID="Equation.DSMT4" ShapeID="_x0000_i1042" DrawAspect="Content" ObjectID="_1833215036" r:id="rId42"/>
        </w:object>
      </w:r>
      <w:r>
        <w:rPr>
          <w:rFonts w:ascii="Times New Roman" w:hAnsi="Times New Roman" w:cs="Times New Roman" w:hint="eastAsia"/>
          <w:sz w:val="24"/>
        </w:rPr>
        <w:t>为恢复率，取值为</w:t>
      </w:r>
      <w:r>
        <w:rPr>
          <w:rFonts w:ascii="Times New Roman" w:hAnsi="Times New Roman" w:cs="Times New Roman" w:hint="eastAsia"/>
          <w:sz w:val="24"/>
        </w:rPr>
        <w:t>1/14</w:t>
      </w:r>
      <w:r>
        <w:rPr>
          <w:rFonts w:ascii="Times New Roman" w:hAnsi="Times New Roman" w:cs="Times New Roman" w:hint="eastAsia"/>
          <w:sz w:val="24"/>
        </w:rPr>
        <w:t>天</w:t>
      </w:r>
      <w:r>
        <w:rPr>
          <w:rFonts w:ascii="Times New Roman" w:hAnsi="Times New Roman" w:cs="Times New Roman" w:hint="eastAsia"/>
          <w:sz w:val="24"/>
          <w:vertAlign w:val="superscript"/>
        </w:rPr>
        <w:t>-1</w:t>
      </w:r>
      <w:r w:rsidR="000E1C14">
        <w:rPr>
          <w:rFonts w:ascii="Times New Roman" w:hAnsi="Times New Roman" w:cs="Times New Roman"/>
          <w:sz w:val="24"/>
        </w:rPr>
        <w:fldChar w:fldCharType="begin"/>
      </w:r>
      <w:r w:rsidR="000E1C14">
        <w:rPr>
          <w:rFonts w:ascii="Times New Roman" w:hAnsi="Times New Roman" w:cs="Times New Roman"/>
          <w:sz w:val="24"/>
        </w:rPr>
        <w:instrText xml:space="preserve"> ADDIN ZOTERO_ITEM CSL_CITATION {"citationID":"HTJemdED","properties":{"formattedCitation":"\\super [11]\\nosupersub{}","plainCitation":"[11]","noteIndex":0},"citationItems":[{"id":2431,"uris":["http://zotero.org/users/12092617/items/9L69ZWHA"],"itemData":{"id":2431,"type":"article-journal","abstract":"Recent epidemics of Zika, dengue, and chikungunya have heightened the need to understand the seasonal and geographic range of transmission by Aedes aegypti and Ae. albopictus mosquitoes. We use mechanistic transmission models to derive predictions for how the probability and magnitude of transmission for Zika, chikungunya, and dengue change with mean temperature, and we show that these predictions are well matched by human case data. Across all three viruses, models and human case data both show that transmission occurs between 18-34°C with maximal transmission occurring in a range from 26-29°C. Controlling for population size and two socioeconomic factors, temperature-dependent transmission based on our mechanistic model is an important predictor of human transmission occurrence and incidence. Risk maps indicate that tropical and subtropical regions are suitable for extended seasonal or year-round transmission, but transmission in temperate areas is limited to at most three months per year even if vectors are present. Such brief transmission windows limit the likelihood of major epidemics following disease introduction in temperate zones.","container-title":"PLoS neglected tropical diseases","DOI":"10.1371/journal.pntd.0005568","ISSN":"1935-2735","issue":"4","journalAbbreviation":"PLoS Negl Trop Dis","language":"eng","note":"PMID: 28448507\nPMCID: PMC5423694","page":"e0005568","source":"PubMed","title":"Detecting the impact of temperature on transmission of Zika, dengue, and chikungunya using mechanistic models","volume":"11","author":[{"family":"Mordecai","given":"Erin A."},{"family":"Cohen","given":"Jeremy M."},{"family":"Evans","given":"Michelle V."},{"family":"Gudapati","given":"Prithvi"},{"family":"Johnson","given":"Leah R."},{"family":"Lippi","given":"Catherine A."},{"family":"Miazgowicz","given":"Kerri"},{"family":"Murdock","given":"Courtney C."},{"family":"Rohr","given":"Jason R."},{"family":"Ryan","given":"Sadie J."},{"family":"Savage","given":"Van"},{"family":"Shocket","given":"Marta S."},{"family":"Stewart Ibarra","given":"Anna"},{"family":"Thomas","given":"Matthew B."},{"family":"Weikel","given":"Daniel P."}],"issued":{"date-parts":[["2017",4]]}}}],"schema":"https://github.com/citation-style-language/schema/raw/master/csl-citation.json"} </w:instrText>
      </w:r>
      <w:r w:rsidR="000E1C14">
        <w:rPr>
          <w:rFonts w:ascii="Times New Roman" w:hAnsi="Times New Roman" w:cs="Times New Roman"/>
          <w:sz w:val="24"/>
        </w:rPr>
        <w:fldChar w:fldCharType="separate"/>
      </w:r>
      <w:r w:rsidR="000E1C14" w:rsidRPr="000E1C14">
        <w:rPr>
          <w:rFonts w:ascii="Times New Roman" w:hAnsi="Times New Roman" w:cs="Times New Roman"/>
          <w:kern w:val="0"/>
          <w:sz w:val="24"/>
          <w:vertAlign w:val="superscript"/>
        </w:rPr>
        <w:t>[11]</w:t>
      </w:r>
      <w:r w:rsidR="000E1C14">
        <w:rPr>
          <w:rFonts w:ascii="Times New Roman" w:hAnsi="Times New Roman" w:cs="Times New Roman"/>
          <w:sz w:val="24"/>
        </w:rPr>
        <w:fldChar w:fldCharType="end"/>
      </w:r>
      <w:r w:rsidR="00CA67AB">
        <w:rPr>
          <w:rFonts w:ascii="Times New Roman" w:hAnsi="Times New Roman" w:cs="Times New Roman" w:hint="eastAsia"/>
          <w:sz w:val="24"/>
        </w:rPr>
        <w:t>；</w:t>
      </w:r>
      <w:r w:rsidR="00EA76F7" w:rsidRPr="00EA76F7">
        <w:rPr>
          <w:rFonts w:ascii="Times New Roman" w:hAnsi="Times New Roman" w:cs="Times New Roman"/>
          <w:b/>
          <w:bCs/>
          <w:position w:val="-10"/>
          <w:sz w:val="24"/>
        </w:rPr>
        <w:object w:dxaOrig="460" w:dyaOrig="320" w14:anchorId="1DADC443">
          <v:shape id="_x0000_i1303" type="#_x0000_t75" style="width:23.1pt;height:16.05pt" o:ole="">
            <v:imagedata r:id="rId43" o:title=""/>
          </v:shape>
          <o:OLEObject Type="Embed" ProgID="Equation.DSMT4" ShapeID="_x0000_i1303" DrawAspect="Content" ObjectID="_1833215037" r:id="rId44"/>
        </w:object>
      </w:r>
      <w:r>
        <w:rPr>
          <w:rFonts w:ascii="Times New Roman" w:hAnsi="Times New Roman" w:cs="Times New Roman" w:hint="eastAsia"/>
          <w:sz w:val="24"/>
        </w:rPr>
        <w:t>为</w:t>
      </w:r>
      <w:r w:rsidR="00194947">
        <w:rPr>
          <w:rFonts w:ascii="Times New Roman" w:hAnsi="Times New Roman" w:cs="Times New Roman" w:hint="eastAsia"/>
          <w:sz w:val="24"/>
        </w:rPr>
        <w:t>时变</w:t>
      </w:r>
      <w:r>
        <w:rPr>
          <w:rFonts w:ascii="Times New Roman" w:hAnsi="Times New Roman" w:cs="Times New Roman" w:hint="eastAsia"/>
          <w:sz w:val="24"/>
        </w:rPr>
        <w:t>感染力（</w:t>
      </w:r>
      <w:r>
        <w:rPr>
          <w:rFonts w:ascii="Times New Roman" w:hAnsi="Times New Roman" w:cs="Times New Roman" w:hint="eastAsia"/>
          <w:sz w:val="24"/>
        </w:rPr>
        <w:t>Force of Infection</w:t>
      </w:r>
      <w:r>
        <w:rPr>
          <w:rFonts w:ascii="Times New Roman" w:hAnsi="Times New Roman" w:cs="Times New Roman" w:hint="eastAsia"/>
          <w:sz w:val="24"/>
        </w:rPr>
        <w:t>），定义为：</w:t>
      </w:r>
    </w:p>
    <w:p w14:paraId="251906D6" w14:textId="540975EC" w:rsidR="00C61FC9" w:rsidRDefault="00B94096">
      <w:pPr>
        <w:spacing w:line="360" w:lineRule="auto"/>
        <w:jc w:val="center"/>
        <w:rPr>
          <w:rFonts w:ascii="Times New Roman" w:hAnsi="Times New Roman" w:cs="Times New Roman"/>
          <w:sz w:val="24"/>
          <w:vertAlign w:val="superscript"/>
        </w:rPr>
      </w:pPr>
      <w:r w:rsidRPr="00C9753E">
        <w:rPr>
          <w:rFonts w:ascii="Times New Roman" w:hAnsi="Times New Roman" w:cs="Times New Roman"/>
          <w:b/>
          <w:bCs/>
          <w:position w:val="-24"/>
          <w:sz w:val="24"/>
        </w:rPr>
        <w:object w:dxaOrig="2620" w:dyaOrig="620" w14:anchorId="2E4EF6D6">
          <v:shape id="_x0000_i1377" type="#_x0000_t75" style="width:130.95pt;height:31.15pt" o:ole="">
            <v:imagedata r:id="rId45" o:title=""/>
          </v:shape>
          <o:OLEObject Type="Embed" ProgID="Equation.DSMT4" ShapeID="_x0000_i1377" DrawAspect="Content" ObjectID="_1833215038" r:id="rId46"/>
        </w:object>
      </w:r>
    </w:p>
    <w:p w14:paraId="38E1E142" w14:textId="509E04D3" w:rsidR="00597B98" w:rsidRDefault="003411C3" w:rsidP="008623B1">
      <w:commentRangeStart w:id="10"/>
      <w:pPr>
        <w:spacing w:line="360" w:lineRule="auto"/>
        <w:ind w:firstLineChars="200" w:firstLine="480"/>
        <w:rPr>
          <w:rFonts w:ascii="Times New Roman" w:hAnsi="Times New Roman" w:cs="Times New Roman" w:hint="eastAsia"/>
          <w:sz w:val="24"/>
        </w:rPr>
      </w:pPr>
      <w:r>
        <w:rPr>
          <w:rFonts w:ascii="Times New Roman" w:hAnsi="Times New Roman" w:cs="Times New Roman" w:hint="eastAsia"/>
          <w:sz w:val="24"/>
        </w:rPr>
        <w:t>其中</w:t>
      </w:r>
      <w:r w:rsidR="00DF5F11" w:rsidRPr="000A4EBD">
        <w:rPr>
          <w:rFonts w:hint="eastAsia"/>
          <w:position w:val="-10"/>
        </w:rPr>
        <w:object w:dxaOrig="200" w:dyaOrig="260" w14:anchorId="51D75E44">
          <v:shape id="_x0000_i1381" type="#_x0000_t75" style="width:10.05pt;height:13.05pt" o:ole="">
            <v:imagedata r:id="rId47" o:title=""/>
          </v:shape>
          <o:OLEObject Type="Embed" ProgID="Equation.DSMT4" ShapeID="_x0000_i1381" DrawAspect="Content" ObjectID="_1833215039" r:id="rId48"/>
        </w:object>
      </w:r>
      <w:r w:rsidR="00DF5F11" w:rsidRPr="00775D72">
        <w:rPr>
          <w:rFonts w:ascii="Times New Roman" w:hAnsi="Times New Roman" w:cs="Times New Roman" w:hint="eastAsia"/>
          <w:sz w:val="24"/>
        </w:rPr>
        <w:t>表示外源性输入项</w:t>
      </w:r>
      <w:r w:rsidR="00DF5F11">
        <w:rPr>
          <w:rFonts w:ascii="Times New Roman" w:hAnsi="Times New Roman" w:cs="Times New Roman" w:hint="eastAsia"/>
          <w:sz w:val="24"/>
        </w:rPr>
        <w:t>，</w:t>
      </w:r>
      <w:r w:rsidR="005769F6">
        <w:rPr>
          <w:rFonts w:ascii="Times New Roman" w:hAnsi="Times New Roman" w:cs="Times New Roman" w:hint="eastAsia"/>
          <w:sz w:val="24"/>
        </w:rPr>
        <w:t>为可训练参数，</w:t>
      </w:r>
      <w:r w:rsidR="00DF5F11" w:rsidRPr="00775D72">
        <w:rPr>
          <w:rFonts w:ascii="Times New Roman" w:hAnsi="Times New Roman" w:cs="Times New Roman" w:hint="eastAsia"/>
          <w:sz w:val="24"/>
        </w:rPr>
        <w:t>反映由输入性病例引起的背景感染压力</w:t>
      </w:r>
      <w:r w:rsidR="00DF5F11">
        <w:rPr>
          <w:rFonts w:ascii="Times New Roman" w:hAnsi="Times New Roman" w:cs="Times New Roman" w:hint="eastAsia"/>
          <w:sz w:val="24"/>
        </w:rPr>
        <w:t>。</w:t>
      </w:r>
      <w:r w:rsidR="005E7E69">
        <w:rPr>
          <w:rFonts w:ascii="Times New Roman" w:hAnsi="Times New Roman" w:cs="Times New Roman" w:hint="eastAsia"/>
          <w:sz w:val="24"/>
        </w:rPr>
        <w:t>时变</w:t>
      </w:r>
      <w:r w:rsidR="005E7E69" w:rsidRPr="005E7E69">
        <w:rPr>
          <w:rFonts w:ascii="Times New Roman" w:hAnsi="Times New Roman" w:cs="Times New Roman" w:hint="eastAsia"/>
          <w:sz w:val="24"/>
        </w:rPr>
        <w:t>感染力</w:t>
      </w:r>
      <w:r w:rsidR="005E7E69" w:rsidRPr="00EA76F7">
        <w:rPr>
          <w:rFonts w:ascii="Times New Roman" w:hAnsi="Times New Roman" w:cs="Times New Roman"/>
          <w:b/>
          <w:bCs/>
          <w:position w:val="-10"/>
          <w:sz w:val="24"/>
        </w:rPr>
        <w:object w:dxaOrig="460" w:dyaOrig="320" w14:anchorId="70430203">
          <v:shape id="_x0000_i1319" type="#_x0000_t75" style="width:23.1pt;height:16.05pt" o:ole="">
            <v:imagedata r:id="rId43" o:title=""/>
          </v:shape>
          <o:OLEObject Type="Embed" ProgID="Equation.DSMT4" ShapeID="_x0000_i1319" DrawAspect="Content" ObjectID="_1833215040" r:id="rId49"/>
        </w:object>
      </w:r>
      <w:r w:rsidR="005E7E69" w:rsidRPr="005E7E69">
        <w:rPr>
          <w:rFonts w:ascii="Times New Roman" w:hAnsi="Times New Roman" w:cs="Times New Roman" w:hint="eastAsia"/>
          <w:sz w:val="24"/>
        </w:rPr>
        <w:t>受三个关键因子协同驱动：</w:t>
      </w:r>
      <w:r w:rsidR="00C9753E" w:rsidRPr="00C9753E">
        <w:rPr>
          <w:rFonts w:hint="eastAsia"/>
          <w:position w:val="-24"/>
        </w:rPr>
        <w:object w:dxaOrig="480" w:dyaOrig="620" w14:anchorId="5C00CE93">
          <v:shape id="_x0000_i1343" type="#_x0000_t75" style="width:24.1pt;height:31.15pt" o:ole="">
            <v:imagedata r:id="rId50" o:title=""/>
          </v:shape>
          <o:OLEObject Type="Embed" ProgID="Equation.DSMT4" ShapeID="_x0000_i1343" DrawAspect="Content" ObjectID="_1833215041" r:id="rId51"/>
        </w:object>
      </w:r>
      <w:r w:rsidR="00AA66EB" w:rsidRPr="00AA66EB">
        <w:rPr>
          <w:rFonts w:ascii="Times New Roman" w:hAnsi="Times New Roman" w:cs="Times New Roman" w:hint="eastAsia"/>
          <w:sz w:val="24"/>
        </w:rPr>
        <w:t>是</w:t>
      </w:r>
      <w:r w:rsidR="00AA66EB" w:rsidRPr="00AA66EB">
        <w:rPr>
          <w:rFonts w:ascii="Times New Roman" w:hAnsi="Times New Roman" w:cs="Times New Roman" w:hint="eastAsia"/>
          <w:sz w:val="24"/>
        </w:rPr>
        <w:t>人群中的感染者占比，</w:t>
      </w:r>
      <w:r w:rsidR="00AA66EB">
        <w:rPr>
          <w:rFonts w:ascii="Times New Roman" w:hAnsi="Times New Roman" w:cs="Times New Roman" w:hint="eastAsia"/>
          <w:sz w:val="24"/>
        </w:rPr>
        <w:t>表示</w:t>
      </w:r>
      <w:r w:rsidR="00AA66EB" w:rsidRPr="00AA66EB">
        <w:rPr>
          <w:rFonts w:ascii="Times New Roman" w:hAnsi="Times New Roman" w:cs="Times New Roman" w:hint="eastAsia"/>
          <w:sz w:val="24"/>
        </w:rPr>
        <w:t>传播的传染源基数</w:t>
      </w:r>
      <w:r w:rsidR="00AA66EB">
        <w:rPr>
          <w:rFonts w:ascii="Times New Roman" w:hAnsi="Times New Roman" w:cs="Times New Roman" w:hint="eastAsia"/>
          <w:sz w:val="24"/>
        </w:rPr>
        <w:t>；</w:t>
      </w:r>
      <w:r w:rsidR="005A43A8">
        <w:rPr>
          <w:rFonts w:ascii="Times New Roman" w:hAnsi="Times New Roman" w:cs="Times New Roman"/>
          <w:b/>
          <w:bCs/>
          <w:position w:val="-12"/>
          <w:sz w:val="24"/>
        </w:rPr>
        <w:object w:dxaOrig="358" w:dyaOrig="383" w14:anchorId="5633E49B">
          <v:shape id="_x0000_i1328" type="#_x0000_t75" style="width:17.75pt;height:19.1pt" o:ole="">
            <v:imagedata r:id="rId17" o:title=""/>
          </v:shape>
          <o:OLEObject Type="Embed" ProgID="Equation.DSMT4" ShapeID="_x0000_i1328" DrawAspect="Content" ObjectID="_1833215042" r:id="rId52"/>
        </w:object>
      </w:r>
      <w:r w:rsidR="005A43A8">
        <w:rPr>
          <w:rFonts w:ascii="Times New Roman" w:hAnsi="Times New Roman" w:cs="Times New Roman" w:hint="eastAsia"/>
          <w:sz w:val="24"/>
        </w:rPr>
        <w:t>是</w:t>
      </w:r>
      <w:r w:rsidR="005A43A8" w:rsidRPr="005A43A8">
        <w:rPr>
          <w:rFonts w:ascii="Times New Roman" w:hAnsi="Times New Roman" w:cs="Times New Roman" w:hint="eastAsia"/>
          <w:sz w:val="24"/>
        </w:rPr>
        <w:t>标准化后的蚊媒密度指标</w:t>
      </w:r>
      <w:r w:rsidR="005A43A8">
        <w:rPr>
          <w:rFonts w:ascii="Times New Roman" w:hAnsi="Times New Roman" w:cs="Times New Roman" w:hint="eastAsia"/>
          <w:sz w:val="24"/>
        </w:rPr>
        <w:t>，</w:t>
      </w:r>
      <w:r w:rsidR="005A43A8" w:rsidRPr="005A43A8">
        <w:rPr>
          <w:rFonts w:ascii="Times New Roman" w:hAnsi="Times New Roman" w:cs="Times New Roman" w:hint="eastAsia"/>
          <w:sz w:val="24"/>
        </w:rPr>
        <w:t>反映了传播媒介的时间波动</w:t>
      </w:r>
      <w:r w:rsidR="00590FB6">
        <w:rPr>
          <w:rFonts w:ascii="Times New Roman" w:hAnsi="Times New Roman" w:cs="Times New Roman" w:hint="eastAsia"/>
          <w:sz w:val="24"/>
        </w:rPr>
        <w:t>；</w:t>
      </w:r>
      <w:r w:rsidR="001A3076" w:rsidRPr="001A3076">
        <w:rPr>
          <w:rFonts w:hint="eastAsia"/>
          <w:position w:val="-10"/>
          <w:sz w:val="24"/>
        </w:rPr>
        <w:object w:dxaOrig="540" w:dyaOrig="320" w14:anchorId="62DF3A44">
          <v:shape id="_x0000_i1333" type="#_x0000_t75" style="width:27.15pt;height:16.05pt" o:ole="">
            <v:imagedata r:id="rId53" o:title=""/>
          </v:shape>
          <o:OLEObject Type="Embed" ProgID="Equation.DSMT4" ShapeID="_x0000_i1333" DrawAspect="Content" ObjectID="_1833215043" r:id="rId54"/>
        </w:object>
      </w:r>
      <w:r w:rsidR="00000000">
        <w:rPr>
          <w:rFonts w:ascii="Times New Roman" w:hAnsi="Times New Roman" w:cs="Times New Roman" w:hint="eastAsia"/>
          <w:sz w:val="24"/>
        </w:rPr>
        <w:t>为有效传播效率（</w:t>
      </w:r>
      <w:r w:rsidR="00000000">
        <w:rPr>
          <w:rFonts w:ascii="Times New Roman" w:hAnsi="Times New Roman" w:cs="Times New Roman" w:hint="eastAsia"/>
          <w:sz w:val="24"/>
        </w:rPr>
        <w:t>Effective Transmission Efficiency</w:t>
      </w:r>
      <w:r w:rsidR="00000000">
        <w:rPr>
          <w:rFonts w:ascii="Times New Roman" w:hAnsi="Times New Roman" w:cs="Times New Roman" w:hint="eastAsia"/>
          <w:sz w:val="24"/>
        </w:rPr>
        <w:t>），是本研究的核心参数，表示在单位蚊媒密度下，受气象驱动的有效接触传播系数。</w:t>
      </w:r>
      <w:commentRangeEnd w:id="10"/>
      <w:r>
        <w:rPr>
          <w:rStyle w:val="CommentReference"/>
        </w:rPr>
        <w:commentReference w:id="10"/>
      </w:r>
    </w:p>
    <w:p w14:paraId="36341FCA" w14:textId="365BB043" w:rsidR="00C61FC9" w:rsidRDefault="00597B98">
      <w:commentRangeStart w:id="7"/>
      <w:pPr>
        <w:spacing w:line="360" w:lineRule="auto"/>
        <w:ind w:firstLineChars="200" w:firstLine="480"/>
        <w:rPr>
          <w:rFonts w:ascii="Times New Roman" w:hAnsi="Times New Roman" w:cs="Times New Roman"/>
          <w:sz w:val="24"/>
        </w:rPr>
      </w:pPr>
      <w:r>
        <w:rPr>
          <w:rFonts w:hint="eastAsia"/>
          <w:sz w:val="24"/>
        </w:rPr>
        <w:t>传播系数</w:t>
      </w:r>
      <w:r w:rsidR="00BB0365" w:rsidRPr="001A3076">
        <w:rPr>
          <w:rFonts w:hint="eastAsia"/>
          <w:position w:val="-10"/>
          <w:sz w:val="24"/>
        </w:rPr>
        <w:object w:dxaOrig="540" w:dyaOrig="320" w14:anchorId="26429C14">
          <v:shape id="_x0000_i1335" type="#_x0000_t75" style="width:27.15pt;height:16.05pt" o:ole="">
            <v:imagedata r:id="rId53" o:title=""/>
          </v:shape>
          <o:OLEObject Type="Embed" ProgID="Equation.DSMT4" ShapeID="_x0000_i1335" DrawAspect="Content" ObjectID="_1833215044" r:id="rId55"/>
        </w:object>
      </w:r>
      <w:r w:rsidR="00000000">
        <w:rPr>
          <w:rFonts w:ascii="Times New Roman" w:hAnsi="Times New Roman" w:cs="Times New Roman" w:hint="eastAsia"/>
          <w:sz w:val="24"/>
        </w:rPr>
        <w:t>设定为</w:t>
      </w:r>
      <w:r w:rsidR="00B27BB0">
        <w:rPr>
          <w:rFonts w:ascii="Times New Roman" w:hAnsi="Times New Roman" w:cs="Times New Roman" w:hint="eastAsia"/>
          <w:sz w:val="24"/>
        </w:rPr>
        <w:t>温度、相对湿度和降雨量</w:t>
      </w:r>
      <w:r w:rsidR="00000000">
        <w:rPr>
          <w:rFonts w:ascii="Times New Roman" w:hAnsi="Times New Roman" w:cs="Times New Roman" w:hint="eastAsia"/>
          <w:sz w:val="24"/>
        </w:rPr>
        <w:t>的非线性函数，本研究构建了一个多层感知机（</w:t>
      </w:r>
      <w:r w:rsidR="00000000">
        <w:rPr>
          <w:rFonts w:ascii="Times New Roman" w:hAnsi="Times New Roman" w:cs="Times New Roman"/>
          <w:sz w:val="24"/>
        </w:rPr>
        <w:t>Multilayer Perceptron</w:t>
      </w:r>
      <w:r w:rsidR="00000000">
        <w:rPr>
          <w:rFonts w:ascii="Times New Roman" w:hAnsi="Times New Roman" w:cs="Times New Roman" w:hint="eastAsia"/>
          <w:sz w:val="24"/>
        </w:rPr>
        <w:t>，</w:t>
      </w:r>
      <w:r w:rsidR="00000000">
        <w:rPr>
          <w:rFonts w:ascii="Times New Roman" w:hAnsi="Times New Roman" w:cs="Times New Roman" w:hint="eastAsia"/>
          <w:sz w:val="24"/>
        </w:rPr>
        <w:t>MLP</w:t>
      </w:r>
      <w:r w:rsidR="00000000">
        <w:rPr>
          <w:rFonts w:ascii="Times New Roman" w:hAnsi="Times New Roman" w:cs="Times New Roman" w:hint="eastAsia"/>
          <w:sz w:val="24"/>
        </w:rPr>
        <w:t>）神经网络来学习这一映射关系：</w:t>
      </w:r>
      <w:commentRangeEnd w:id="7"/>
      <w:r>
        <w:rPr>
          <w:rStyle w:val="CommentReference"/>
        </w:rPr>
        <w:commentReference w:id="7"/>
      </w:r>
    </w:p>
    <w:p w14:paraId="08B45723" w14:textId="77B7A8BD" w:rsidR="00C61FC9" w:rsidRDefault="000D19A3">
      <w:pPr>
        <w:spacing w:line="360" w:lineRule="auto"/>
        <w:jc w:val="center"/>
        <w:rPr>
          <w:sz w:val="24"/>
        </w:rPr>
      </w:pPr>
      <w:r w:rsidRPr="000D19A3">
        <w:rPr>
          <w:rFonts w:hint="eastAsia"/>
          <w:position w:val="-12"/>
          <w:sz w:val="24"/>
        </w:rPr>
        <w:object w:dxaOrig="2900" w:dyaOrig="380" w14:anchorId="15D8D23A">
          <v:shape id="_x0000_i1339" type="#_x0000_t75" style="width:145pt;height:19.1pt" o:ole="">
            <v:imagedata r:id="rId56" o:title=""/>
          </v:shape>
          <o:OLEObject Type="Embed" ProgID="Equation.DSMT4" ShapeID="_x0000_i1339" DrawAspect="Content" ObjectID="_1833215045" r:id="rId57"/>
        </w:object>
      </w:r>
    </w:p>
    <w:p w14:paraId="097F8986" w14:textId="515CC303" w:rsidR="00C61FC9" w:rsidRDefault="00CB638F" w:rsidP="00C52F2E">
      <w:commentRangeStart w:id="8"/>
      <w:pPr>
        <w:spacing w:line="360" w:lineRule="auto"/>
        <w:ind w:firstLineChars="200" w:firstLine="480"/>
        <w:rPr>
          <w:rFonts w:ascii="Times New Roman" w:hAnsi="Times New Roman" w:cs="Times New Roman"/>
          <w:sz w:val="24"/>
        </w:rPr>
      </w:pPr>
      <w:r>
        <w:rPr>
          <w:rFonts w:ascii="Times New Roman" w:hAnsi="Times New Roman" w:cs="Times New Roman"/>
          <w:sz w:val="24"/>
        </w:rPr>
        <w:t>输入层</w:t>
      </w:r>
      <w:r>
        <w:rPr>
          <w:rFonts w:ascii="Times New Roman" w:hAnsi="Times New Roman" w:cs="Times New Roman" w:hint="eastAsia"/>
          <w:sz w:val="24"/>
        </w:rPr>
        <w:t>设置</w:t>
      </w:r>
      <w:r>
        <w:rPr>
          <w:rFonts w:ascii="Times New Roman" w:hAnsi="Times New Roman" w:cs="Times New Roman" w:hint="eastAsia"/>
          <w:sz w:val="24"/>
        </w:rPr>
        <w:t>3</w:t>
      </w:r>
      <w:r>
        <w:rPr>
          <w:rFonts w:ascii="Times New Roman" w:hAnsi="Times New Roman" w:cs="Times New Roman" w:hint="eastAsia"/>
          <w:sz w:val="24"/>
        </w:rPr>
        <w:t>个节点，分别对应归一化后的温度（</w:t>
      </w:r>
      <w:r>
        <w:rPr>
          <w:rFonts w:ascii="Times New Roman" w:hAnsi="Times New Roman" w:cs="Times New Roman"/>
          <w:b/>
          <w:bCs/>
          <w:position w:val="-12"/>
          <w:sz w:val="24"/>
        </w:rPr>
        <w:object w:dxaOrig="216" w:dyaOrig="383" w14:anchorId="7562526E">
          <v:shape id="_x0000_i1362" type="#_x0000_t75" style="width:10.7pt;height:19.1pt" o:ole="">
            <v:imagedata r:id="rId58" o:title=""/>
          </v:shape>
          <o:OLEObject Type="Embed" ProgID="Equation.DSMT4" ShapeID="_x0000_i1362" DrawAspect="Content" ObjectID="_1833215046" r:id="rId59"/>
        </w:object>
      </w:r>
      <w:r>
        <w:rPr>
          <w:rFonts w:ascii="Times New Roman" w:hAnsi="Times New Roman" w:cs="Times New Roman" w:hint="eastAsia"/>
          <w:sz w:val="24"/>
        </w:rPr>
        <w:t>）、相对湿度（</w:t>
      </w:r>
      <w:r>
        <w:rPr>
          <w:rFonts w:ascii="Times New Roman" w:hAnsi="Times New Roman" w:cs="Times New Roman"/>
          <w:b/>
          <w:bCs/>
          <w:position w:val="-12"/>
          <w:sz w:val="24"/>
        </w:rPr>
        <w:object w:dxaOrig="316" w:dyaOrig="383" w14:anchorId="58012A5D">
          <v:shape id="_x0000_i1363" type="#_x0000_t75" style="width:15.75pt;height:19.1pt" o:ole="">
            <v:imagedata r:id="rId60" o:title=""/>
          </v:shape>
          <o:OLEObject Type="Embed" ProgID="Equation.DSMT4" ShapeID="_x0000_i1363" DrawAspect="Content" ObjectID="_1833215047" r:id="rId61"/>
        </w:object>
      </w:r>
      <w:r>
        <w:rPr>
          <w:rFonts w:ascii="Times New Roman" w:hAnsi="Times New Roman" w:cs="Times New Roman" w:hint="eastAsia"/>
          <w:sz w:val="24"/>
        </w:rPr>
        <w:t>）、降雨（</w:t>
      </w:r>
      <w:r>
        <w:rPr>
          <w:rFonts w:ascii="Times New Roman" w:hAnsi="Times New Roman" w:cs="Times New Roman"/>
          <w:b/>
          <w:bCs/>
          <w:position w:val="-12"/>
          <w:sz w:val="24"/>
        </w:rPr>
        <w:object w:dxaOrig="258" w:dyaOrig="383" w14:anchorId="3FC31AE9">
          <v:shape id="_x0000_i1364" type="#_x0000_t75" style="width:13.05pt;height:19.1pt" o:ole="">
            <v:imagedata r:id="rId62" o:title=""/>
          </v:shape>
          <o:OLEObject Type="Embed" ProgID="Equation.DSMT4" ShapeID="_x0000_i1364" DrawAspect="Content" ObjectID="_1833215048" r:id="rId63"/>
        </w:object>
      </w:r>
      <w:r>
        <w:rPr>
          <w:rFonts w:ascii="Times New Roman" w:hAnsi="Times New Roman" w:cs="Times New Roman" w:hint="eastAsia"/>
          <w:sz w:val="24"/>
        </w:rPr>
        <w:t>）</w:t>
      </w:r>
      <w:r>
        <w:rPr>
          <w:rFonts w:ascii="Times New Roman" w:hAnsi="Times New Roman" w:cs="Times New Roman"/>
          <w:sz w:val="24"/>
        </w:rPr>
        <w:t>。隐藏层包含</w:t>
      </w:r>
      <w:r>
        <w:rPr>
          <w:rFonts w:ascii="Times New Roman" w:hAnsi="Times New Roman" w:cs="Times New Roman"/>
          <w:sz w:val="24"/>
        </w:rPr>
        <w:t>2</w:t>
      </w:r>
      <w:r>
        <w:rPr>
          <w:rFonts w:ascii="Times New Roman" w:hAnsi="Times New Roman" w:cs="Times New Roman"/>
          <w:sz w:val="24"/>
        </w:rPr>
        <w:t>层，每层</w:t>
      </w:r>
      <w:r>
        <w:rPr>
          <w:rFonts w:ascii="Times New Roman" w:hAnsi="Times New Roman" w:cs="Times New Roman" w:hint="eastAsia"/>
          <w:sz w:val="24"/>
        </w:rPr>
        <w:t>有</w:t>
      </w:r>
      <w:r>
        <w:rPr>
          <w:rFonts w:ascii="Times New Roman" w:hAnsi="Times New Roman" w:cs="Times New Roman"/>
          <w:sz w:val="24"/>
        </w:rPr>
        <w:t>16</w:t>
      </w:r>
      <w:r>
        <w:rPr>
          <w:rFonts w:ascii="Times New Roman" w:hAnsi="Times New Roman" w:cs="Times New Roman"/>
          <w:sz w:val="24"/>
        </w:rPr>
        <w:t>个神经元，激活函数为</w:t>
      </w:r>
      <w:r>
        <w:rPr>
          <w:rFonts w:ascii="Times New Roman" w:hAnsi="Times New Roman" w:cs="Times New Roman"/>
          <w:sz w:val="24"/>
        </w:rPr>
        <w:t>Softplus</w:t>
      </w:r>
      <w:r>
        <w:rPr>
          <w:rFonts w:ascii="Times New Roman" w:hAnsi="Times New Roman" w:cs="Times New Roman" w:hint="eastAsia"/>
          <w:sz w:val="24"/>
        </w:rPr>
        <w:t>（</w:t>
      </w:r>
      <w:r>
        <w:rPr>
          <w:rFonts w:hint="eastAsia"/>
          <w:position w:val="-10"/>
          <w:sz w:val="24"/>
        </w:rPr>
        <w:object w:dxaOrig="924" w:dyaOrig="358" w14:anchorId="3AEC306A">
          <v:shape id="_x0000_i1365" type="#_x0000_t75" style="width:46.2pt;height:17.75pt" o:ole="">
            <v:imagedata r:id="rId64" o:title=""/>
          </v:shape>
          <o:OLEObject Type="Embed" ProgID="Equation.DSMT4" ShapeID="_x0000_i1365" DrawAspect="Content" ObjectID="_1833215049" r:id="rId65"/>
        </w:object>
      </w:r>
      <w:r>
        <w:rPr>
          <w:rFonts w:hint="eastAsia"/>
          <w:sz w:val="24"/>
        </w:rPr>
        <w:t>）</w:t>
      </w:r>
      <w:r w:rsidR="00225E94">
        <w:rPr>
          <w:rFonts w:hint="eastAsia"/>
          <w:sz w:val="24"/>
        </w:rPr>
        <w:t>，能够</w:t>
      </w:r>
      <w:r w:rsidR="00225E94" w:rsidRPr="00225E94">
        <w:rPr>
          <w:rFonts w:hint="eastAsia"/>
          <w:sz w:val="24"/>
        </w:rPr>
        <w:t>保证物理过程的光滑性和非负性导数特性</w:t>
      </w:r>
      <w:r>
        <w:rPr>
          <w:rFonts w:ascii="Times New Roman" w:hAnsi="Times New Roman" w:cs="Times New Roman" w:hint="eastAsia"/>
          <w:sz w:val="24"/>
        </w:rPr>
        <w:t>。</w:t>
      </w:r>
      <w:r>
        <w:rPr>
          <w:rFonts w:ascii="Times New Roman" w:hAnsi="Times New Roman" w:cs="Times New Roman"/>
          <w:sz w:val="24"/>
        </w:rPr>
        <w:t>输出层</w:t>
      </w:r>
      <w:r>
        <w:rPr>
          <w:rFonts w:ascii="Times New Roman" w:hAnsi="Times New Roman" w:cs="Times New Roman" w:hint="eastAsia"/>
          <w:sz w:val="24"/>
        </w:rPr>
        <w:t>有</w:t>
      </w:r>
      <w:r>
        <w:rPr>
          <w:rFonts w:ascii="Times New Roman" w:hAnsi="Times New Roman" w:cs="Times New Roman"/>
          <w:sz w:val="24"/>
        </w:rPr>
        <w:t>1</w:t>
      </w:r>
      <w:r>
        <w:rPr>
          <w:rFonts w:ascii="Times New Roman" w:hAnsi="Times New Roman" w:cs="Times New Roman"/>
          <w:sz w:val="24"/>
        </w:rPr>
        <w:t>个神经元，激活函数为</w:t>
      </w:r>
      <w:r>
        <w:rPr>
          <w:rFonts w:ascii="Times New Roman" w:hAnsi="Times New Roman" w:cs="Times New Roman"/>
          <w:sz w:val="24"/>
        </w:rPr>
        <w:t>Sigmoid</w:t>
      </w:r>
      <w:r>
        <w:rPr>
          <w:rFonts w:ascii="Times New Roman" w:hAnsi="Times New Roman" w:cs="Times New Roman"/>
          <w:sz w:val="24"/>
        </w:rPr>
        <w:t>，输出范围</w:t>
      </w:r>
      <w:r>
        <w:rPr>
          <w:rFonts w:ascii="Times New Roman" w:hAnsi="Times New Roman" w:cs="Times New Roman" w:hint="eastAsia"/>
          <w:sz w:val="24"/>
        </w:rPr>
        <w:t>为</w:t>
      </w:r>
      <w:r>
        <w:rPr>
          <w:rFonts w:ascii="Times New Roman" w:hAnsi="Times New Roman" w:cs="Times New Roman"/>
          <w:sz w:val="24"/>
        </w:rPr>
        <w:t>(0</w:t>
      </w:r>
      <w:r w:rsidR="0034496D">
        <w:rPr>
          <w:rFonts w:ascii="Times New Roman" w:hAnsi="Times New Roman" w:cs="Times New Roman" w:hint="eastAsia"/>
          <w:sz w:val="24"/>
        </w:rPr>
        <w:t xml:space="preserve">, </w:t>
      </w:r>
      <w:r>
        <w:rPr>
          <w:rFonts w:ascii="Times New Roman" w:hAnsi="Times New Roman" w:cs="Times New Roman"/>
          <w:sz w:val="24"/>
        </w:rPr>
        <w:t>1)</w:t>
      </w:r>
      <w:r w:rsidR="000158B2">
        <w:rPr>
          <w:rFonts w:ascii="Times New Roman" w:hAnsi="Times New Roman" w:cs="Times New Roman" w:hint="eastAsia"/>
          <w:sz w:val="24"/>
        </w:rPr>
        <w:t>，</w:t>
      </w:r>
      <w:r>
        <w:rPr>
          <w:rFonts w:ascii="Times New Roman" w:hAnsi="Times New Roman" w:cs="Times New Roman"/>
          <w:sz w:val="24"/>
        </w:rPr>
        <w:t>代表归一化的传播概率。</w:t>
      </w:r>
      <w:r w:rsidR="00482B96" w:rsidRPr="00482B96">
        <w:rPr>
          <w:rFonts w:ascii="Times New Roman" w:hAnsi="Times New Roman" w:cs="Times New Roman" w:hint="eastAsia"/>
          <w:sz w:val="24"/>
        </w:rPr>
        <w:t>模型总参数量为</w:t>
      </w:r>
      <w:r w:rsidR="00482B96" w:rsidRPr="00482B96">
        <w:rPr>
          <w:rFonts w:ascii="Times New Roman" w:hAnsi="Times New Roman" w:cs="Times New Roman" w:hint="eastAsia"/>
          <w:sz w:val="24"/>
        </w:rPr>
        <w:t>3</w:t>
      </w:r>
      <w:r w:rsidR="00482B96" w:rsidRPr="00482B96">
        <w:rPr>
          <w:rFonts w:ascii="Times New Roman" w:hAnsi="Times New Roman" w:cs="Times New Roman" w:hint="eastAsia"/>
          <w:sz w:val="24"/>
        </w:rPr>
        <w:t>×</w:t>
      </w:r>
      <w:r w:rsidR="00482B96" w:rsidRPr="00482B96">
        <w:rPr>
          <w:rFonts w:ascii="Times New Roman" w:hAnsi="Times New Roman" w:cs="Times New Roman" w:hint="eastAsia"/>
          <w:sz w:val="24"/>
        </w:rPr>
        <w:t>16+16+16</w:t>
      </w:r>
      <w:r w:rsidR="00482B96" w:rsidRPr="00482B96">
        <w:rPr>
          <w:rFonts w:ascii="Times New Roman" w:hAnsi="Times New Roman" w:cs="Times New Roman" w:hint="eastAsia"/>
          <w:sz w:val="24"/>
        </w:rPr>
        <w:t>×</w:t>
      </w:r>
      <w:r w:rsidR="00482B96" w:rsidRPr="00482B96">
        <w:rPr>
          <w:rFonts w:ascii="Times New Roman" w:hAnsi="Times New Roman" w:cs="Times New Roman" w:hint="eastAsia"/>
          <w:sz w:val="24"/>
        </w:rPr>
        <w:t>16+16+16</w:t>
      </w:r>
      <w:r w:rsidR="00482B96" w:rsidRPr="00482B96">
        <w:rPr>
          <w:rFonts w:ascii="Times New Roman" w:hAnsi="Times New Roman" w:cs="Times New Roman" w:hint="eastAsia"/>
          <w:sz w:val="24"/>
        </w:rPr>
        <w:t>×</w:t>
      </w:r>
      <w:r w:rsidR="00482B96" w:rsidRPr="00482B96">
        <w:rPr>
          <w:rFonts w:ascii="Times New Roman" w:hAnsi="Times New Roman" w:cs="Times New Roman" w:hint="eastAsia"/>
          <w:sz w:val="24"/>
        </w:rPr>
        <w:t>1+1=353</w:t>
      </w:r>
      <w:r w:rsidR="00482B96" w:rsidRPr="00482B96">
        <w:rPr>
          <w:rFonts w:ascii="Times New Roman" w:hAnsi="Times New Roman" w:cs="Times New Roman" w:hint="eastAsia"/>
          <w:sz w:val="24"/>
        </w:rPr>
        <w:t>个。</w:t>
      </w:r>
      <w:r w:rsidR="008350A7" w:rsidRPr="005F0FF5">
        <w:rPr>
          <w:rFonts w:ascii="Times New Roman" w:hAnsi="Times New Roman" w:cs="Times New Roman" w:hint="eastAsia"/>
          <w:sz w:val="24"/>
          <w:highlight w:val="yellow"/>
        </w:rPr>
        <w:t>其中</w:t>
      </w:r>
      <w:r w:rsidR="00C52F2E" w:rsidRPr="005F0FF5">
        <w:rPr>
          <w:rFonts w:ascii="Times New Roman" w:hAnsi="Times New Roman" w:cs="Times New Roman"/>
          <w:b/>
          <w:bCs/>
          <w:position w:val="-12"/>
          <w:sz w:val="24"/>
          <w:highlight w:val="yellow"/>
        </w:rPr>
        <w:object w:dxaOrig="458" w:dyaOrig="358" w14:anchorId="4F0D88AE">
          <v:shape id="_x0000_i1357" type="#_x0000_t75" style="width:22.75pt;height:17.75pt" o:ole="">
            <v:imagedata r:id="rId66" o:title=""/>
          </v:shape>
          <o:OLEObject Type="Embed" ProgID="Equation.DSMT4" ShapeID="_x0000_i1357" DrawAspect="Content" ObjectID="_1833215050" r:id="rId67"/>
        </w:object>
      </w:r>
      <w:r w:rsidR="00915B68" w:rsidRPr="005F0FF5">
        <w:rPr>
          <w:rFonts w:ascii="Times New Roman" w:hAnsi="Times New Roman" w:cs="Times New Roman" w:hint="eastAsia"/>
          <w:sz w:val="24"/>
          <w:highlight w:val="yellow"/>
        </w:rPr>
        <w:t>是</w:t>
      </w:r>
      <w:r w:rsidR="00915B68" w:rsidRPr="005F0FF5">
        <w:rPr>
          <w:rFonts w:ascii="Times New Roman" w:hAnsi="Times New Roman" w:cs="Times New Roman" w:hint="eastAsia"/>
          <w:sz w:val="24"/>
          <w:highlight w:val="yellow"/>
        </w:rPr>
        <w:t>从观测数据中通过代数反解计算</w:t>
      </w:r>
      <w:r w:rsidR="00915B68" w:rsidRPr="005F0FF5">
        <w:rPr>
          <w:rFonts w:ascii="Times New Roman" w:hAnsi="Times New Roman" w:cs="Times New Roman" w:hint="eastAsia"/>
          <w:sz w:val="24"/>
          <w:highlight w:val="yellow"/>
        </w:rPr>
        <w:t>得到的</w:t>
      </w:r>
      <w:r w:rsidR="00915B68" w:rsidRPr="005F0FF5">
        <w:rPr>
          <w:rFonts w:ascii="Times New Roman" w:hAnsi="Times New Roman" w:cs="Times New Roman" w:hint="eastAsia"/>
          <w:sz w:val="24"/>
          <w:highlight w:val="yellow"/>
        </w:rPr>
        <w:t>广州</w:t>
      </w:r>
      <w:r w:rsidR="005C67E9" w:rsidRPr="005F0FF5">
        <w:rPr>
          <w:rFonts w:ascii="Times New Roman" w:hAnsi="Times New Roman" w:cs="Times New Roman" w:hint="eastAsia"/>
          <w:sz w:val="24"/>
          <w:highlight w:val="yellow"/>
        </w:rPr>
        <w:t>市</w:t>
      </w:r>
      <w:r w:rsidR="00915B68" w:rsidRPr="005F0FF5">
        <w:rPr>
          <w:rFonts w:ascii="Times New Roman" w:hAnsi="Times New Roman" w:cs="Times New Roman" w:hint="eastAsia"/>
          <w:sz w:val="24"/>
          <w:highlight w:val="yellow"/>
        </w:rPr>
        <w:t>登革热</w:t>
      </w:r>
      <w:r w:rsidR="00915B68" w:rsidRPr="005F0FF5">
        <w:rPr>
          <w:rFonts w:ascii="Times New Roman" w:hAnsi="Times New Roman" w:cs="Times New Roman" w:hint="eastAsia"/>
          <w:sz w:val="24"/>
          <w:highlight w:val="yellow"/>
        </w:rPr>
        <w:t>传播率序列的峰值</w:t>
      </w:r>
      <w:r w:rsidR="00915B68" w:rsidRPr="005F0FF5">
        <w:rPr>
          <w:rFonts w:ascii="Times New Roman" w:hAnsi="Times New Roman" w:cs="Times New Roman" w:hint="eastAsia"/>
          <w:sz w:val="24"/>
          <w:highlight w:val="yellow"/>
        </w:rPr>
        <w:t>，</w:t>
      </w:r>
      <w:r w:rsidR="00B43DE0" w:rsidRPr="00B43DE0">
        <w:rPr>
          <w:rFonts w:ascii="Times New Roman" w:hAnsi="Times New Roman" w:cs="Times New Roman" w:hint="eastAsia"/>
          <w:sz w:val="24"/>
        </w:rPr>
        <w:t>用于将</w:t>
      </w:r>
      <w:r w:rsidR="00B43DE0">
        <w:rPr>
          <w:rFonts w:ascii="Times New Roman" w:hAnsi="Times New Roman" w:cs="Times New Roman" w:hint="eastAsia"/>
          <w:sz w:val="24"/>
        </w:rPr>
        <w:t>神经</w:t>
      </w:r>
      <w:r w:rsidR="00B43DE0" w:rsidRPr="00B43DE0">
        <w:rPr>
          <w:rFonts w:ascii="Times New Roman" w:hAnsi="Times New Roman" w:cs="Times New Roman" w:hint="eastAsia"/>
          <w:sz w:val="24"/>
        </w:rPr>
        <w:t>网络</w:t>
      </w:r>
      <w:r w:rsidR="00B43DE0">
        <w:rPr>
          <w:rFonts w:ascii="Times New Roman" w:hAnsi="Times New Roman" w:cs="Times New Roman" w:hint="eastAsia"/>
          <w:sz w:val="24"/>
        </w:rPr>
        <w:t>的</w:t>
      </w:r>
      <w:r w:rsidR="00B43DE0" w:rsidRPr="00B43DE0">
        <w:rPr>
          <w:rFonts w:ascii="Times New Roman" w:hAnsi="Times New Roman" w:cs="Times New Roman" w:hint="eastAsia"/>
          <w:sz w:val="24"/>
        </w:rPr>
        <w:t>输出从归一化空间还</w:t>
      </w:r>
      <w:r w:rsidR="00B43DE0" w:rsidRPr="00B43DE0">
        <w:rPr>
          <w:rFonts w:ascii="Times New Roman" w:hAnsi="Times New Roman" w:cs="Times New Roman" w:hint="eastAsia"/>
          <w:sz w:val="24"/>
        </w:rPr>
        <w:lastRenderedPageBreak/>
        <w:t>原至真实传播率量级</w:t>
      </w:r>
      <w:r w:rsidR="00B43DE0">
        <w:rPr>
          <w:rFonts w:ascii="Times New Roman" w:hAnsi="Times New Roman" w:cs="Times New Roman" w:hint="eastAsia"/>
          <w:sz w:val="24"/>
        </w:rPr>
        <w:t>。</w:t>
      </w:r>
      <w:r w:rsidR="00C52F2E">
        <w:rPr>
          <w:rFonts w:ascii="Times New Roman" w:hAnsi="Times New Roman" w:cs="Times New Roman"/>
          <w:b/>
          <w:bCs/>
          <w:position w:val="-6"/>
          <w:sz w:val="24"/>
        </w:rPr>
        <w:object w:dxaOrig="200" w:dyaOrig="283" w14:anchorId="55416D67">
          <v:shape id="_x0000_i1349" type="#_x0000_t75" style="width:10.05pt;height:14.05pt" o:ole="">
            <v:imagedata r:id="rId68" o:title=""/>
          </v:shape>
          <o:OLEObject Type="Embed" ProgID="Equation.DSMT4" ShapeID="_x0000_i1349" DrawAspect="Content" ObjectID="_1833215051" r:id="rId69"/>
        </w:object>
      </w:r>
      <w:r w:rsidR="00C52F2E">
        <w:rPr>
          <w:rFonts w:ascii="Times New Roman" w:hAnsi="Times New Roman" w:cs="Times New Roman" w:hint="eastAsia"/>
          <w:sz w:val="24"/>
        </w:rPr>
        <w:t>为最优网络参数，模型的训练过程即为求解</w:t>
      </w:r>
      <w:r w:rsidR="00C52F2E">
        <w:rPr>
          <w:rFonts w:ascii="Times New Roman" w:hAnsi="Times New Roman" w:cs="Times New Roman"/>
          <w:b/>
          <w:bCs/>
          <w:position w:val="-6"/>
          <w:sz w:val="24"/>
        </w:rPr>
        <w:object w:dxaOrig="200" w:dyaOrig="283" w14:anchorId="4A0EDB5D">
          <v:shape id="_x0000_i1350" type="#_x0000_t75" style="width:10.05pt;height:14.05pt" o:ole="">
            <v:imagedata r:id="rId68" o:title=""/>
          </v:shape>
          <o:OLEObject Type="Embed" ProgID="Equation.DSMT4" ShapeID="_x0000_i1350" DrawAspect="Content" ObjectID="_1833215052" r:id="rId70"/>
        </w:object>
      </w:r>
      <w:r w:rsidR="00C52F2E">
        <w:rPr>
          <w:rFonts w:ascii="Times New Roman" w:hAnsi="Times New Roman" w:cs="Times New Roman" w:hint="eastAsia"/>
          <w:sz w:val="24"/>
        </w:rPr>
        <w:t>的过程。</w:t>
      </w:r>
      <w:commentRangeEnd w:id="8"/>
      <w:r>
        <w:rPr>
          <w:rStyle w:val="CommentReference"/>
        </w:rPr>
        <w:commentReference w:id="8"/>
      </w:r>
    </w:p>
    <w:p w14:paraId="1EFD555D" w14:textId="4840A0D0" w:rsidR="00D86B47" w:rsidRDefault="00BE7891">
      <w:pPr>
        <w:spacing w:line="360" w:lineRule="auto"/>
        <w:ind w:firstLineChars="200" w:firstLine="480"/>
        <w:rPr>
          <w:rFonts w:ascii="Times New Roman" w:hAnsi="Times New Roman" w:cs="Times New Roman"/>
          <w:sz w:val="24"/>
        </w:rPr>
      </w:pPr>
      <w:r w:rsidRPr="00D86B47">
        <w:rPr>
          <w:rFonts w:ascii="Times New Roman" w:hAnsi="Times New Roman" w:cs="Times New Roman" w:hint="eastAsia"/>
          <w:sz w:val="24"/>
        </w:rPr>
        <w:t>基于以下考虑</w:t>
      </w:r>
      <w:r w:rsidR="00D86B47" w:rsidRPr="00D86B47">
        <w:rPr>
          <w:rFonts w:ascii="Times New Roman" w:hAnsi="Times New Roman" w:cs="Times New Roman" w:hint="eastAsia"/>
          <w:sz w:val="24"/>
        </w:rPr>
        <w:t>选择小规模网络</w:t>
      </w:r>
      <w:r>
        <w:rPr>
          <w:rFonts w:ascii="Times New Roman" w:hAnsi="Times New Roman" w:cs="Times New Roman" w:hint="eastAsia"/>
          <w:sz w:val="24"/>
        </w:rPr>
        <w:t>：</w:t>
      </w:r>
      <w:r w:rsidR="00896765">
        <w:rPr>
          <w:rFonts w:ascii="Times New Roman" w:hAnsi="Times New Roman" w:cs="Times New Roman" w:hint="eastAsia"/>
          <w:sz w:val="24"/>
        </w:rPr>
        <w:t>（</w:t>
      </w:r>
      <w:r w:rsidR="00896765">
        <w:rPr>
          <w:rFonts w:ascii="Times New Roman" w:hAnsi="Times New Roman" w:cs="Times New Roman" w:hint="eastAsia"/>
          <w:sz w:val="24"/>
        </w:rPr>
        <w:t>1</w:t>
      </w:r>
      <w:r w:rsidR="00896765">
        <w:rPr>
          <w:rFonts w:ascii="Times New Roman" w:hAnsi="Times New Roman" w:cs="Times New Roman" w:hint="eastAsia"/>
          <w:sz w:val="24"/>
        </w:rPr>
        <w:t>）</w:t>
      </w:r>
      <w:r w:rsidR="00C76703" w:rsidRPr="00C76703">
        <w:rPr>
          <w:rFonts w:ascii="Times New Roman" w:hAnsi="Times New Roman" w:cs="Times New Roman" w:hint="eastAsia"/>
          <w:sz w:val="24"/>
        </w:rPr>
        <w:t>排除</w:t>
      </w:r>
      <w:r w:rsidR="00C76703" w:rsidRPr="00C76703">
        <w:rPr>
          <w:rFonts w:ascii="Times New Roman" w:hAnsi="Times New Roman" w:cs="Times New Roman" w:hint="eastAsia"/>
          <w:sz w:val="24"/>
        </w:rPr>
        <w:t>2014</w:t>
      </w:r>
      <w:r w:rsidR="00C76703" w:rsidRPr="00C76703">
        <w:rPr>
          <w:rFonts w:ascii="Times New Roman" w:hAnsi="Times New Roman" w:cs="Times New Roman" w:hint="eastAsia"/>
          <w:sz w:val="24"/>
        </w:rPr>
        <w:t>年</w:t>
      </w:r>
      <w:r w:rsidR="00C76703">
        <w:rPr>
          <w:rFonts w:ascii="Times New Roman" w:hAnsi="Times New Roman" w:cs="Times New Roman" w:hint="eastAsia"/>
          <w:sz w:val="24"/>
        </w:rPr>
        <w:t>后</w:t>
      </w:r>
      <w:r w:rsidR="00C76703" w:rsidRPr="00C76703">
        <w:rPr>
          <w:rFonts w:ascii="Times New Roman" w:hAnsi="Times New Roman" w:cs="Times New Roman" w:hint="eastAsia"/>
          <w:sz w:val="24"/>
        </w:rPr>
        <w:t>有效训练样本仅为</w:t>
      </w:r>
      <w:r w:rsidR="00C76703" w:rsidRPr="00C76703">
        <w:rPr>
          <w:rFonts w:ascii="Times New Roman" w:hAnsi="Times New Roman" w:cs="Times New Roman" w:hint="eastAsia"/>
          <w:sz w:val="24"/>
        </w:rPr>
        <w:t>168</w:t>
      </w:r>
      <w:r w:rsidR="00C76703" w:rsidRPr="00C76703">
        <w:rPr>
          <w:rFonts w:ascii="Times New Roman" w:hAnsi="Times New Roman" w:cs="Times New Roman" w:hint="eastAsia"/>
          <w:sz w:val="24"/>
        </w:rPr>
        <w:t>个月度观测值，限制参数规模作为一种架构正则化手段，</w:t>
      </w:r>
      <w:r w:rsidR="00C76703">
        <w:rPr>
          <w:rFonts w:ascii="Times New Roman" w:hAnsi="Times New Roman" w:cs="Times New Roman" w:hint="eastAsia"/>
          <w:sz w:val="24"/>
        </w:rPr>
        <w:t>可以有效</w:t>
      </w:r>
      <w:r w:rsidR="00C76703" w:rsidRPr="00C76703">
        <w:rPr>
          <w:rFonts w:ascii="Times New Roman" w:hAnsi="Times New Roman" w:cs="Times New Roman" w:hint="eastAsia"/>
          <w:sz w:val="24"/>
        </w:rPr>
        <w:t>降低模型方差</w:t>
      </w:r>
      <w:r w:rsidR="00C76703">
        <w:rPr>
          <w:rFonts w:ascii="Times New Roman" w:hAnsi="Times New Roman" w:cs="Times New Roman" w:hint="eastAsia"/>
          <w:sz w:val="24"/>
        </w:rPr>
        <w:t>，防止模型过拟合</w:t>
      </w:r>
      <w:r w:rsidR="00896765">
        <w:rPr>
          <w:rFonts w:ascii="Times New Roman" w:hAnsi="Times New Roman" w:cs="Times New Roman" w:hint="eastAsia"/>
          <w:sz w:val="24"/>
        </w:rPr>
        <w:t>；（</w:t>
      </w:r>
      <w:r w:rsidR="00896765">
        <w:rPr>
          <w:rFonts w:ascii="Times New Roman" w:hAnsi="Times New Roman" w:cs="Times New Roman" w:hint="eastAsia"/>
          <w:sz w:val="24"/>
        </w:rPr>
        <w:t>2</w:t>
      </w:r>
      <w:r w:rsidR="00896765">
        <w:rPr>
          <w:rFonts w:ascii="Times New Roman" w:hAnsi="Times New Roman" w:cs="Times New Roman" w:hint="eastAsia"/>
          <w:sz w:val="24"/>
        </w:rPr>
        <w:t>）</w:t>
      </w:r>
      <w:r w:rsidR="00C76703" w:rsidRPr="00C76703">
        <w:rPr>
          <w:rFonts w:ascii="Times New Roman" w:hAnsi="Times New Roman" w:cs="Times New Roman" w:hint="eastAsia"/>
          <w:sz w:val="24"/>
        </w:rPr>
        <w:t>较简单的网络倾向于学习平滑的函数流形，避免引入高频噪声，从而降低后续符号回归提取解析方程的难度</w:t>
      </w:r>
      <w:r w:rsidR="00BC0CB6">
        <w:rPr>
          <w:rFonts w:ascii="Times New Roman" w:hAnsi="Times New Roman" w:cs="Times New Roman" w:hint="eastAsia"/>
          <w:sz w:val="24"/>
        </w:rPr>
        <w:t>；</w:t>
      </w:r>
      <w:r w:rsidR="00896765">
        <w:rPr>
          <w:rFonts w:ascii="Times New Roman" w:hAnsi="Times New Roman" w:cs="Times New Roman" w:hint="eastAsia"/>
          <w:sz w:val="24"/>
        </w:rPr>
        <w:t>（</w:t>
      </w:r>
      <w:r w:rsidR="00896765">
        <w:rPr>
          <w:rFonts w:ascii="Times New Roman" w:hAnsi="Times New Roman" w:cs="Times New Roman" w:hint="eastAsia"/>
          <w:sz w:val="24"/>
        </w:rPr>
        <w:t>3</w:t>
      </w:r>
      <w:r w:rsidR="00896765">
        <w:rPr>
          <w:rFonts w:ascii="Times New Roman" w:hAnsi="Times New Roman" w:cs="Times New Roman" w:hint="eastAsia"/>
          <w:sz w:val="24"/>
        </w:rPr>
        <w:t>）</w:t>
      </w:r>
      <w:r w:rsidR="00D86B47" w:rsidRPr="00D86B47">
        <w:rPr>
          <w:rFonts w:ascii="Times New Roman" w:hAnsi="Times New Roman" w:cs="Times New Roman" w:hint="eastAsia"/>
          <w:sz w:val="24"/>
        </w:rPr>
        <w:t>两层隐藏层</w:t>
      </w:r>
      <w:r w:rsidR="00147760">
        <w:rPr>
          <w:rFonts w:ascii="Times New Roman" w:hAnsi="Times New Roman" w:cs="Times New Roman" w:hint="eastAsia"/>
          <w:sz w:val="24"/>
        </w:rPr>
        <w:t>已经能够</w:t>
      </w:r>
      <w:r w:rsidR="00D86B47" w:rsidRPr="00D86B47">
        <w:rPr>
          <w:rFonts w:ascii="Times New Roman" w:hAnsi="Times New Roman" w:cs="Times New Roman" w:hint="eastAsia"/>
          <w:sz w:val="24"/>
        </w:rPr>
        <w:t>表达温度单峰响应和多变量交互效应。</w:t>
      </w:r>
    </w:p>
    <w:p w14:paraId="7CCB88CE" w14:textId="5D0B8BC1" w:rsidR="00C61FC9" w:rsidRPr="005F0FF5" w:rsidRDefault="00000000">
      <w:commentRangeStart w:id="9"/>
      <w:pPr>
        <w:spacing w:line="360" w:lineRule="auto"/>
        <w:ind w:firstLineChars="200" w:firstLine="480"/>
        <w:rPr>
          <w:rFonts w:ascii="Times New Roman" w:hAnsi="Times New Roman" w:cs="Times New Roman"/>
          <w:sz w:val="24"/>
          <w:highlight w:val="yellow"/>
        </w:rPr>
      </w:pPr>
      <w:r w:rsidRPr="005F0FF5">
        <w:rPr>
          <w:rFonts w:ascii="Times New Roman" w:hAnsi="Times New Roman" w:cs="Times New Roman"/>
          <w:sz w:val="24"/>
          <w:highlight w:val="yellow"/>
        </w:rPr>
        <w:t>利用</w:t>
      </w:r>
      <w:r w:rsidRPr="005F0FF5">
        <w:rPr>
          <w:rFonts w:ascii="Times New Roman" w:hAnsi="Times New Roman" w:cs="Times New Roman"/>
          <w:sz w:val="24"/>
          <w:highlight w:val="yellow"/>
        </w:rPr>
        <w:t>Runge-Kutta45</w:t>
      </w:r>
      <w:r w:rsidRPr="005F0FF5">
        <w:rPr>
          <w:rFonts w:ascii="Times New Roman" w:hAnsi="Times New Roman" w:cs="Times New Roman" w:hint="eastAsia"/>
          <w:sz w:val="24"/>
          <w:highlight w:val="yellow"/>
        </w:rPr>
        <w:t>进行数值积分</w:t>
      </w:r>
      <w:r w:rsidRPr="005F0FF5">
        <w:rPr>
          <w:rFonts w:ascii="Times New Roman" w:hAnsi="Times New Roman" w:cs="Times New Roman"/>
          <w:sz w:val="24"/>
          <w:highlight w:val="yellow"/>
        </w:rPr>
        <w:t>求解上述神经微分方程，得到预测的区间新增病例数</w:t>
      </w:r>
      <w:r w:rsidRPr="005F0FF5">
        <w:rPr>
          <w:rFonts w:ascii="Times New Roman" w:hAnsi="Times New Roman" w:cs="Times New Roman"/>
          <w:b/>
          <w:bCs/>
          <w:position w:val="-12"/>
          <w:sz w:val="24"/>
          <w:highlight w:val="yellow"/>
        </w:rPr>
        <w:object w:dxaOrig="258" w:dyaOrig="400" w14:anchorId="061CD15E">
          <v:shape id="_x0000_i1058" type="#_x0000_t75" style="width:13.05pt;height:20.1pt" o:ole="">
            <v:imagedata r:id="rId71" o:title=""/>
          </v:shape>
          <o:OLEObject Type="Embed" ProgID="Equation.DSMT4" ShapeID="_x0000_i1058" DrawAspect="Content" ObjectID="_1833215053" r:id="rId72"/>
        </w:object>
      </w:r>
      <w:r w:rsidRPr="005F0FF5">
        <w:rPr>
          <w:rFonts w:ascii="Times New Roman" w:hAnsi="Times New Roman" w:cs="Times New Roman"/>
          <w:sz w:val="24"/>
          <w:highlight w:val="yellow"/>
        </w:rPr>
        <w:t>。损失函数</w:t>
      </w:r>
      <w:r w:rsidRPr="005F0FF5">
        <w:rPr>
          <w:rFonts w:ascii="Times New Roman" w:hAnsi="Times New Roman" w:cs="Times New Roman"/>
          <w:b/>
          <w:bCs/>
          <w:position w:val="-10"/>
          <w:sz w:val="24"/>
          <w:highlight w:val="yellow"/>
        </w:rPr>
        <w:object w:dxaOrig="516" w:dyaOrig="316" w14:anchorId="1A98C9CF">
          <v:shape id="_x0000_i1059" type="#_x0000_t75" style="width:25.8pt;height:15.75pt" o:ole="">
            <v:imagedata r:id="rId73" o:title=""/>
          </v:shape>
          <o:OLEObject Type="Embed" ProgID="Equation.DSMT4" ShapeID="_x0000_i1059" DrawAspect="Content" ObjectID="_1833215054" r:id="rId74"/>
        </w:object>
      </w:r>
      <w:r w:rsidRPr="005F0FF5">
        <w:rPr>
          <w:rFonts w:ascii="Times New Roman" w:hAnsi="Times New Roman" w:cs="Times New Roman"/>
          <w:sz w:val="24"/>
          <w:highlight w:val="yellow"/>
        </w:rPr>
        <w:t>设计为均方误差（</w:t>
      </w:r>
      <w:r w:rsidRPr="005F0FF5">
        <w:rPr>
          <w:rFonts w:ascii="Times New Roman" w:hAnsi="Times New Roman" w:cs="Times New Roman"/>
          <w:sz w:val="24"/>
          <w:highlight w:val="yellow"/>
        </w:rPr>
        <w:t>MSE</w:t>
      </w:r>
      <w:r w:rsidRPr="005F0FF5">
        <w:rPr>
          <w:rFonts w:ascii="Times New Roman" w:hAnsi="Times New Roman" w:cs="Times New Roman"/>
          <w:sz w:val="24"/>
          <w:highlight w:val="yellow"/>
        </w:rPr>
        <w:t>）与相关系数（</w:t>
      </w:r>
      <w:r w:rsidRPr="005F0FF5">
        <w:rPr>
          <w:rFonts w:ascii="Times New Roman" w:hAnsi="Times New Roman" w:cs="Times New Roman"/>
          <w:sz w:val="24"/>
          <w:highlight w:val="yellow"/>
        </w:rPr>
        <w:t>Correlation</w:t>
      </w:r>
      <w:r w:rsidRPr="005F0FF5">
        <w:rPr>
          <w:rFonts w:ascii="Times New Roman" w:hAnsi="Times New Roman" w:cs="Times New Roman"/>
          <w:sz w:val="24"/>
          <w:highlight w:val="yellow"/>
        </w:rPr>
        <w:t>）的加权组合，同时兼顾数值精度和流行趋势：</w:t>
      </w:r>
      <w:commentRangeEnd w:id="9"/>
      <w:r>
        <w:rPr>
          <w:rStyle w:val="CommentReference"/>
        </w:rPr>
        <w:commentReference w:id="9"/>
      </w:r>
    </w:p>
    <w:p w14:paraId="274C50B5" w14:textId="77777777" w:rsidR="00C61FC9" w:rsidRPr="005F0FF5" w:rsidRDefault="00000000">
      <w:pPr>
        <w:spacing w:line="360" w:lineRule="auto"/>
        <w:jc w:val="center"/>
        <w:rPr>
          <w:rFonts w:ascii="Times New Roman" w:hAnsi="Times New Roman" w:cs="Times New Roman"/>
          <w:b/>
          <w:bCs/>
          <w:sz w:val="24"/>
          <w:highlight w:val="yellow"/>
        </w:rPr>
      </w:pPr>
      <w:r w:rsidRPr="005F0FF5">
        <w:rPr>
          <w:rFonts w:ascii="Times New Roman" w:hAnsi="Times New Roman" w:cs="Times New Roman"/>
          <w:b/>
          <w:bCs/>
          <w:position w:val="-34"/>
          <w:sz w:val="24"/>
          <w:highlight w:val="yellow"/>
        </w:rPr>
        <w:object w:dxaOrig="4520" w:dyaOrig="782" w14:anchorId="7282C8B0">
          <v:shape id="_x0000_i1060" type="#_x0000_t75" style="width:226.05pt;height:39.2pt" o:ole="">
            <v:imagedata r:id="rId75" o:title=""/>
          </v:shape>
          <o:OLEObject Type="Embed" ProgID="Equation.DSMT4" ShapeID="_x0000_i1060" DrawAspect="Content" ObjectID="_1833215055" r:id="rId76"/>
        </w:object>
      </w:r>
    </w:p>
    <w:p w14:paraId="35C0EB9F" w14:textId="529351AA" w:rsidR="00C61FC9" w:rsidRDefault="00000000">
      <w:pPr>
        <w:spacing w:line="360" w:lineRule="auto"/>
        <w:ind w:firstLineChars="200" w:firstLine="480"/>
        <w:rPr>
          <w:rFonts w:ascii="Times New Roman" w:hAnsi="Times New Roman" w:cs="Times New Roman"/>
          <w:sz w:val="24"/>
        </w:rPr>
      </w:pPr>
      <w:r w:rsidRPr="005F0FF5">
        <w:rPr>
          <w:rFonts w:ascii="Times New Roman" w:hAnsi="Times New Roman" w:cs="Times New Roman" w:hint="eastAsia"/>
          <w:sz w:val="24"/>
          <w:highlight w:val="yellow"/>
        </w:rPr>
        <w:t>公式中各参数及变量定义如下：</w:t>
      </w:r>
      <w:r w:rsidRPr="005F0FF5">
        <w:rPr>
          <w:rFonts w:ascii="Times New Roman" w:hAnsi="Times New Roman" w:cs="Times New Roman"/>
          <w:b/>
          <w:bCs/>
          <w:position w:val="-6"/>
          <w:sz w:val="24"/>
          <w:highlight w:val="yellow"/>
        </w:rPr>
        <w:object w:dxaOrig="200" w:dyaOrig="283" w14:anchorId="1E59F483">
          <v:shape id="_x0000_i1061" type="#_x0000_t75" style="width:10.05pt;height:14.05pt" o:ole="">
            <v:imagedata r:id="rId68" o:title=""/>
          </v:shape>
          <o:OLEObject Type="Embed" ProgID="Equation.DSMT4" ShapeID="_x0000_i1061" DrawAspect="Content" ObjectID="_1833215056" r:id="rId77"/>
        </w:object>
      </w:r>
      <w:r w:rsidRPr="005F0FF5">
        <w:rPr>
          <w:rFonts w:ascii="Times New Roman" w:hAnsi="Times New Roman" w:cs="Times New Roman"/>
          <w:sz w:val="24"/>
          <w:highlight w:val="yellow"/>
        </w:rPr>
        <w:t>为待优化的神经网络权重与偏置参数集合</w:t>
      </w:r>
      <w:r w:rsidRPr="005F0FF5">
        <w:rPr>
          <w:rFonts w:ascii="Times New Roman" w:hAnsi="Times New Roman" w:cs="Times New Roman" w:hint="eastAsia"/>
          <w:sz w:val="24"/>
          <w:highlight w:val="yellow"/>
        </w:rPr>
        <w:t>，包含</w:t>
      </w:r>
      <w:r w:rsidRPr="005F0FF5">
        <w:rPr>
          <w:rFonts w:ascii="Times New Roman" w:hAnsi="Times New Roman" w:cs="Times New Roman" w:hint="eastAsia"/>
          <w:sz w:val="24"/>
          <w:highlight w:val="yellow"/>
        </w:rPr>
        <w:t>353</w:t>
      </w:r>
      <w:r w:rsidRPr="005F0FF5">
        <w:rPr>
          <w:rFonts w:ascii="Times New Roman" w:hAnsi="Times New Roman" w:cs="Times New Roman" w:hint="eastAsia"/>
          <w:sz w:val="24"/>
          <w:highlight w:val="yellow"/>
        </w:rPr>
        <w:t>个参数；</w:t>
      </w:r>
      <w:r w:rsidRPr="005F0FF5">
        <w:rPr>
          <w:rFonts w:ascii="Times New Roman" w:hAnsi="Times New Roman" w:cs="Times New Roman"/>
          <w:position w:val="-4"/>
          <w:sz w:val="24"/>
          <w:highlight w:val="yellow"/>
        </w:rPr>
        <w:object w:dxaOrig="258" w:dyaOrig="258" w14:anchorId="7C0600B4">
          <v:shape id="_x0000_i1062" type="#_x0000_t75" style="width:13.05pt;height:13.05pt" o:ole="">
            <v:imagedata r:id="rId78" o:title=""/>
          </v:shape>
          <o:OLEObject Type="Embed" ProgID="Equation.DSMT4" ShapeID="_x0000_i1062" DrawAspect="Content" ObjectID="_1833215057" r:id="rId79"/>
        </w:object>
      </w:r>
      <w:r w:rsidRPr="005F0FF5">
        <w:rPr>
          <w:rFonts w:ascii="Times New Roman" w:hAnsi="Times New Roman" w:cs="Times New Roman" w:hint="eastAsia"/>
          <w:sz w:val="24"/>
          <w:highlight w:val="yellow"/>
        </w:rPr>
        <w:t>为</w:t>
      </w:r>
      <w:r w:rsidRPr="005F0FF5">
        <w:rPr>
          <w:rFonts w:ascii="Times New Roman" w:hAnsi="Times New Roman" w:cs="Times New Roman"/>
          <w:sz w:val="24"/>
          <w:highlight w:val="yellow"/>
        </w:rPr>
        <w:t>训练集的时间</w:t>
      </w:r>
      <w:r w:rsidRPr="005F0FF5">
        <w:rPr>
          <w:rFonts w:ascii="Times New Roman" w:hAnsi="Times New Roman" w:cs="Times New Roman" w:hint="eastAsia"/>
          <w:sz w:val="24"/>
          <w:highlight w:val="yellow"/>
        </w:rPr>
        <w:t>步长</w:t>
      </w:r>
      <w:r w:rsidRPr="005F0FF5">
        <w:rPr>
          <w:rFonts w:ascii="Times New Roman" w:hAnsi="Times New Roman" w:cs="Times New Roman"/>
          <w:sz w:val="24"/>
          <w:highlight w:val="yellow"/>
        </w:rPr>
        <w:t>总数</w:t>
      </w:r>
      <w:r w:rsidRPr="005F0FF5">
        <w:rPr>
          <w:rFonts w:ascii="Times New Roman" w:hAnsi="Times New Roman" w:cs="Times New Roman" w:hint="eastAsia"/>
          <w:sz w:val="24"/>
          <w:highlight w:val="yellow"/>
        </w:rPr>
        <w:t>，在本研究中</w:t>
      </w:r>
      <w:r w:rsidRPr="005F0FF5">
        <w:rPr>
          <w:rFonts w:ascii="Times New Roman" w:hAnsi="Times New Roman" w:cs="Times New Roman"/>
          <w:sz w:val="24"/>
          <w:highlight w:val="yellow"/>
        </w:rPr>
        <w:t>对应于去除</w:t>
      </w:r>
      <w:r w:rsidRPr="005F0FF5">
        <w:rPr>
          <w:rFonts w:ascii="Times New Roman" w:hAnsi="Times New Roman" w:cs="Times New Roman"/>
          <w:sz w:val="24"/>
          <w:highlight w:val="yellow"/>
        </w:rPr>
        <w:t>2014</w:t>
      </w:r>
      <w:r w:rsidRPr="005F0FF5">
        <w:rPr>
          <w:rFonts w:ascii="Times New Roman" w:hAnsi="Times New Roman" w:cs="Times New Roman"/>
          <w:sz w:val="24"/>
          <w:highlight w:val="yellow"/>
        </w:rPr>
        <w:t>年后的</w:t>
      </w:r>
      <w:r w:rsidR="00426106" w:rsidRPr="005F0FF5">
        <w:rPr>
          <w:rFonts w:ascii="Times New Roman" w:hAnsi="Times New Roman" w:cs="Times New Roman" w:hint="eastAsia"/>
          <w:sz w:val="24"/>
          <w:highlight w:val="yellow"/>
        </w:rPr>
        <w:t>168</w:t>
      </w:r>
      <w:r w:rsidR="00426106" w:rsidRPr="005F0FF5">
        <w:rPr>
          <w:rFonts w:ascii="Times New Roman" w:hAnsi="Times New Roman" w:cs="Times New Roman" w:hint="eastAsia"/>
          <w:sz w:val="24"/>
          <w:highlight w:val="yellow"/>
        </w:rPr>
        <w:t>个</w:t>
      </w:r>
      <w:r w:rsidRPr="005F0FF5">
        <w:rPr>
          <w:rFonts w:ascii="Times New Roman" w:hAnsi="Times New Roman" w:cs="Times New Roman"/>
          <w:sz w:val="24"/>
          <w:highlight w:val="yellow"/>
        </w:rPr>
        <w:t>有效训练样本数量</w:t>
      </w:r>
      <w:r w:rsidRPr="005F0FF5">
        <w:rPr>
          <w:rFonts w:ascii="Times New Roman" w:hAnsi="Times New Roman" w:cs="Times New Roman" w:hint="eastAsia"/>
          <w:sz w:val="24"/>
          <w:highlight w:val="yellow"/>
        </w:rPr>
        <w:t>；</w:t>
      </w:r>
      <w:r w:rsidRPr="005F0FF5">
        <w:rPr>
          <w:rFonts w:ascii="Times New Roman" w:hAnsi="Times New Roman" w:cs="Times New Roman"/>
          <w:b/>
          <w:bCs/>
          <w:position w:val="-12"/>
          <w:sz w:val="24"/>
          <w:highlight w:val="yellow"/>
        </w:rPr>
        <w:object w:dxaOrig="258" w:dyaOrig="400" w14:anchorId="0D5605A9">
          <v:shape id="_x0000_i1063" type="#_x0000_t75" style="width:13.05pt;height:20.1pt" o:ole="">
            <v:imagedata r:id="rId71" o:title=""/>
          </v:shape>
          <o:OLEObject Type="Embed" ProgID="Equation.DSMT4" ShapeID="_x0000_i1063" DrawAspect="Content" ObjectID="_1833215058" r:id="rId80"/>
        </w:object>
      </w:r>
      <w:r w:rsidRPr="005F0FF5">
        <w:rPr>
          <w:rFonts w:ascii="Times New Roman" w:hAnsi="Times New Roman" w:cs="Times New Roman" w:hint="eastAsia"/>
          <w:sz w:val="24"/>
          <w:highlight w:val="yellow"/>
        </w:rPr>
        <w:t>表示模型在时间</w:t>
      </w:r>
      <w:r w:rsidRPr="005F0FF5">
        <w:rPr>
          <w:rFonts w:ascii="Times New Roman" w:hAnsi="Times New Roman" w:cs="Times New Roman"/>
          <w:b/>
          <w:bCs/>
          <w:position w:val="-6"/>
          <w:sz w:val="24"/>
          <w:highlight w:val="yellow"/>
        </w:rPr>
        <w:object w:dxaOrig="200" w:dyaOrig="283" w14:anchorId="3823D912">
          <v:shape id="_x0000_i1064" type="#_x0000_t75" style="width:10.05pt;height:14.05pt" o:ole="">
            <v:imagedata r:id="rId81" o:title=""/>
          </v:shape>
          <o:OLEObject Type="Embed" ProgID="Equation.DSMT4" ShapeID="_x0000_i1064" DrawAspect="Content" ObjectID="_1833215059" r:id="rId82"/>
        </w:object>
      </w:r>
      <w:r w:rsidRPr="005F0FF5">
        <w:rPr>
          <w:rFonts w:ascii="Times New Roman" w:hAnsi="Times New Roman" w:cs="Times New Roman" w:hint="eastAsia"/>
          <w:sz w:val="24"/>
          <w:highlight w:val="yellow"/>
        </w:rPr>
        <w:t>输出的预测新增病例数，</w:t>
      </w:r>
      <w:r w:rsidRPr="005F0FF5">
        <w:rPr>
          <w:rFonts w:hint="eastAsia"/>
          <w:position w:val="-12"/>
          <w:sz w:val="24"/>
          <w:highlight w:val="yellow"/>
        </w:rPr>
        <w:object w:dxaOrig="441" w:dyaOrig="383" w14:anchorId="524B559D">
          <v:shape id="_x0000_i1065" type="#_x0000_t75" style="width:22.1pt;height:19.1pt" o:ole="">
            <v:imagedata r:id="rId83" o:title=""/>
          </v:shape>
          <o:OLEObject Type="Embed" ProgID="Equation.DSMT4" ShapeID="_x0000_i1065" DrawAspect="Content" ObjectID="_1833215060" r:id="rId84"/>
        </w:object>
      </w:r>
      <w:r w:rsidRPr="005F0FF5">
        <w:rPr>
          <w:rFonts w:hint="eastAsia"/>
          <w:sz w:val="24"/>
          <w:highlight w:val="yellow"/>
        </w:rPr>
        <w:t>表示</w:t>
      </w:r>
      <w:r w:rsidRPr="005F0FF5">
        <w:rPr>
          <w:rFonts w:ascii="Times New Roman" w:hAnsi="Times New Roman" w:cs="Times New Roman" w:hint="eastAsia"/>
          <w:sz w:val="24"/>
          <w:highlight w:val="yellow"/>
        </w:rPr>
        <w:t>时间</w:t>
      </w:r>
      <w:r w:rsidRPr="005F0FF5">
        <w:rPr>
          <w:rFonts w:ascii="Times New Roman" w:hAnsi="Times New Roman" w:cs="Times New Roman"/>
          <w:b/>
          <w:bCs/>
          <w:position w:val="-6"/>
          <w:sz w:val="24"/>
          <w:highlight w:val="yellow"/>
        </w:rPr>
        <w:object w:dxaOrig="200" w:dyaOrig="283" w14:anchorId="2F204C37">
          <v:shape id="_x0000_i1066" type="#_x0000_t75" style="width:10.05pt;height:14.05pt" o:ole="">
            <v:imagedata r:id="rId81" o:title=""/>
          </v:shape>
          <o:OLEObject Type="Embed" ProgID="Equation.DSMT4" ShapeID="_x0000_i1066" DrawAspect="Content" ObjectID="_1833215061" r:id="rId85"/>
        </w:object>
      </w:r>
      <w:r w:rsidRPr="005F0FF5">
        <w:rPr>
          <w:rFonts w:ascii="Times New Roman" w:hAnsi="Times New Roman" w:cs="Times New Roman" w:hint="eastAsia"/>
          <w:sz w:val="24"/>
          <w:highlight w:val="yellow"/>
        </w:rPr>
        <w:t>的真实观测值；</w:t>
      </w:r>
      <w:r w:rsidRPr="005F0FF5">
        <w:rPr>
          <w:rFonts w:ascii="Times New Roman" w:hAnsi="Times New Roman" w:cs="Times New Roman"/>
          <w:b/>
          <w:bCs/>
          <w:position w:val="-6"/>
          <w:sz w:val="24"/>
          <w:highlight w:val="yellow"/>
        </w:rPr>
        <w:object w:dxaOrig="241" w:dyaOrig="216" w14:anchorId="0518AE34">
          <v:shape id="_x0000_i1067" type="#_x0000_t75" style="width:12.05pt;height:10.7pt" o:ole="">
            <v:imagedata r:id="rId86" o:title=""/>
          </v:shape>
          <o:OLEObject Type="Embed" ProgID="Equation.DSMT4" ShapeID="_x0000_i1067" DrawAspect="Content" ObjectID="_1833215062" r:id="rId87"/>
        </w:object>
      </w:r>
      <w:r w:rsidRPr="005F0FF5">
        <w:rPr>
          <w:rFonts w:ascii="Times New Roman" w:hAnsi="Times New Roman" w:cs="Times New Roman" w:hint="eastAsia"/>
          <w:sz w:val="24"/>
          <w:highlight w:val="yellow"/>
        </w:rPr>
        <w:t>为</w:t>
      </w:r>
      <w:r w:rsidRPr="005F0FF5">
        <w:rPr>
          <w:rFonts w:ascii="Times New Roman" w:hAnsi="Times New Roman" w:cs="Times New Roman"/>
          <w:sz w:val="24"/>
          <w:highlight w:val="yellow"/>
        </w:rPr>
        <w:t>平衡权重系数</w:t>
      </w:r>
      <w:r w:rsidRPr="005F0FF5">
        <w:rPr>
          <w:rFonts w:ascii="Times New Roman" w:hAnsi="Times New Roman" w:cs="Times New Roman" w:hint="eastAsia"/>
          <w:sz w:val="24"/>
          <w:highlight w:val="yellow"/>
        </w:rPr>
        <w:t>，</w:t>
      </w:r>
      <w:r w:rsidRPr="005F0FF5">
        <w:rPr>
          <w:rFonts w:ascii="Times New Roman" w:hAnsi="Times New Roman" w:cs="Times New Roman"/>
          <w:sz w:val="24"/>
          <w:highlight w:val="yellow"/>
        </w:rPr>
        <w:t>用于调节数值误差与趋势误差在总损失中的占比</w:t>
      </w:r>
      <w:r w:rsidRPr="005F0FF5">
        <w:rPr>
          <w:rFonts w:ascii="Times New Roman" w:hAnsi="Times New Roman" w:cs="Times New Roman" w:hint="eastAsia"/>
          <w:sz w:val="24"/>
          <w:highlight w:val="yellow"/>
        </w:rPr>
        <w:t>，</w:t>
      </w:r>
      <w:r w:rsidRPr="005F0FF5">
        <w:rPr>
          <w:rFonts w:ascii="Times New Roman" w:hAnsi="Times New Roman" w:cs="Times New Roman"/>
          <w:sz w:val="24"/>
          <w:highlight w:val="yellow"/>
        </w:rPr>
        <w:t>本研究设定</w:t>
      </w:r>
      <w:r w:rsidRPr="005F0FF5">
        <w:rPr>
          <w:rFonts w:ascii="Times New Roman" w:hAnsi="Times New Roman" w:cs="Times New Roman"/>
          <w:b/>
          <w:bCs/>
          <w:position w:val="-6"/>
          <w:sz w:val="24"/>
          <w:highlight w:val="yellow"/>
        </w:rPr>
        <w:object w:dxaOrig="241" w:dyaOrig="216" w14:anchorId="1EDFBAAA">
          <v:shape id="_x0000_i1068" type="#_x0000_t75" style="width:12.05pt;height:10.7pt" o:ole="">
            <v:imagedata r:id="rId86" o:title=""/>
          </v:shape>
          <o:OLEObject Type="Embed" ProgID="Equation.DSMT4" ShapeID="_x0000_i1068" DrawAspect="Content" ObjectID="_1833215063" r:id="rId88"/>
        </w:object>
      </w:r>
      <w:r w:rsidRPr="005F0FF5">
        <w:rPr>
          <w:rFonts w:ascii="Times New Roman" w:hAnsi="Times New Roman" w:cs="Times New Roman"/>
          <w:sz w:val="24"/>
          <w:highlight w:val="yellow"/>
        </w:rPr>
        <w:t>=0.5</w:t>
      </w:r>
      <w:r w:rsidRPr="005F0FF5">
        <w:rPr>
          <w:rFonts w:ascii="Times New Roman" w:hAnsi="Times New Roman" w:cs="Times New Roman"/>
          <w:sz w:val="24"/>
          <w:highlight w:val="yellow"/>
        </w:rPr>
        <w:t>，在关注数值拟合的同时，高度重视模型对</w:t>
      </w:r>
      <w:r w:rsidRPr="005F0FF5">
        <w:rPr>
          <w:rFonts w:ascii="Times New Roman" w:hAnsi="Times New Roman" w:cs="Times New Roman" w:hint="eastAsia"/>
          <w:sz w:val="24"/>
          <w:highlight w:val="yellow"/>
        </w:rPr>
        <w:t>登革热病例数</w:t>
      </w:r>
      <w:r w:rsidRPr="005F0FF5">
        <w:rPr>
          <w:rFonts w:ascii="Times New Roman" w:hAnsi="Times New Roman" w:cs="Times New Roman"/>
          <w:sz w:val="24"/>
          <w:highlight w:val="yellow"/>
        </w:rPr>
        <w:t>季节性波动的复现能力</w:t>
      </w:r>
      <w:r w:rsidRPr="005F0FF5">
        <w:rPr>
          <w:rFonts w:ascii="Times New Roman" w:hAnsi="Times New Roman" w:cs="Times New Roman" w:hint="eastAsia"/>
          <w:sz w:val="24"/>
          <w:highlight w:val="yellow"/>
        </w:rPr>
        <w:t>；</w:t>
      </w:r>
      <w:r w:rsidRPr="005F0FF5">
        <w:rPr>
          <w:rFonts w:hint="eastAsia"/>
          <w:position w:val="-10"/>
          <w:sz w:val="24"/>
          <w:highlight w:val="yellow"/>
        </w:rPr>
        <w:object w:dxaOrig="1240" w:dyaOrig="383" w14:anchorId="0808C0F6">
          <v:shape id="_x0000_i1069" type="#_x0000_t75" style="width:61.95pt;height:19.1pt" o:ole="">
            <v:imagedata r:id="rId89" o:title=""/>
          </v:shape>
          <o:OLEObject Type="Embed" ProgID="Equation.DSMT4" ShapeID="_x0000_i1069" DrawAspect="Content" ObjectID="_1833215064" r:id="rId90"/>
        </w:object>
      </w:r>
      <w:r w:rsidRPr="005F0FF5">
        <w:rPr>
          <w:rFonts w:hint="eastAsia"/>
          <w:sz w:val="24"/>
          <w:highlight w:val="yellow"/>
        </w:rPr>
        <w:t>为</w:t>
      </w:r>
      <w:r w:rsidRPr="005F0FF5">
        <w:rPr>
          <w:rFonts w:ascii="Times New Roman" w:hAnsi="Times New Roman" w:cs="Times New Roman"/>
          <w:sz w:val="24"/>
          <w:highlight w:val="yellow"/>
        </w:rPr>
        <w:t>预测序列向量</w:t>
      </w:r>
      <w:r w:rsidRPr="005F0FF5">
        <w:rPr>
          <w:rFonts w:ascii="Times New Roman" w:hAnsi="Times New Roman" w:cs="Times New Roman"/>
          <w:b/>
          <w:bCs/>
          <w:position w:val="-12"/>
          <w:sz w:val="24"/>
          <w:highlight w:val="yellow"/>
        </w:rPr>
        <w:object w:dxaOrig="258" w:dyaOrig="400" w14:anchorId="52DF4F7E">
          <v:shape id="_x0000_i1070" type="#_x0000_t75" style="width:13.05pt;height:20.1pt" o:ole="">
            <v:imagedata r:id="rId71" o:title=""/>
          </v:shape>
          <o:OLEObject Type="Embed" ProgID="Equation.DSMT4" ShapeID="_x0000_i1070" DrawAspect="Content" ObjectID="_1833215065" r:id="rId91"/>
        </w:object>
      </w:r>
      <w:r w:rsidRPr="005F0FF5">
        <w:rPr>
          <w:rFonts w:ascii="Times New Roman" w:hAnsi="Times New Roman" w:cs="Times New Roman"/>
          <w:sz w:val="24"/>
          <w:highlight w:val="yellow"/>
        </w:rPr>
        <w:t>与观测序列向量</w:t>
      </w:r>
      <w:r w:rsidRPr="005F0FF5">
        <w:rPr>
          <w:rFonts w:hint="eastAsia"/>
          <w:position w:val="-12"/>
          <w:sz w:val="24"/>
          <w:highlight w:val="yellow"/>
        </w:rPr>
        <w:object w:dxaOrig="441" w:dyaOrig="383" w14:anchorId="5BF98278">
          <v:shape id="_x0000_i1071" type="#_x0000_t75" style="width:22.1pt;height:19.1pt" o:ole="">
            <v:imagedata r:id="rId83" o:title=""/>
          </v:shape>
          <o:OLEObject Type="Embed" ProgID="Equation.DSMT4" ShapeID="_x0000_i1071" DrawAspect="Content" ObjectID="_1833215066" r:id="rId92"/>
        </w:object>
      </w:r>
      <w:r w:rsidRPr="005F0FF5">
        <w:rPr>
          <w:rFonts w:ascii="Times New Roman" w:hAnsi="Times New Roman" w:cs="Times New Roman"/>
          <w:sz w:val="24"/>
          <w:highlight w:val="yellow"/>
        </w:rPr>
        <w:t>之间的协方差，</w:t>
      </w:r>
      <w:r w:rsidRPr="005F0FF5">
        <w:rPr>
          <w:rFonts w:ascii="Times New Roman" w:hAnsi="Times New Roman" w:cs="Times New Roman" w:hint="eastAsia"/>
          <w:sz w:val="24"/>
          <w:highlight w:val="yellow"/>
        </w:rPr>
        <w:t>表示</w:t>
      </w:r>
      <w:r w:rsidRPr="005F0FF5">
        <w:rPr>
          <w:rFonts w:ascii="Times New Roman" w:hAnsi="Times New Roman" w:cs="Times New Roman"/>
          <w:sz w:val="24"/>
          <w:highlight w:val="yellow"/>
        </w:rPr>
        <w:t>两者变化的同步性。</w:t>
      </w:r>
      <w:r w:rsidRPr="005F0FF5">
        <w:rPr>
          <w:rFonts w:hint="eastAsia"/>
          <w:position w:val="-14"/>
          <w:sz w:val="24"/>
          <w:highlight w:val="yellow"/>
        </w:rPr>
        <w:object w:dxaOrig="316" w:dyaOrig="383" w14:anchorId="0E0F0C70">
          <v:shape id="_x0000_i1072" type="#_x0000_t75" style="width:15.75pt;height:19.1pt" o:ole="">
            <v:imagedata r:id="rId93" o:title=""/>
          </v:shape>
          <o:OLEObject Type="Embed" ProgID="Equation.DSMT4" ShapeID="_x0000_i1072" DrawAspect="Content" ObjectID="_1833215067" r:id="rId94"/>
        </w:object>
      </w:r>
      <w:r w:rsidRPr="005F0FF5">
        <w:rPr>
          <w:rFonts w:ascii="Times New Roman" w:hAnsi="Times New Roman" w:cs="Times New Roman"/>
          <w:sz w:val="24"/>
          <w:highlight w:val="yellow"/>
        </w:rPr>
        <w:t>与</w:t>
      </w:r>
      <w:r w:rsidRPr="005F0FF5">
        <w:rPr>
          <w:rFonts w:hint="eastAsia"/>
          <w:position w:val="-14"/>
          <w:sz w:val="24"/>
          <w:highlight w:val="yellow"/>
        </w:rPr>
        <w:object w:dxaOrig="483" w:dyaOrig="383" w14:anchorId="725CEC2B">
          <v:shape id="_x0000_i1073" type="#_x0000_t75" style="width:24.1pt;height:19.1pt" o:ole="">
            <v:imagedata r:id="rId95" o:title=""/>
          </v:shape>
          <o:OLEObject Type="Embed" ProgID="Equation.DSMT4" ShapeID="_x0000_i1073" DrawAspect="Content" ObjectID="_1833215068" r:id="rId96"/>
        </w:object>
      </w:r>
      <w:r w:rsidRPr="005F0FF5">
        <w:rPr>
          <w:rFonts w:ascii="Times New Roman" w:hAnsi="Times New Roman" w:cs="Times New Roman"/>
          <w:sz w:val="24"/>
          <w:highlight w:val="yellow"/>
        </w:rPr>
        <w:t>分别为预测序列和观测序列的标准差</w:t>
      </w:r>
      <w:r w:rsidRPr="005F0FF5">
        <w:rPr>
          <w:rFonts w:ascii="Times New Roman" w:hAnsi="Times New Roman" w:cs="Times New Roman" w:hint="eastAsia"/>
          <w:sz w:val="24"/>
          <w:highlight w:val="yellow"/>
        </w:rPr>
        <w:t>。</w:t>
      </w:r>
      <w:r w:rsidRPr="005F0FF5">
        <w:rPr>
          <w:rFonts w:ascii="Times New Roman" w:hAnsi="Times New Roman" w:cs="Times New Roman"/>
          <w:sz w:val="24"/>
          <w:highlight w:val="yellow"/>
        </w:rPr>
        <w:t>Correlation</w:t>
      </w:r>
      <w:r w:rsidRPr="005F0FF5">
        <w:rPr>
          <w:rFonts w:ascii="Times New Roman" w:hAnsi="Times New Roman" w:cs="Times New Roman"/>
          <w:sz w:val="24"/>
          <w:highlight w:val="yellow"/>
        </w:rPr>
        <w:t>项</w:t>
      </w:r>
      <w:r w:rsidRPr="005F0FF5">
        <w:rPr>
          <w:rFonts w:ascii="Times New Roman" w:hAnsi="Times New Roman" w:cs="Times New Roman" w:hint="eastAsia"/>
          <w:sz w:val="24"/>
          <w:highlight w:val="yellow"/>
        </w:rPr>
        <w:t>（</w:t>
      </w:r>
      <w:r w:rsidRPr="005F0FF5">
        <w:rPr>
          <w:rFonts w:hint="eastAsia"/>
          <w:position w:val="-34"/>
          <w:sz w:val="24"/>
          <w:highlight w:val="yellow"/>
        </w:rPr>
        <w:object w:dxaOrig="1557" w:dyaOrig="782" w14:anchorId="71DD1266">
          <v:shape id="_x0000_i1074" type="#_x0000_t75" style="width:77.7pt;height:39.2pt" o:ole="">
            <v:imagedata r:id="rId97" o:title=""/>
          </v:shape>
          <o:OLEObject Type="Embed" ProgID="Equation.DSMT4" ShapeID="_x0000_i1074" DrawAspect="Content" ObjectID="_1833215069" r:id="rId98"/>
        </w:object>
      </w:r>
      <w:r w:rsidRPr="005F0FF5">
        <w:rPr>
          <w:rFonts w:ascii="Times New Roman" w:hAnsi="Times New Roman" w:cs="Times New Roman" w:hint="eastAsia"/>
          <w:sz w:val="24"/>
          <w:highlight w:val="yellow"/>
        </w:rPr>
        <w:t>）越小，表明预测趋势与实际趋势的一致性越高，从而有效引导神经网络学习准确的气候驱动模式</w:t>
      </w:r>
      <w:r w:rsidRPr="005F0FF5">
        <w:rPr>
          <w:rFonts w:ascii="Times New Roman" w:hAnsi="Times New Roman" w:cs="Times New Roman"/>
          <w:sz w:val="24"/>
          <w:highlight w:val="yellow"/>
        </w:rPr>
        <w:t>。</w:t>
      </w:r>
    </w:p>
    <w:p w14:paraId="451C119F" w14:textId="436F9042" w:rsidR="00C61FC9" w:rsidRDefault="00000000">
      <w:pPr>
        <w:spacing w:line="360" w:lineRule="auto"/>
        <w:ind w:firstLineChars="200" w:firstLine="480"/>
        <w:rPr>
          <w:rFonts w:ascii="Times New Roman" w:hAnsi="Times New Roman" w:cs="Times New Roman"/>
          <w:sz w:val="24"/>
        </w:rPr>
      </w:pPr>
      <w:r>
        <w:rPr>
          <w:rFonts w:ascii="Times New Roman" w:hAnsi="Times New Roman" w:cs="Times New Roman" w:hint="eastAsia"/>
          <w:sz w:val="24"/>
        </w:rPr>
        <w:t>本研究利用</w:t>
      </w:r>
      <w:r>
        <w:rPr>
          <w:rFonts w:ascii="Times New Roman" w:hAnsi="Times New Roman" w:cs="Times New Roman" w:hint="eastAsia"/>
          <w:sz w:val="24"/>
        </w:rPr>
        <w:t>PyTorch</w:t>
      </w:r>
      <w:r>
        <w:rPr>
          <w:rFonts w:ascii="Times New Roman" w:hAnsi="Times New Roman" w:cs="Times New Roman" w:hint="eastAsia"/>
          <w:sz w:val="24"/>
        </w:rPr>
        <w:t>深度学习框架的自动微分（</w:t>
      </w:r>
      <w:r>
        <w:rPr>
          <w:rFonts w:ascii="Times New Roman" w:hAnsi="Times New Roman" w:cs="Times New Roman" w:hint="eastAsia"/>
          <w:sz w:val="24"/>
        </w:rPr>
        <w:t>Autograd</w:t>
      </w:r>
      <w:r>
        <w:rPr>
          <w:rFonts w:ascii="Times New Roman" w:hAnsi="Times New Roman" w:cs="Times New Roman" w:hint="eastAsia"/>
          <w:sz w:val="24"/>
        </w:rPr>
        <w:t>）机制，通过计算图（</w:t>
      </w:r>
      <w:r>
        <w:rPr>
          <w:rFonts w:ascii="Times New Roman" w:hAnsi="Times New Roman" w:cs="Times New Roman" w:hint="eastAsia"/>
          <w:sz w:val="24"/>
        </w:rPr>
        <w:t>Computational Graph</w:t>
      </w:r>
      <w:r>
        <w:rPr>
          <w:rFonts w:ascii="Times New Roman" w:hAnsi="Times New Roman" w:cs="Times New Roman" w:hint="eastAsia"/>
          <w:sz w:val="24"/>
        </w:rPr>
        <w:t>）自动求解损失函数相对于网络参数的梯度</w:t>
      </w:r>
      <w:r>
        <w:rPr>
          <w:rFonts w:ascii="Times New Roman" w:hAnsi="Times New Roman" w:cs="Times New Roman"/>
          <w:position w:val="-12"/>
          <w:sz w:val="24"/>
        </w:rPr>
        <w:object w:dxaOrig="483" w:dyaOrig="358" w14:anchorId="4917B8BB">
          <v:shape id="_x0000_i1075" type="#_x0000_t75" style="width:24.1pt;height:17.75pt" o:ole="">
            <v:imagedata r:id="rId99" o:title=""/>
          </v:shape>
          <o:OLEObject Type="Embed" ProgID="Equation.DSMT4" ShapeID="_x0000_i1075" DrawAspect="Content" ObjectID="_1833215070" r:id="rId100"/>
        </w:object>
      </w:r>
      <w:r>
        <w:rPr>
          <w:rFonts w:ascii="Times New Roman" w:hAnsi="Times New Roman" w:cs="Times New Roman" w:hint="eastAsia"/>
          <w:sz w:val="24"/>
        </w:rPr>
        <w:t>。参数更新采用</w:t>
      </w:r>
      <w:r>
        <w:rPr>
          <w:rFonts w:ascii="Times New Roman" w:hAnsi="Times New Roman" w:cs="Times New Roman" w:hint="eastAsia"/>
          <w:sz w:val="24"/>
        </w:rPr>
        <w:t>Adam</w:t>
      </w:r>
      <w:r w:rsidR="005375D9" w:rsidRPr="00800006">
        <w:rPr>
          <w:rFonts w:ascii="Times New Roman" w:hAnsi="Times New Roman" w:cs="Times New Roman" w:hint="eastAsia"/>
          <w:sz w:val="24"/>
        </w:rPr>
        <w:t>（</w:t>
      </w:r>
      <w:r>
        <w:rPr>
          <w:rFonts w:ascii="Times New Roman" w:hAnsi="Times New Roman" w:cs="Times New Roman" w:hint="eastAsia"/>
          <w:sz w:val="24"/>
        </w:rPr>
        <w:t>Adaptive Moment Estimation</w:t>
      </w:r>
      <w:r w:rsidR="005375D9" w:rsidRPr="00800006">
        <w:rPr>
          <w:rFonts w:ascii="Times New Roman" w:hAnsi="Times New Roman" w:cs="Times New Roman" w:hint="eastAsia"/>
          <w:sz w:val="24"/>
        </w:rPr>
        <w:t>）</w:t>
      </w:r>
      <w:r>
        <w:rPr>
          <w:rFonts w:ascii="Times New Roman" w:hAnsi="Times New Roman" w:cs="Times New Roman" w:hint="eastAsia"/>
          <w:sz w:val="24"/>
        </w:rPr>
        <w:t>优化器</w:t>
      </w:r>
      <w:r w:rsidR="00800006">
        <w:rPr>
          <w:rFonts w:ascii="Times New Roman" w:hAnsi="Times New Roman" w:cs="Times New Roman" w:hint="eastAsia"/>
          <w:sz w:val="24"/>
        </w:rPr>
        <w:t>，</w:t>
      </w:r>
      <w:r w:rsidR="00800006" w:rsidRPr="00800006">
        <w:rPr>
          <w:rFonts w:ascii="Times New Roman" w:hAnsi="Times New Roman" w:cs="Times New Roman" w:hint="eastAsia"/>
          <w:sz w:val="24"/>
        </w:rPr>
        <w:t>初始学习率</w:t>
      </w:r>
      <w:r w:rsidR="003A44CC">
        <w:rPr>
          <w:rFonts w:ascii="Times New Roman" w:hAnsi="Times New Roman" w:cs="Times New Roman" w:hint="eastAsia"/>
          <w:sz w:val="24"/>
        </w:rPr>
        <w:t>为</w:t>
      </w:r>
      <w:r w:rsidR="00800006" w:rsidRPr="00800006">
        <w:rPr>
          <w:rFonts w:ascii="Times New Roman" w:hAnsi="Times New Roman" w:cs="Times New Roman"/>
          <w:sz w:val="24"/>
        </w:rPr>
        <w:t>10</w:t>
      </w:r>
      <w:r w:rsidR="003A44CC" w:rsidRPr="003A44CC">
        <w:rPr>
          <w:rFonts w:ascii="Times New Roman" w:hAnsi="Times New Roman" w:cs="Times New Roman" w:hint="eastAsia"/>
          <w:sz w:val="24"/>
          <w:vertAlign w:val="superscript"/>
        </w:rPr>
        <w:t>-</w:t>
      </w:r>
      <w:r w:rsidR="00800006" w:rsidRPr="003A44CC">
        <w:rPr>
          <w:rFonts w:ascii="Times New Roman" w:hAnsi="Times New Roman" w:cs="Times New Roman"/>
          <w:sz w:val="24"/>
          <w:vertAlign w:val="superscript"/>
        </w:rPr>
        <w:t>3</w:t>
      </w:r>
      <w:r w:rsidR="00800006" w:rsidRPr="00800006">
        <w:rPr>
          <w:rFonts w:ascii="Times New Roman" w:hAnsi="Times New Roman" w:cs="Times New Roman" w:hint="eastAsia"/>
          <w:sz w:val="24"/>
        </w:rPr>
        <w:t>，结合余弦退火（</w:t>
      </w:r>
      <w:r w:rsidR="00800006" w:rsidRPr="00800006">
        <w:rPr>
          <w:rFonts w:ascii="Times New Roman" w:hAnsi="Times New Roman" w:cs="Times New Roman"/>
          <w:sz w:val="24"/>
        </w:rPr>
        <w:t>Cosine</w:t>
      </w:r>
      <w:r w:rsidR="00800006">
        <w:rPr>
          <w:rFonts w:ascii="Times New Roman" w:hAnsi="Times New Roman" w:cs="Times New Roman" w:hint="eastAsia"/>
          <w:sz w:val="24"/>
        </w:rPr>
        <w:t xml:space="preserve"> </w:t>
      </w:r>
      <w:r w:rsidR="00800006" w:rsidRPr="00800006">
        <w:rPr>
          <w:rFonts w:ascii="Times New Roman" w:hAnsi="Times New Roman" w:cs="Times New Roman"/>
          <w:sz w:val="24"/>
        </w:rPr>
        <w:t>Anneal</w:t>
      </w:r>
      <w:r w:rsidR="00800006">
        <w:rPr>
          <w:rFonts w:ascii="Times New Roman" w:hAnsi="Times New Roman" w:cs="Times New Roman" w:hint="eastAsia"/>
          <w:sz w:val="24"/>
        </w:rPr>
        <w:t>-</w:t>
      </w:r>
      <w:r w:rsidR="00800006" w:rsidRPr="00800006">
        <w:rPr>
          <w:rFonts w:ascii="Times New Roman" w:hAnsi="Times New Roman" w:cs="Times New Roman"/>
          <w:sz w:val="24"/>
        </w:rPr>
        <w:t>ing</w:t>
      </w:r>
      <w:r w:rsidR="00800006" w:rsidRPr="00800006">
        <w:rPr>
          <w:rFonts w:ascii="Times New Roman" w:hAnsi="Times New Roman" w:cs="Times New Roman" w:hint="eastAsia"/>
          <w:sz w:val="24"/>
        </w:rPr>
        <w:t>）学习率调度策略</w:t>
      </w:r>
      <w:r w:rsidR="00800006">
        <w:rPr>
          <w:rFonts w:ascii="Times New Roman" w:hAnsi="Times New Roman" w:cs="Times New Roman" w:hint="eastAsia"/>
          <w:sz w:val="24"/>
        </w:rPr>
        <w:t>。</w:t>
      </w:r>
      <w:r>
        <w:rPr>
          <w:rFonts w:ascii="Times New Roman" w:hAnsi="Times New Roman" w:cs="Times New Roman" w:hint="eastAsia"/>
          <w:sz w:val="24"/>
        </w:rPr>
        <w:t>相较于传统的随机梯度下降（</w:t>
      </w:r>
      <w:r>
        <w:rPr>
          <w:rFonts w:ascii="Times New Roman" w:hAnsi="Times New Roman" w:cs="Times New Roman"/>
          <w:sz w:val="24"/>
        </w:rPr>
        <w:t>Stochastic Gradient Descent</w:t>
      </w:r>
      <w:r>
        <w:rPr>
          <w:rFonts w:ascii="Times New Roman" w:hAnsi="Times New Roman" w:cs="Times New Roman" w:hint="eastAsia"/>
          <w:sz w:val="24"/>
        </w:rPr>
        <w:t>，</w:t>
      </w:r>
      <w:r>
        <w:rPr>
          <w:rFonts w:ascii="Times New Roman" w:hAnsi="Times New Roman" w:cs="Times New Roman" w:hint="eastAsia"/>
          <w:sz w:val="24"/>
        </w:rPr>
        <w:t>SGD</w:t>
      </w:r>
      <w:r>
        <w:rPr>
          <w:rFonts w:ascii="Times New Roman" w:hAnsi="Times New Roman" w:cs="Times New Roman" w:hint="eastAsia"/>
          <w:sz w:val="24"/>
        </w:rPr>
        <w:t>），</w:t>
      </w:r>
      <w:r>
        <w:rPr>
          <w:rFonts w:ascii="Times New Roman" w:hAnsi="Times New Roman" w:cs="Times New Roman" w:hint="eastAsia"/>
          <w:sz w:val="24"/>
        </w:rPr>
        <w:t>Adam</w:t>
      </w:r>
      <w:r>
        <w:rPr>
          <w:rFonts w:ascii="Times New Roman" w:hAnsi="Times New Roman" w:cs="Times New Roman" w:hint="eastAsia"/>
          <w:sz w:val="24"/>
        </w:rPr>
        <w:t>结合了梯度的由一阶矩估计（</w:t>
      </w:r>
      <w:r>
        <w:rPr>
          <w:rFonts w:ascii="Times New Roman" w:hAnsi="Times New Roman" w:cs="Times New Roman" w:hint="eastAsia"/>
          <w:sz w:val="24"/>
        </w:rPr>
        <w:t>Momentum</w:t>
      </w:r>
      <w:r>
        <w:rPr>
          <w:rFonts w:ascii="Times New Roman" w:hAnsi="Times New Roman" w:cs="Times New Roman" w:hint="eastAsia"/>
          <w:sz w:val="24"/>
        </w:rPr>
        <w:t>）和二阶矩估计（</w:t>
      </w:r>
      <w:r>
        <w:rPr>
          <w:rFonts w:ascii="Times New Roman" w:hAnsi="Times New Roman" w:cs="Times New Roman" w:hint="eastAsia"/>
          <w:sz w:val="24"/>
        </w:rPr>
        <w:t>RMSProp</w:t>
      </w:r>
      <w:r>
        <w:rPr>
          <w:rFonts w:ascii="Times New Roman" w:hAnsi="Times New Roman" w:cs="Times New Roman" w:hint="eastAsia"/>
          <w:sz w:val="24"/>
        </w:rPr>
        <w:t>），能自适应地调整每个参数的学习率，特别适合处理气象数据中的非平稳噪声。</w:t>
      </w:r>
    </w:p>
    <w:p w14:paraId="60DCD8F3" w14:textId="77777777" w:rsidR="00C61FC9" w:rsidRDefault="00000000">
      <w:pPr>
        <w:spacing w:line="360" w:lineRule="auto"/>
        <w:ind w:firstLineChars="200" w:firstLine="480"/>
        <w:rPr>
          <w:rFonts w:ascii="Times New Roman" w:hAnsi="Times New Roman" w:cs="Times New Roman"/>
          <w:sz w:val="24"/>
        </w:rPr>
      </w:pPr>
      <w:r>
        <w:rPr>
          <w:rFonts w:ascii="Times New Roman" w:hAnsi="Times New Roman" w:cs="Times New Roman" w:hint="eastAsia"/>
          <w:sz w:val="24"/>
        </w:rPr>
        <w:lastRenderedPageBreak/>
        <w:t>为了验证模型在极端气候条件下的泛化能力，尤其是对</w:t>
      </w:r>
      <w:r>
        <w:rPr>
          <w:rFonts w:ascii="Times New Roman" w:hAnsi="Times New Roman" w:cs="Times New Roman" w:hint="eastAsia"/>
          <w:sz w:val="24"/>
        </w:rPr>
        <w:t>2014</w:t>
      </w:r>
      <w:r>
        <w:rPr>
          <w:rFonts w:ascii="Times New Roman" w:hAnsi="Times New Roman" w:cs="Times New Roman" w:hint="eastAsia"/>
          <w:sz w:val="24"/>
        </w:rPr>
        <w:t>年特大疫情的预测潜力，本研究采用了严格的“留一法”交叉验证策略。具体操作上，我们将</w:t>
      </w:r>
      <w:r>
        <w:rPr>
          <w:rFonts w:ascii="Times New Roman" w:hAnsi="Times New Roman" w:cs="Times New Roman" w:hint="eastAsia"/>
          <w:sz w:val="24"/>
        </w:rPr>
        <w:t>2014</w:t>
      </w:r>
      <w:r>
        <w:rPr>
          <w:rFonts w:ascii="Times New Roman" w:hAnsi="Times New Roman" w:cs="Times New Roman" w:hint="eastAsia"/>
          <w:sz w:val="24"/>
        </w:rPr>
        <w:t>年的全样本数据作为独立的测试集，并在训练过程中通过掩膜（</w:t>
      </w:r>
      <w:r>
        <w:rPr>
          <w:rFonts w:ascii="Times New Roman" w:hAnsi="Times New Roman" w:cs="Times New Roman" w:hint="eastAsia"/>
          <w:sz w:val="24"/>
        </w:rPr>
        <w:t>Masking</w:t>
      </w:r>
      <w:r>
        <w:rPr>
          <w:rFonts w:ascii="Times New Roman" w:hAnsi="Times New Roman" w:cs="Times New Roman" w:hint="eastAsia"/>
          <w:sz w:val="24"/>
        </w:rPr>
        <w:t>）机制对其进行屏蔽。在利用反向传播算法更新神经网络参数时，程序仅计算和优化除</w:t>
      </w:r>
      <w:r>
        <w:rPr>
          <w:rFonts w:ascii="Times New Roman" w:hAnsi="Times New Roman" w:cs="Times New Roman" w:hint="eastAsia"/>
          <w:sz w:val="24"/>
        </w:rPr>
        <w:t>2014</w:t>
      </w:r>
      <w:r>
        <w:rPr>
          <w:rFonts w:ascii="Times New Roman" w:hAnsi="Times New Roman" w:cs="Times New Roman" w:hint="eastAsia"/>
          <w:sz w:val="24"/>
        </w:rPr>
        <w:t>年以外年份的损失函数，不让</w:t>
      </w:r>
      <w:r>
        <w:rPr>
          <w:rFonts w:ascii="Times New Roman" w:hAnsi="Times New Roman" w:cs="Times New Roman" w:hint="eastAsia"/>
          <w:sz w:val="24"/>
        </w:rPr>
        <w:t>2014</w:t>
      </w:r>
      <w:r>
        <w:rPr>
          <w:rFonts w:ascii="Times New Roman" w:hAnsi="Times New Roman" w:cs="Times New Roman" w:hint="eastAsia"/>
          <w:sz w:val="24"/>
        </w:rPr>
        <w:t>年的数据参与梯度的计算。这种设计迫使神经网络能够真正学习到气象因素与传播率之间普适的非线性关系，而非简单地记忆历史数据。这为后续验证模型能否正确外推和发现真实的物理驱动机制提供了可靠的依据。</w:t>
      </w:r>
    </w:p>
    <w:p w14:paraId="137BDA77" w14:textId="77777777" w:rsidR="00C61FC9" w:rsidRDefault="00000000">
      <w:pPr>
        <w:spacing w:line="360" w:lineRule="auto"/>
        <w:rPr>
          <w:rFonts w:ascii="Times New Roman" w:hAnsi="Times New Roman" w:cs="Times New Roman"/>
          <w:b/>
          <w:bCs/>
          <w:sz w:val="24"/>
        </w:rPr>
      </w:pPr>
      <w:r>
        <w:rPr>
          <w:rFonts w:ascii="Times New Roman" w:hAnsi="Times New Roman" w:cs="Times New Roman" w:hint="eastAsia"/>
          <w:b/>
          <w:bCs/>
          <w:sz w:val="24"/>
        </w:rPr>
        <w:t xml:space="preserve">1.2.4 </w:t>
      </w:r>
      <w:r>
        <w:rPr>
          <w:rFonts w:ascii="Times New Roman" w:hAnsi="Times New Roman" w:cs="Times New Roman" w:hint="eastAsia"/>
          <w:b/>
          <w:bCs/>
          <w:sz w:val="24"/>
        </w:rPr>
        <w:t>基于符号回归的耦合机制解析</w:t>
      </w:r>
    </w:p>
    <w:p w14:paraId="1178C832" w14:textId="44427EC5" w:rsidR="00C61FC9" w:rsidRDefault="00000000">
      <w:commentRangeStart w:id="11"/>
      <w:pPr>
        <w:widowControl/>
        <w:spacing w:line="360" w:lineRule="auto"/>
        <w:ind w:firstLineChars="200" w:firstLine="480"/>
        <w:rPr>
          <w:rFonts w:ascii="Times New Roman" w:hAnsi="Times New Roman" w:cs="Times New Roman"/>
          <w:sz w:val="24"/>
        </w:rPr>
      </w:pPr>
      <w:r>
        <w:rPr>
          <w:rFonts w:ascii="Times New Roman" w:hAnsi="Times New Roman" w:cs="Times New Roman" w:hint="eastAsia"/>
          <w:sz w:val="24"/>
        </w:rPr>
        <w:t>神经网络耦合动力学模型得到的神经微分方程（</w:t>
      </w:r>
      <w:r>
        <w:rPr>
          <w:rFonts w:ascii="Times New Roman" w:hAnsi="Times New Roman" w:cs="Times New Roman" w:hint="eastAsia"/>
          <w:sz w:val="24"/>
        </w:rPr>
        <w:t>Neural ODE</w:t>
      </w:r>
      <w:r>
        <w:rPr>
          <w:rFonts w:ascii="Times New Roman" w:hAnsi="Times New Roman" w:cs="Times New Roman" w:hint="eastAsia"/>
          <w:sz w:val="24"/>
        </w:rPr>
        <w:t>）虽然能够精准拟合历史疫情数据并捕捉非线性特征，但是核心组件</w:t>
      </w:r>
      <w:r>
        <w:rPr>
          <w:rFonts w:hint="eastAsia"/>
          <w:position w:val="-12"/>
          <w:sz w:val="24"/>
        </w:rPr>
        <w:object w:dxaOrig="1656" w:dyaOrig="383" w14:anchorId="2E16CA82">
          <v:shape id="_x0000_i1076" type="#_x0000_t75" style="width:82.7pt;height:19.1pt" o:ole="">
            <v:imagedata r:id="rId101" o:title=""/>
          </v:shape>
          <o:OLEObject Type="Embed" ProgID="Equation.DSMT4" ShapeID="_x0000_i1076" DrawAspect="Content" ObjectID="_1833215071" r:id="rId102"/>
        </w:object>
      </w:r>
      <w:r>
        <w:rPr>
          <w:rFonts w:ascii="Times New Roman" w:hAnsi="Times New Roman" w:cs="Times New Roman" w:hint="eastAsia"/>
          <w:sz w:val="24"/>
        </w:rPr>
        <w:t>本质上仍是一个“黑箱”模型。为了揭示气象因子驱动登革热传播的具体数学形式，采用符号回归（</w:t>
      </w:r>
      <w:r>
        <w:rPr>
          <w:rFonts w:ascii="Times New Roman" w:hAnsi="Times New Roman" w:cs="Times New Roman" w:hint="eastAsia"/>
          <w:sz w:val="24"/>
        </w:rPr>
        <w:t>Symbolic Regression</w:t>
      </w:r>
      <w:r>
        <w:rPr>
          <w:rFonts w:ascii="Times New Roman" w:hAnsi="Times New Roman" w:cs="Times New Roman" w:hint="eastAsia"/>
          <w:sz w:val="24"/>
        </w:rPr>
        <w:t>）技术，将神经网络学到的隐式高维流形映射为显式的解析函数表达式。</w:t>
      </w:r>
      <w:commentRangeEnd w:id="11"/>
      <w:r>
        <w:rPr>
          <w:rStyle w:val="CommentReference"/>
        </w:rPr>
        <w:commentReference w:id="11"/>
      </w:r>
    </w:p>
    <w:p w14:paraId="61A4EC25" w14:textId="77777777" w:rsidR="00C61FC9" w:rsidRDefault="00000000">
      <w:commentRangeStart w:id="12"/>
      <w:pPr>
        <w:widowControl/>
        <w:spacing w:line="360" w:lineRule="auto"/>
        <w:ind w:firstLineChars="200" w:firstLine="480"/>
        <w:rPr>
          <w:rFonts w:ascii="Times New Roman" w:hAnsi="Times New Roman" w:cs="Times New Roman"/>
          <w:sz w:val="24"/>
        </w:rPr>
      </w:pPr>
      <w:r>
        <w:rPr>
          <w:rFonts w:ascii="Times New Roman" w:hAnsi="Times New Roman" w:cs="Times New Roman" w:hint="eastAsia"/>
          <w:sz w:val="24"/>
        </w:rPr>
        <w:t>直接利用原始流行病学数据进行公式搜索存在噪声大、样本稀疏等问题。因此，本研究采用“知识蒸馏”（</w:t>
      </w:r>
      <w:r>
        <w:rPr>
          <w:rFonts w:ascii="Times New Roman" w:hAnsi="Times New Roman" w:cs="Times New Roman" w:hint="eastAsia"/>
          <w:sz w:val="24"/>
        </w:rPr>
        <w:t>Knowledge Distillation</w:t>
      </w:r>
      <w:r>
        <w:rPr>
          <w:rFonts w:ascii="Times New Roman" w:hAnsi="Times New Roman" w:cs="Times New Roman" w:hint="eastAsia"/>
          <w:sz w:val="24"/>
        </w:rPr>
        <w:t>）策略，利用训练好的神经网络作为教师模型（</w:t>
      </w:r>
      <w:r>
        <w:rPr>
          <w:rFonts w:ascii="Times New Roman" w:hAnsi="Times New Roman" w:cs="Times New Roman" w:hint="eastAsia"/>
          <w:sz w:val="24"/>
        </w:rPr>
        <w:t>Teacher Model</w:t>
      </w:r>
      <w:r>
        <w:rPr>
          <w:rFonts w:ascii="Times New Roman" w:hAnsi="Times New Roman" w:cs="Times New Roman" w:hint="eastAsia"/>
          <w:sz w:val="24"/>
        </w:rPr>
        <w:t>），生成高密度的虚拟数据集，供符号回归算法学习。构建虚拟输入空间</w:t>
      </w:r>
      <w:r>
        <w:rPr>
          <w:rFonts w:ascii="Times New Roman" w:hAnsi="Times New Roman" w:cs="Times New Roman"/>
          <w:b/>
          <w:bCs/>
          <w:position w:val="-14"/>
          <w:sz w:val="24"/>
        </w:rPr>
        <w:object w:dxaOrig="516" w:dyaOrig="383" w14:anchorId="3B639845">
          <v:shape id="_x0000_i1077" type="#_x0000_t75" style="width:25.8pt;height:19.1pt" o:ole="">
            <v:imagedata r:id="rId103" o:title=""/>
          </v:shape>
          <o:OLEObject Type="Embed" ProgID="Equation.DSMT4" ShapeID="_x0000_i1077" DrawAspect="Content" ObjectID="_1833215072" r:id="rId104"/>
        </w:object>
      </w:r>
      <w:r>
        <w:rPr>
          <w:rFonts w:ascii="Times New Roman" w:hAnsi="Times New Roman" w:cs="Times New Roman" w:hint="eastAsia"/>
          <w:sz w:val="24"/>
        </w:rPr>
        <w:t>，该空间覆盖了广州市历史气象数据的全域范围。具体步骤为</w:t>
      </w:r>
      <w:r>
        <w:rPr>
          <w:rFonts w:ascii="Times New Roman" w:hAnsi="Times New Roman" w:cs="Times New Roman"/>
          <w:sz w:val="24"/>
        </w:rPr>
        <w:t>在温度</w:t>
      </w:r>
      <w:r>
        <w:rPr>
          <w:rFonts w:ascii="Times New Roman" w:hAnsi="Times New Roman" w:cs="Times New Roman"/>
          <w:b/>
          <w:bCs/>
          <w:position w:val="-12"/>
          <w:sz w:val="24"/>
        </w:rPr>
        <w:object w:dxaOrig="1398" w:dyaOrig="358" w14:anchorId="76D56DFF">
          <v:shape id="_x0000_i1078" type="#_x0000_t75" style="width:70pt;height:17.75pt" o:ole="">
            <v:imagedata r:id="rId105" o:title=""/>
          </v:shape>
          <o:OLEObject Type="Embed" ProgID="Equation.DSMT4" ShapeID="_x0000_i1078" DrawAspect="Content" ObjectID="_1833215073" r:id="rId106"/>
        </w:object>
      </w:r>
      <w:r>
        <w:rPr>
          <w:rFonts w:ascii="Times New Roman" w:hAnsi="Times New Roman" w:cs="Times New Roman" w:hint="eastAsia"/>
          <w:b/>
          <w:bCs/>
          <w:sz w:val="24"/>
        </w:rPr>
        <w:t>、</w:t>
      </w:r>
      <w:r>
        <w:rPr>
          <w:rFonts w:ascii="Times New Roman" w:hAnsi="Times New Roman" w:cs="Times New Roman" w:hint="eastAsia"/>
          <w:sz w:val="24"/>
        </w:rPr>
        <w:t>相对</w:t>
      </w:r>
      <w:r>
        <w:rPr>
          <w:rFonts w:ascii="Times New Roman" w:hAnsi="Times New Roman" w:cs="Times New Roman"/>
          <w:sz w:val="24"/>
        </w:rPr>
        <w:t>湿度</w:t>
      </w:r>
      <w:r>
        <w:rPr>
          <w:rFonts w:ascii="Times New Roman" w:hAnsi="Times New Roman" w:cs="Times New Roman"/>
          <w:b/>
          <w:bCs/>
          <w:position w:val="-12"/>
          <w:sz w:val="24"/>
        </w:rPr>
        <w:object w:dxaOrig="1656" w:dyaOrig="358" w14:anchorId="74E9D528">
          <v:shape id="_x0000_i1079" type="#_x0000_t75" style="width:82.7pt;height:17.75pt" o:ole="">
            <v:imagedata r:id="rId107" o:title=""/>
          </v:shape>
          <o:OLEObject Type="Embed" ProgID="Equation.DSMT4" ShapeID="_x0000_i1079" DrawAspect="Content" ObjectID="_1833215074" r:id="rId108"/>
        </w:object>
      </w:r>
      <w:r>
        <w:rPr>
          <w:rFonts w:ascii="Times New Roman" w:hAnsi="Times New Roman" w:cs="Times New Roman" w:hint="eastAsia"/>
          <w:sz w:val="24"/>
        </w:rPr>
        <w:t>和降雨量</w:t>
      </w:r>
      <w:r>
        <w:rPr>
          <w:rFonts w:ascii="Times New Roman" w:hAnsi="Times New Roman" w:cs="Times New Roman"/>
          <w:b/>
          <w:bCs/>
          <w:position w:val="-12"/>
          <w:sz w:val="24"/>
        </w:rPr>
        <w:object w:dxaOrig="1498" w:dyaOrig="358" w14:anchorId="49A353BF">
          <v:shape id="_x0000_i1080" type="#_x0000_t75" style="width:75pt;height:17.75pt" o:ole="">
            <v:imagedata r:id="rId109" o:title=""/>
          </v:shape>
          <o:OLEObject Type="Embed" ProgID="Equation.DSMT4" ShapeID="_x0000_i1080" DrawAspect="Content" ObjectID="_1833215075" r:id="rId110"/>
        </w:object>
      </w:r>
      <w:r>
        <w:rPr>
          <w:rFonts w:ascii="Times New Roman" w:hAnsi="Times New Roman" w:cs="Times New Roman"/>
          <w:sz w:val="24"/>
        </w:rPr>
        <w:t>的三维空间内，生成均匀分布的正交网格点</w:t>
      </w:r>
      <w:r>
        <w:rPr>
          <w:rFonts w:ascii="Times New Roman" w:hAnsi="Times New Roman" w:cs="Times New Roman"/>
          <w:b/>
          <w:bCs/>
          <w:position w:val="-14"/>
          <w:sz w:val="24"/>
        </w:rPr>
        <w:object w:dxaOrig="516" w:dyaOrig="383" w14:anchorId="19D095BD">
          <v:shape id="_x0000_i1081" type="#_x0000_t75" style="width:25.8pt;height:19.1pt" o:ole="">
            <v:imagedata r:id="rId111" o:title=""/>
          </v:shape>
          <o:OLEObject Type="Embed" ProgID="Equation.DSMT4" ShapeID="_x0000_i1081" DrawAspect="Content" ObjectID="_1833215076" r:id="rId112"/>
        </w:object>
      </w:r>
      <w:r>
        <w:rPr>
          <w:rFonts w:ascii="Times New Roman" w:hAnsi="Times New Roman" w:cs="Times New Roman" w:hint="eastAsia"/>
          <w:sz w:val="24"/>
        </w:rPr>
        <w:t>。将所有网格点输入第一阶段训练完成的神经网络，计算对应的传播率响应值：</w:t>
      </w:r>
      <w:commentRangeEnd w:id="12"/>
      <w:r>
        <w:rPr>
          <w:rStyle w:val="CommentReference"/>
        </w:rPr>
        <w:commentReference w:id="12"/>
      </w:r>
    </w:p>
    <w:p w14:paraId="0F043A4F" w14:textId="5C018BD4" w:rsidR="00C61FC9" w:rsidRDefault="00991D52">
      <w:pPr>
        <w:widowControl/>
        <w:spacing w:line="360" w:lineRule="auto"/>
        <w:jc w:val="center"/>
        <w:rPr>
          <w:rFonts w:ascii="Times New Roman" w:hAnsi="Times New Roman" w:cs="Times New Roman"/>
          <w:sz w:val="24"/>
        </w:rPr>
      </w:pPr>
      <w:r>
        <w:rPr>
          <w:rFonts w:ascii="Times New Roman" w:hAnsi="Times New Roman" w:cs="Times New Roman"/>
          <w:b/>
          <w:bCs/>
          <w:position w:val="-14"/>
          <w:sz w:val="24"/>
        </w:rPr>
        <w:object w:dxaOrig="4160" w:dyaOrig="380" w14:anchorId="720D34D8">
          <v:shape id="_x0000_i1433" type="#_x0000_t75" style="width:207.95pt;height:19.1pt" o:ole="">
            <v:imagedata r:id="rId113" o:title=""/>
          </v:shape>
          <o:OLEObject Type="Embed" ProgID="Equation.DSMT4" ShapeID="_x0000_i1433" DrawAspect="Content" ObjectID="_1833215077" r:id="rId114"/>
        </w:object>
      </w:r>
    </w:p>
    <w:p w14:paraId="303DADA2" w14:textId="71E05594" w:rsidR="00C61FC9" w:rsidRDefault="00000000">
      <w:pPr>
        <w:widowControl/>
        <w:spacing w:line="360" w:lineRule="auto"/>
        <w:ind w:firstLineChars="200" w:firstLine="480"/>
        <w:rPr>
          <w:rFonts w:ascii="Times New Roman" w:hAnsi="Times New Roman" w:cs="Times New Roman"/>
          <w:sz w:val="24"/>
        </w:rPr>
      </w:pPr>
      <w:r>
        <w:rPr>
          <w:rFonts w:ascii="Times New Roman" w:hAnsi="Times New Roman" w:cs="Times New Roman" w:hint="eastAsia"/>
          <w:sz w:val="24"/>
        </w:rPr>
        <w:t>构建蒸馏数据集</w:t>
      </w:r>
      <w:r>
        <w:rPr>
          <w:rFonts w:ascii="Times New Roman" w:hAnsi="Times New Roman" w:cs="Times New Roman"/>
          <w:position w:val="-14"/>
          <w:sz w:val="24"/>
        </w:rPr>
        <w:object w:dxaOrig="1698" w:dyaOrig="441" w14:anchorId="7FB143B7">
          <v:shape id="_x0000_i1083" type="#_x0000_t75" style="width:85.05pt;height:22.1pt" o:ole="">
            <v:imagedata r:id="rId115" o:title=""/>
          </v:shape>
          <o:OLEObject Type="Embed" ProgID="Equation.DSMT4" ShapeID="_x0000_i1083" DrawAspect="Content" ObjectID="_1833215078" r:id="rId116"/>
        </w:object>
      </w:r>
      <w:r>
        <w:rPr>
          <w:rFonts w:ascii="Times New Roman" w:hAnsi="Times New Roman" w:cs="Times New Roman" w:hint="eastAsia"/>
          <w:sz w:val="24"/>
        </w:rPr>
        <w:t>，其中</w:t>
      </w:r>
      <w:r>
        <w:rPr>
          <w:rFonts w:ascii="Times New Roman" w:hAnsi="Times New Roman" w:cs="Times New Roman"/>
          <w:b/>
          <w:bCs/>
          <w:position w:val="-4"/>
          <w:sz w:val="24"/>
        </w:rPr>
        <w:object w:dxaOrig="316" w:dyaOrig="258" w14:anchorId="4E7FD06C">
          <v:shape id="_x0000_i1084" type="#_x0000_t75" style="width:15.75pt;height:13.05pt" o:ole="">
            <v:imagedata r:id="rId117" o:title=""/>
          </v:shape>
          <o:OLEObject Type="Embed" ProgID="Equation.DSMT4" ShapeID="_x0000_i1084" DrawAspect="Content" ObjectID="_1833215079" r:id="rId118"/>
        </w:object>
      </w:r>
      <w:r>
        <w:rPr>
          <w:rFonts w:ascii="Times New Roman" w:hAnsi="Times New Roman" w:cs="Times New Roman" w:hint="eastAsia"/>
          <w:sz w:val="24"/>
        </w:rPr>
        <w:t>为采样点总数</w:t>
      </w:r>
      <w:r w:rsidR="00B056D6">
        <w:rPr>
          <w:rFonts w:ascii="Times New Roman" w:hAnsi="Times New Roman" w:cs="Times New Roman" w:hint="eastAsia"/>
          <w:sz w:val="24"/>
        </w:rPr>
        <w:t>，</w:t>
      </w:r>
      <w:r w:rsidR="00B056D6">
        <w:rPr>
          <w:rFonts w:ascii="Times New Roman" w:hAnsi="Times New Roman" w:cs="Times New Roman"/>
          <w:b/>
          <w:bCs/>
          <w:position w:val="-4"/>
          <w:sz w:val="24"/>
        </w:rPr>
        <w:object w:dxaOrig="316" w:dyaOrig="258" w14:anchorId="543C9F6E">
          <v:shape id="_x0000_i1368" type="#_x0000_t75" style="width:15.75pt;height:13.05pt" o:ole="">
            <v:imagedata r:id="rId117" o:title=""/>
          </v:shape>
          <o:OLEObject Type="Embed" ProgID="Equation.DSMT4" ShapeID="_x0000_i1368" DrawAspect="Content" ObjectID="_1833215080" r:id="rId119"/>
        </w:object>
      </w:r>
      <w:r w:rsidR="00B056D6">
        <w:rPr>
          <w:rFonts w:ascii="Times New Roman" w:hAnsi="Times New Roman" w:cs="Times New Roman" w:hint="eastAsia"/>
          <w:sz w:val="24"/>
        </w:rPr>
        <w:t>=20</w:t>
      </w:r>
      <w:r w:rsidR="00B056D6">
        <w:rPr>
          <w:rFonts w:ascii="Times New Roman" w:hAnsi="Times New Roman" w:cs="Times New Roman" w:hint="eastAsia"/>
          <w:sz w:val="24"/>
        </w:rPr>
        <w:t>×</w:t>
      </w:r>
      <w:r w:rsidR="00B056D6">
        <w:rPr>
          <w:rFonts w:ascii="Times New Roman" w:hAnsi="Times New Roman" w:cs="Times New Roman" w:hint="eastAsia"/>
          <w:sz w:val="24"/>
        </w:rPr>
        <w:t>20</w:t>
      </w:r>
      <w:r w:rsidR="00B056D6">
        <w:rPr>
          <w:rFonts w:ascii="Times New Roman" w:hAnsi="Times New Roman" w:cs="Times New Roman" w:hint="eastAsia"/>
          <w:sz w:val="24"/>
        </w:rPr>
        <w:t>×</w:t>
      </w:r>
      <w:r w:rsidR="00B056D6">
        <w:rPr>
          <w:rFonts w:ascii="Times New Roman" w:hAnsi="Times New Roman" w:cs="Times New Roman" w:hint="eastAsia"/>
          <w:sz w:val="24"/>
        </w:rPr>
        <w:t>20</w:t>
      </w:r>
      <w:r w:rsidR="00B056D6">
        <w:rPr>
          <w:rFonts w:ascii="Times New Roman" w:hAnsi="Times New Roman" w:cs="Times New Roman" w:hint="eastAsia"/>
          <w:sz w:val="24"/>
        </w:rPr>
        <w:t>=8000</w:t>
      </w:r>
      <w:r>
        <w:rPr>
          <w:rFonts w:ascii="Times New Roman" w:hAnsi="Times New Roman" w:cs="Times New Roman" w:hint="eastAsia"/>
          <w:sz w:val="24"/>
        </w:rPr>
        <w:t>。该数据集剔除了一切环境噪声，纯粹</w:t>
      </w:r>
      <w:r w:rsidR="001163AF">
        <w:rPr>
          <w:rFonts w:ascii="Times New Roman" w:hAnsi="Times New Roman" w:cs="Times New Roman" w:hint="eastAsia"/>
          <w:sz w:val="24"/>
        </w:rPr>
        <w:t>表示</w:t>
      </w:r>
      <w:r>
        <w:rPr>
          <w:rFonts w:ascii="Times New Roman" w:hAnsi="Times New Roman" w:cs="Times New Roman" w:hint="eastAsia"/>
          <w:sz w:val="24"/>
        </w:rPr>
        <w:t>神经网络</w:t>
      </w:r>
      <w:r w:rsidR="000D6404">
        <w:rPr>
          <w:rFonts w:ascii="Times New Roman" w:hAnsi="Times New Roman" w:cs="Times New Roman" w:hint="eastAsia"/>
          <w:sz w:val="24"/>
        </w:rPr>
        <w:t>学习到</w:t>
      </w:r>
      <w:r>
        <w:rPr>
          <w:rFonts w:ascii="Times New Roman" w:hAnsi="Times New Roman" w:cs="Times New Roman" w:hint="eastAsia"/>
          <w:sz w:val="24"/>
        </w:rPr>
        <w:t>的“</w:t>
      </w:r>
      <w:r>
        <w:rPr>
          <w:rFonts w:asciiTheme="minorEastAsia" w:hAnsiTheme="minorEastAsia" w:cs="Times New Roman" w:hint="eastAsia"/>
          <w:sz w:val="24"/>
        </w:rPr>
        <w:t>气象</w:t>
      </w:r>
      <w:r w:rsidR="005D582B">
        <w:rPr>
          <w:rFonts w:asciiTheme="minorEastAsia" w:hAnsiTheme="minorEastAsia" w:cs="Times New Roman" w:hint="eastAsia"/>
          <w:sz w:val="24"/>
        </w:rPr>
        <w:t>因子</w:t>
      </w:r>
      <w:r>
        <w:rPr>
          <w:rFonts w:asciiTheme="minorEastAsia" w:hAnsiTheme="minorEastAsia" w:cs="Times New Roman" w:hint="eastAsia"/>
          <w:sz w:val="24"/>
        </w:rPr>
        <w:t>-传播率</w:t>
      </w:r>
      <w:r>
        <w:rPr>
          <w:rFonts w:ascii="Times New Roman" w:hAnsi="Times New Roman" w:cs="Times New Roman" w:hint="eastAsia"/>
          <w:sz w:val="24"/>
        </w:rPr>
        <w:t>”非线性响应曲面。</w:t>
      </w:r>
    </w:p>
    <w:p w14:paraId="4D2F5592" w14:textId="65C2A8D0" w:rsidR="00AF5671" w:rsidRDefault="00991D52" w:rsidP="00991D52">
      <w:commentRangeStart w:id="13"/>
      <w:pPr>
        <w:widowControl/>
        <w:spacing w:line="360" w:lineRule="auto"/>
        <w:ind w:firstLineChars="200" w:firstLine="480"/>
        <w:rPr>
          <w:rFonts w:ascii="Times New Roman" w:hAnsi="Times New Roman" w:cs="Times New Roman"/>
          <w:sz w:val="24"/>
        </w:rPr>
      </w:pPr>
      <w:r w:rsidRPr="00991D52">
        <w:rPr>
          <w:rFonts w:ascii="Times New Roman" w:hAnsi="Times New Roman" w:cs="Times New Roman" w:hint="eastAsia"/>
          <w:sz w:val="24"/>
        </w:rPr>
        <w:t>为了解神经网络捕获的非线性规律，建立单位蚊媒密度的传播率</w:t>
      </w:r>
      <w:r w:rsidR="00C0109C" w:rsidRPr="001A3076">
        <w:rPr>
          <w:rFonts w:hint="eastAsia"/>
          <w:position w:val="-10"/>
          <w:sz w:val="24"/>
        </w:rPr>
        <w:object w:dxaOrig="540" w:dyaOrig="320" w14:anchorId="454305FC">
          <v:shape id="_x0000_i1434" type="#_x0000_t75" style="width:27.15pt;height:16.05pt" o:ole="">
            <v:imagedata r:id="rId53" o:title=""/>
          </v:shape>
          <o:OLEObject Type="Embed" ProgID="Equation.DSMT4" ShapeID="_x0000_i1434" DrawAspect="Content" ObjectID="_1833215081" r:id="rId120"/>
        </w:object>
      </w:r>
      <w:r w:rsidRPr="00991D52">
        <w:rPr>
          <w:rFonts w:ascii="Times New Roman" w:hAnsi="Times New Roman" w:cs="Times New Roman" w:hint="eastAsia"/>
          <w:sz w:val="24"/>
        </w:rPr>
        <w:t>之间的显式数学联系，本研究采用“机制预设”与“自由搜索”相结合的符号回归策</w:t>
      </w:r>
      <w:r w:rsidRPr="00991D52">
        <w:rPr>
          <w:rFonts w:ascii="Times New Roman" w:hAnsi="Times New Roman" w:cs="Times New Roman" w:hint="eastAsia"/>
          <w:sz w:val="24"/>
        </w:rPr>
        <w:lastRenderedPageBreak/>
        <w:t>略。</w:t>
      </w:r>
      <w:r w:rsidR="008F7144" w:rsidRPr="008F7144">
        <w:rPr>
          <w:rFonts w:ascii="Times New Roman" w:hAnsi="Times New Roman" w:cs="Times New Roman" w:hint="eastAsia"/>
          <w:sz w:val="24"/>
        </w:rPr>
        <w:t>基于</w:t>
      </w:r>
      <w:r w:rsidR="008F7144">
        <w:rPr>
          <w:rFonts w:ascii="Times New Roman" w:hAnsi="Times New Roman" w:cs="Times New Roman" w:hint="eastAsia"/>
          <w:sz w:val="24"/>
        </w:rPr>
        <w:t>蚊媒</w:t>
      </w:r>
      <w:r w:rsidR="008F7144" w:rsidRPr="008F7144">
        <w:rPr>
          <w:rFonts w:ascii="Times New Roman" w:hAnsi="Times New Roman" w:cs="Times New Roman" w:hint="eastAsia"/>
          <w:sz w:val="24"/>
        </w:rPr>
        <w:t>生态学与流行病学传播动力学理论，构建了包含</w:t>
      </w:r>
      <w:r w:rsidR="002D4772">
        <w:rPr>
          <w:rFonts w:ascii="Times New Roman" w:hAnsi="Times New Roman" w:cs="Times New Roman" w:hint="eastAsia"/>
          <w:sz w:val="24"/>
        </w:rPr>
        <w:t>6</w:t>
      </w:r>
      <w:r w:rsidR="008F7144" w:rsidRPr="008F7144">
        <w:rPr>
          <w:rFonts w:ascii="Times New Roman" w:hAnsi="Times New Roman" w:cs="Times New Roman" w:hint="eastAsia"/>
          <w:sz w:val="24"/>
        </w:rPr>
        <w:t>种不同假设的候选公式</w:t>
      </w:r>
      <w:r w:rsidR="00FE1B41">
        <w:rPr>
          <w:rFonts w:ascii="Times New Roman" w:hAnsi="Times New Roman" w:cs="Times New Roman" w:hint="eastAsia"/>
          <w:sz w:val="24"/>
        </w:rPr>
        <w:t>，</w:t>
      </w:r>
      <w:r w:rsidR="008F7144" w:rsidRPr="008F7144">
        <w:rPr>
          <w:rFonts w:ascii="Times New Roman" w:hAnsi="Times New Roman" w:cs="Times New Roman" w:hint="eastAsia"/>
          <w:sz w:val="24"/>
        </w:rPr>
        <w:t>公式的设计遵循从“单因子驱动”到“多因子非线性交互”的逻辑</w:t>
      </w:r>
      <w:r w:rsidR="005B58DC">
        <w:rPr>
          <w:rFonts w:ascii="Times New Roman" w:hAnsi="Times New Roman" w:cs="Times New Roman" w:hint="eastAsia"/>
          <w:sz w:val="24"/>
        </w:rPr>
        <w:t>。</w:t>
      </w:r>
      <w:commentRangeEnd w:id="13"/>
      <w:r>
        <w:rPr>
          <w:rStyle w:val="CommentReference"/>
        </w:rPr>
        <w:commentReference w:id="13"/>
      </w:r>
    </w:p>
    <w:p w14:paraId="11581AFB" w14:textId="512332E3" w:rsidR="00D1703D" w:rsidRPr="00760569" w:rsidRDefault="00D1703D" w:rsidP="00D1703D">
      <w:pPr>
        <w:widowControl/>
        <w:spacing w:line="360" w:lineRule="auto"/>
        <w:rPr>
          <w:rFonts w:ascii="Times New Roman" w:hAnsi="Times New Roman" w:cs="Times New Roman"/>
          <w:sz w:val="24"/>
        </w:rPr>
      </w:pPr>
      <w:r w:rsidRPr="00760569">
        <w:rPr>
          <w:rFonts w:ascii="Times New Roman" w:hAnsi="Times New Roman" w:cs="Times New Roman" w:hint="eastAsia"/>
          <w:sz w:val="24"/>
        </w:rPr>
        <w:t>（</w:t>
      </w:r>
      <w:r w:rsidRPr="00760569">
        <w:rPr>
          <w:rFonts w:ascii="Times New Roman" w:hAnsi="Times New Roman" w:cs="Times New Roman" w:hint="eastAsia"/>
          <w:sz w:val="24"/>
        </w:rPr>
        <w:t>1</w:t>
      </w:r>
      <w:r w:rsidRPr="00760569">
        <w:rPr>
          <w:rFonts w:ascii="Times New Roman" w:hAnsi="Times New Roman" w:cs="Times New Roman" w:hint="eastAsia"/>
          <w:sz w:val="24"/>
        </w:rPr>
        <w:t>）</w:t>
      </w:r>
      <w:r w:rsidR="009D5FF1" w:rsidRPr="009D5FF1">
        <w:rPr>
          <w:rFonts w:ascii="Times New Roman" w:hAnsi="Times New Roman" w:cs="Times New Roman" w:hint="eastAsia"/>
          <w:sz w:val="24"/>
        </w:rPr>
        <w:t>纯温度高斯模型</w:t>
      </w:r>
      <w:r w:rsidRPr="00760569">
        <w:rPr>
          <w:rFonts w:ascii="Times New Roman" w:hAnsi="Times New Roman" w:cs="Times New Roman" w:hint="eastAsia"/>
          <w:sz w:val="24"/>
        </w:rPr>
        <w:t>：</w:t>
      </w:r>
    </w:p>
    <w:p w14:paraId="28881A24" w14:textId="77777777" w:rsidR="004822B8" w:rsidRDefault="00D1703D" w:rsidP="00D1703D">
      <w:pPr>
        <w:widowControl/>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高斯函数（</w:t>
      </w:r>
      <w:r w:rsidRPr="00760569">
        <w:rPr>
          <w:rFonts w:ascii="Times New Roman" w:hAnsi="Times New Roman" w:cs="Times New Roman"/>
          <w:sz w:val="24"/>
        </w:rPr>
        <w:t>Gaussi</w:t>
      </w:r>
      <w:r w:rsidRPr="009D5FF1">
        <w:rPr>
          <w:rFonts w:ascii="Times New Roman" w:hAnsi="Times New Roman" w:cs="Times New Roman"/>
          <w:sz w:val="24"/>
        </w:rPr>
        <w:t>an</w:t>
      </w:r>
      <w:r w:rsidRPr="009D5FF1">
        <w:rPr>
          <w:rFonts w:ascii="Times New Roman" w:hAnsi="Times New Roman" w:cs="Times New Roman" w:hint="eastAsia"/>
          <w:sz w:val="24"/>
        </w:rPr>
        <w:t>）假设传播率关于温度呈对称分布，公式表示为</w:t>
      </w:r>
      <w:r w:rsidR="000971C1" w:rsidRPr="009D5FF1">
        <w:rPr>
          <w:rFonts w:ascii="Times New Roman" w:hAnsi="Times New Roman" w:cs="Times New Roman"/>
          <w:position w:val="-38"/>
          <w:sz w:val="24"/>
        </w:rPr>
        <w:object w:dxaOrig="2900" w:dyaOrig="880" w14:anchorId="608EB3D4">
          <v:shape id="_x0000_i1522" type="#_x0000_t75" style="width:145pt;height:44.2pt" o:ole="">
            <v:imagedata r:id="rId121" o:title=""/>
          </v:shape>
          <o:OLEObject Type="Embed" ProgID="Equation.DSMT4" ShapeID="_x0000_i1522" DrawAspect="Content" ObjectID="_1833215082" r:id="rId122"/>
        </w:object>
      </w:r>
      <w:r w:rsidRPr="009D5FF1">
        <w:rPr>
          <w:rFonts w:ascii="Times New Roman" w:hAnsi="Times New Roman" w:cs="Times New Roman" w:hint="eastAsia"/>
          <w:sz w:val="24"/>
        </w:rPr>
        <w:t>，</w:t>
      </w:r>
      <w:r w:rsidR="009D5FF1" w:rsidRPr="009D5FF1">
        <w:rPr>
          <w:rFonts w:ascii="Times New Roman" w:hAnsi="Times New Roman" w:cs="Times New Roman" w:hint="eastAsia"/>
          <w:sz w:val="24"/>
        </w:rPr>
        <w:t>包括</w:t>
      </w:r>
      <w:r w:rsidR="009D5FF1" w:rsidRPr="009D5FF1">
        <w:rPr>
          <w:rFonts w:hint="eastAsia"/>
          <w:position w:val="-6"/>
          <w:sz w:val="24"/>
        </w:rPr>
        <w:object w:dxaOrig="240" w:dyaOrig="220" w14:anchorId="781586A8">
          <v:shape id="_x0000_i1535" type="#_x0000_t75" style="width:11.7pt;height:11.05pt" o:ole="">
            <v:imagedata r:id="rId123" o:title=""/>
          </v:shape>
          <o:OLEObject Type="Embed" ProgID="Equation.DSMT4" ShapeID="_x0000_i1535" DrawAspect="Content" ObjectID="_1833215083" r:id="rId124"/>
        </w:object>
      </w:r>
      <w:r w:rsidR="009D5FF1" w:rsidRPr="009D5FF1">
        <w:rPr>
          <w:rFonts w:ascii="Times New Roman" w:hAnsi="Times New Roman" w:cs="Times New Roman" w:hint="eastAsia"/>
          <w:sz w:val="24"/>
        </w:rPr>
        <w:t>、</w:t>
      </w:r>
      <w:r w:rsidR="009D5FF1" w:rsidRPr="009D5FF1">
        <w:rPr>
          <w:rFonts w:ascii="Times New Roman" w:hAnsi="Times New Roman" w:cs="Times New Roman"/>
          <w:position w:val="-14"/>
          <w:sz w:val="24"/>
        </w:rPr>
        <w:object w:dxaOrig="360" w:dyaOrig="380" w14:anchorId="764D75DB">
          <v:shape id="_x0000_i1531" type="#_x0000_t75" style="width:17.75pt;height:19.1pt" o:ole="">
            <v:imagedata r:id="rId125" o:title=""/>
          </v:shape>
          <o:OLEObject Type="Embed" ProgID="Equation.DSMT4" ShapeID="_x0000_i1531" DrawAspect="Content" ObjectID="_1833215084" r:id="rId126"/>
        </w:object>
      </w:r>
      <w:r w:rsidR="009D5FF1" w:rsidRPr="009D5FF1">
        <w:rPr>
          <w:rFonts w:ascii="Times New Roman" w:hAnsi="Times New Roman" w:cs="Times New Roman" w:hint="eastAsia"/>
          <w:sz w:val="24"/>
        </w:rPr>
        <w:t>、</w:t>
      </w:r>
      <w:r w:rsidR="009D5FF1" w:rsidRPr="009D5FF1">
        <w:rPr>
          <w:rFonts w:hint="eastAsia"/>
          <w:position w:val="-12"/>
          <w:sz w:val="24"/>
        </w:rPr>
        <w:object w:dxaOrig="320" w:dyaOrig="360" w14:anchorId="54B29122">
          <v:shape id="_x0000_i1532" type="#_x0000_t75" style="width:15.75pt;height:17.75pt" o:ole="">
            <v:imagedata r:id="rId127" o:title=""/>
          </v:shape>
          <o:OLEObject Type="Embed" ProgID="Equation.DSMT4" ShapeID="_x0000_i1532" DrawAspect="Content" ObjectID="_1833215085" r:id="rId128"/>
        </w:object>
      </w:r>
      <w:r w:rsidR="009D5FF1" w:rsidRPr="009D5FF1">
        <w:rPr>
          <w:rFonts w:ascii="Times New Roman" w:hAnsi="Times New Roman" w:cs="Times New Roman" w:hint="eastAsia"/>
          <w:sz w:val="24"/>
        </w:rPr>
        <w:t>3</w:t>
      </w:r>
      <w:r w:rsidR="009D5FF1" w:rsidRPr="009D5FF1">
        <w:rPr>
          <w:rFonts w:ascii="Times New Roman" w:hAnsi="Times New Roman" w:cs="Times New Roman" w:hint="eastAsia"/>
          <w:sz w:val="24"/>
        </w:rPr>
        <w:t>个参数，</w:t>
      </w:r>
      <w:r w:rsidRPr="009D5FF1">
        <w:rPr>
          <w:rFonts w:ascii="Times New Roman" w:hAnsi="Times New Roman" w:cs="Times New Roman" w:hint="eastAsia"/>
          <w:sz w:val="24"/>
        </w:rPr>
        <w:t>其中</w:t>
      </w:r>
      <w:r w:rsidRPr="009D5FF1">
        <w:rPr>
          <w:rFonts w:ascii="Times New Roman" w:hAnsi="Times New Roman" w:cs="Times New Roman"/>
          <w:position w:val="-4"/>
          <w:sz w:val="24"/>
        </w:rPr>
        <w:object w:dxaOrig="220" w:dyaOrig="260" w14:anchorId="5D95BD4E">
          <v:shape id="_x0000_i1506" type="#_x0000_t75" style="width:10.7pt;height:13.05pt" o:ole="">
            <v:imagedata r:id="rId129" o:title=""/>
          </v:shape>
          <o:OLEObject Type="Embed" ProgID="Equation.DSMT4" ShapeID="_x0000_i1506" DrawAspect="Content" ObjectID="_1833215086" r:id="rId130"/>
        </w:object>
      </w:r>
      <w:r w:rsidRPr="009D5FF1">
        <w:rPr>
          <w:rFonts w:ascii="Times New Roman" w:hAnsi="Times New Roman" w:cs="Times New Roman" w:hint="eastAsia"/>
          <w:sz w:val="24"/>
        </w:rPr>
        <w:t>为环境温度，</w:t>
      </w:r>
      <w:r w:rsidRPr="009D5FF1">
        <w:rPr>
          <w:rFonts w:ascii="Times New Roman" w:hAnsi="Times New Roman" w:cs="Times New Roman"/>
          <w:position w:val="-14"/>
          <w:sz w:val="24"/>
        </w:rPr>
        <w:object w:dxaOrig="360" w:dyaOrig="380" w14:anchorId="548C4BC0">
          <v:shape id="_x0000_i1507" type="#_x0000_t75" style="width:17.75pt;height:19.1pt" o:ole="">
            <v:imagedata r:id="rId125" o:title=""/>
          </v:shape>
          <o:OLEObject Type="Embed" ProgID="Equation.DSMT4" ShapeID="_x0000_i1507" DrawAspect="Content" ObjectID="_1833215087" r:id="rId131"/>
        </w:object>
      </w:r>
      <w:r w:rsidRPr="009D5FF1">
        <w:rPr>
          <w:rFonts w:ascii="Times New Roman" w:hAnsi="Times New Roman" w:cs="Times New Roman" w:hint="eastAsia"/>
          <w:sz w:val="24"/>
        </w:rPr>
        <w:t>为最适宜的传播温度，</w:t>
      </w:r>
      <w:r w:rsidRPr="009D5FF1">
        <w:rPr>
          <w:rFonts w:hint="eastAsia"/>
          <w:position w:val="-12"/>
          <w:sz w:val="24"/>
        </w:rPr>
        <w:object w:dxaOrig="320" w:dyaOrig="360" w14:anchorId="2542EC9A">
          <v:shape id="_x0000_i1508" type="#_x0000_t75" style="width:15.75pt;height:17.75pt" o:ole="">
            <v:imagedata r:id="rId127" o:title=""/>
          </v:shape>
          <o:OLEObject Type="Embed" ProgID="Equation.DSMT4" ShapeID="_x0000_i1508" DrawAspect="Content" ObjectID="_1833215088" r:id="rId132"/>
        </w:object>
      </w:r>
      <w:r w:rsidRPr="009D5FF1">
        <w:rPr>
          <w:rFonts w:ascii="Times New Roman" w:hAnsi="Times New Roman" w:cs="Times New Roman" w:hint="eastAsia"/>
          <w:sz w:val="24"/>
        </w:rPr>
        <w:t>为适宜传播温</w:t>
      </w:r>
      <w:r w:rsidRPr="00760569">
        <w:rPr>
          <w:rFonts w:ascii="Times New Roman" w:hAnsi="Times New Roman" w:cs="Times New Roman" w:hint="eastAsia"/>
          <w:sz w:val="24"/>
        </w:rPr>
        <w:t>度范围的宽度</w:t>
      </w:r>
      <w:r w:rsidR="004822B8">
        <w:rPr>
          <w:rFonts w:ascii="Times New Roman" w:hAnsi="Times New Roman" w:cs="Times New Roman" w:hint="eastAsia"/>
          <w:sz w:val="24"/>
        </w:rPr>
        <w:t>。</w:t>
      </w:r>
    </w:p>
    <w:p w14:paraId="18829DCB" w14:textId="4972E2A0" w:rsidR="002B6959" w:rsidRPr="00552FDF" w:rsidRDefault="002B6959" w:rsidP="002B6959">
      <w:pPr>
        <w:widowControl/>
        <w:spacing w:line="360" w:lineRule="auto"/>
        <w:rPr>
          <w:rFonts w:ascii="Times New Roman" w:hAnsi="Times New Roman" w:cs="Times New Roman" w:hint="eastAsia"/>
          <w:sz w:val="24"/>
        </w:rPr>
      </w:pPr>
      <w:r w:rsidRPr="00760569">
        <w:rPr>
          <w:rFonts w:ascii="Times New Roman" w:hAnsi="Times New Roman" w:cs="Times New Roman" w:hint="eastAsia"/>
          <w:sz w:val="24"/>
        </w:rPr>
        <w:t>（</w:t>
      </w:r>
      <w:r>
        <w:rPr>
          <w:rFonts w:ascii="Times New Roman" w:hAnsi="Times New Roman" w:cs="Times New Roman" w:hint="eastAsia"/>
          <w:sz w:val="24"/>
        </w:rPr>
        <w:t>2</w:t>
      </w:r>
      <w:r w:rsidRPr="00760569">
        <w:rPr>
          <w:rFonts w:ascii="Times New Roman" w:hAnsi="Times New Roman" w:cs="Times New Roman" w:hint="eastAsia"/>
          <w:sz w:val="24"/>
        </w:rPr>
        <w:t>）</w:t>
      </w:r>
      <w:r w:rsidR="00552FDF" w:rsidRPr="00760569">
        <w:rPr>
          <w:rFonts w:ascii="Times New Roman" w:hAnsi="Times New Roman" w:cs="Times New Roman"/>
          <w:sz w:val="24"/>
        </w:rPr>
        <w:t>Brière</w:t>
      </w:r>
      <w:r w:rsidRPr="009D5FF1">
        <w:rPr>
          <w:rFonts w:ascii="Times New Roman" w:hAnsi="Times New Roman" w:cs="Times New Roman" w:hint="eastAsia"/>
          <w:sz w:val="24"/>
        </w:rPr>
        <w:t>模型</w:t>
      </w:r>
      <w:r w:rsidRPr="00760569">
        <w:rPr>
          <w:rFonts w:ascii="Times New Roman" w:hAnsi="Times New Roman" w:cs="Times New Roman" w:hint="eastAsia"/>
          <w:sz w:val="24"/>
        </w:rPr>
        <w:t>：</w:t>
      </w:r>
    </w:p>
    <w:p w14:paraId="7C0FCA4C" w14:textId="76CED026" w:rsidR="00D1703D" w:rsidRDefault="00552FDF" w:rsidP="00D1703D">
      <w:pPr>
        <w:widowControl/>
        <w:spacing w:line="360" w:lineRule="auto"/>
        <w:ind w:firstLineChars="200" w:firstLine="480"/>
        <w:rPr>
          <w:rFonts w:ascii="Times New Roman" w:hAnsi="Times New Roman" w:cs="Times New Roman"/>
          <w:sz w:val="24"/>
        </w:rPr>
      </w:pPr>
      <w:r w:rsidRPr="00760569">
        <w:rPr>
          <w:rFonts w:ascii="Times New Roman" w:hAnsi="Times New Roman" w:cs="Times New Roman"/>
          <w:sz w:val="24"/>
        </w:rPr>
        <w:t>Brière</w:t>
      </w:r>
      <w:r>
        <w:rPr>
          <w:rFonts w:ascii="Times New Roman" w:hAnsi="Times New Roman" w:cs="Times New Roman" w:hint="eastAsia"/>
          <w:sz w:val="24"/>
        </w:rPr>
        <w:t>模型是</w:t>
      </w:r>
      <w:r w:rsidR="004822B8">
        <w:rPr>
          <w:rFonts w:ascii="Times New Roman" w:hAnsi="Times New Roman" w:cs="Times New Roman" w:hint="eastAsia"/>
          <w:sz w:val="24"/>
        </w:rPr>
        <w:t>蚊媒</w:t>
      </w:r>
      <w:r w:rsidR="004822B8" w:rsidRPr="004822B8">
        <w:rPr>
          <w:rFonts w:ascii="Times New Roman" w:hAnsi="Times New Roman" w:cs="Times New Roman"/>
          <w:sz w:val="24"/>
        </w:rPr>
        <w:t>经典的非对称温度响应模型，</w:t>
      </w:r>
      <w:r>
        <w:rPr>
          <w:rFonts w:ascii="Times New Roman" w:hAnsi="Times New Roman" w:cs="Times New Roman" w:hint="eastAsia"/>
          <w:sz w:val="24"/>
        </w:rPr>
        <w:t>模型中</w:t>
      </w:r>
      <w:r w:rsidR="004822B8">
        <w:rPr>
          <w:rFonts w:ascii="Times New Roman" w:hAnsi="Times New Roman" w:cs="Times New Roman" w:hint="eastAsia"/>
          <w:sz w:val="24"/>
        </w:rPr>
        <w:t>明确定义了蚊媒生存的温度限值</w:t>
      </w:r>
      <w:r w:rsidR="006A7AA3">
        <w:rPr>
          <w:rFonts w:ascii="Times New Roman" w:hAnsi="Times New Roman" w:cs="Times New Roman" w:hint="eastAsia"/>
          <w:sz w:val="24"/>
        </w:rPr>
        <w:t>，</w:t>
      </w:r>
      <w:r w:rsidR="00D1703D" w:rsidRPr="00760569">
        <w:rPr>
          <w:rFonts w:ascii="Times New Roman" w:hAnsi="Times New Roman" w:cs="Times New Roman" w:hint="eastAsia"/>
          <w:sz w:val="24"/>
        </w:rPr>
        <w:t>公式表示为</w:t>
      </w:r>
      <w:r w:rsidR="00196152" w:rsidRPr="00760569">
        <w:rPr>
          <w:rFonts w:ascii="Times New Roman" w:hAnsi="Times New Roman" w:cs="Times New Roman"/>
          <w:b/>
          <w:bCs/>
          <w:position w:val="-36"/>
          <w:sz w:val="24"/>
        </w:rPr>
        <w:object w:dxaOrig="4660" w:dyaOrig="840" w14:anchorId="137BA059">
          <v:shape id="_x0000_i1524" type="#_x0000_t75" style="width:233.1pt;height:42.2pt" o:ole="">
            <v:imagedata r:id="rId133" o:title=""/>
          </v:shape>
          <o:OLEObject Type="Embed" ProgID="Equation.DSMT4" ShapeID="_x0000_i1524" DrawAspect="Content" ObjectID="_1833215089" r:id="rId134"/>
        </w:object>
      </w:r>
      <w:r w:rsidR="00D1703D" w:rsidRPr="00760569">
        <w:rPr>
          <w:rFonts w:ascii="Times New Roman" w:hAnsi="Times New Roman" w:cs="Times New Roman" w:hint="eastAsia"/>
          <w:sz w:val="24"/>
        </w:rPr>
        <w:t>，</w:t>
      </w:r>
      <w:r w:rsidR="006A7AA3" w:rsidRPr="009D5FF1">
        <w:rPr>
          <w:rFonts w:ascii="Times New Roman" w:hAnsi="Times New Roman" w:cs="Times New Roman" w:hint="eastAsia"/>
          <w:sz w:val="24"/>
        </w:rPr>
        <w:t>包括</w:t>
      </w:r>
      <w:r w:rsidR="006A7AA3" w:rsidRPr="009D5FF1">
        <w:rPr>
          <w:rFonts w:hint="eastAsia"/>
          <w:position w:val="-6"/>
          <w:sz w:val="24"/>
        </w:rPr>
        <w:object w:dxaOrig="180" w:dyaOrig="220" w14:anchorId="6A4CA5F8">
          <v:shape id="_x0000_i1554" type="#_x0000_t75" style="width:9.05pt;height:11.05pt" o:ole="">
            <v:imagedata r:id="rId135" o:title=""/>
          </v:shape>
          <o:OLEObject Type="Embed" ProgID="Equation.DSMT4" ShapeID="_x0000_i1554" DrawAspect="Content" ObjectID="_1833215090" r:id="rId136"/>
        </w:object>
      </w:r>
      <w:r w:rsidR="006A7AA3" w:rsidRPr="009D5FF1">
        <w:rPr>
          <w:rFonts w:ascii="Times New Roman" w:hAnsi="Times New Roman" w:cs="Times New Roman" w:hint="eastAsia"/>
          <w:sz w:val="24"/>
        </w:rPr>
        <w:t>、</w:t>
      </w:r>
      <w:r w:rsidR="006A7AA3" w:rsidRPr="00760569">
        <w:rPr>
          <w:rFonts w:hint="eastAsia"/>
          <w:position w:val="-12"/>
          <w:sz w:val="24"/>
        </w:rPr>
        <w:object w:dxaOrig="400" w:dyaOrig="360" w14:anchorId="377682A1">
          <v:shape id="_x0000_i1557" type="#_x0000_t75" style="width:20.1pt;height:17.75pt" o:ole="">
            <v:imagedata r:id="rId137" o:title=""/>
          </v:shape>
          <o:OLEObject Type="Embed" ProgID="Equation.DSMT4" ShapeID="_x0000_i1557" DrawAspect="Content" ObjectID="_1833215091" r:id="rId138"/>
        </w:object>
      </w:r>
      <w:r w:rsidR="006A7AA3" w:rsidRPr="009D5FF1">
        <w:rPr>
          <w:rFonts w:ascii="Times New Roman" w:hAnsi="Times New Roman" w:cs="Times New Roman" w:hint="eastAsia"/>
          <w:sz w:val="24"/>
        </w:rPr>
        <w:t>、</w:t>
      </w:r>
      <w:r w:rsidR="006A7AA3" w:rsidRPr="00760569">
        <w:rPr>
          <w:rFonts w:hint="eastAsia"/>
          <w:position w:val="-12"/>
          <w:sz w:val="24"/>
        </w:rPr>
        <w:object w:dxaOrig="420" w:dyaOrig="360" w14:anchorId="018F702B">
          <v:shape id="_x0000_i1561" type="#_x0000_t75" style="width:20.75pt;height:17.75pt" o:ole="">
            <v:imagedata r:id="rId139" o:title=""/>
          </v:shape>
          <o:OLEObject Type="Embed" ProgID="Equation.DSMT4" ShapeID="_x0000_i1561" DrawAspect="Content" ObjectID="_1833215092" r:id="rId140"/>
        </w:object>
      </w:r>
      <w:r w:rsidR="006A7AA3" w:rsidRPr="009D5FF1">
        <w:rPr>
          <w:rFonts w:ascii="Times New Roman" w:hAnsi="Times New Roman" w:cs="Times New Roman" w:hint="eastAsia"/>
          <w:sz w:val="24"/>
        </w:rPr>
        <w:t>3</w:t>
      </w:r>
      <w:r w:rsidR="006A7AA3" w:rsidRPr="009D5FF1">
        <w:rPr>
          <w:rFonts w:ascii="Times New Roman" w:hAnsi="Times New Roman" w:cs="Times New Roman" w:hint="eastAsia"/>
          <w:sz w:val="24"/>
        </w:rPr>
        <w:t>个参数</w:t>
      </w:r>
      <w:r w:rsidR="006A7AA3">
        <w:rPr>
          <w:rFonts w:ascii="Times New Roman" w:hAnsi="Times New Roman" w:cs="Times New Roman" w:hint="eastAsia"/>
          <w:sz w:val="24"/>
        </w:rPr>
        <w:t>，</w:t>
      </w:r>
      <w:r w:rsidR="00D1703D" w:rsidRPr="00760569">
        <w:rPr>
          <w:rFonts w:ascii="Times New Roman" w:hAnsi="Times New Roman" w:cs="Times New Roman" w:hint="eastAsia"/>
          <w:sz w:val="24"/>
        </w:rPr>
        <w:t>其中</w:t>
      </w:r>
      <w:r w:rsidR="00D1703D" w:rsidRPr="00760569">
        <w:rPr>
          <w:rFonts w:hint="eastAsia"/>
          <w:position w:val="-12"/>
          <w:sz w:val="24"/>
        </w:rPr>
        <w:object w:dxaOrig="400" w:dyaOrig="360" w14:anchorId="08C325FD">
          <v:shape id="_x0000_i1510" type="#_x0000_t75" style="width:20.1pt;height:17.75pt" o:ole="">
            <v:imagedata r:id="rId137" o:title=""/>
          </v:shape>
          <o:OLEObject Type="Embed" ProgID="Equation.DSMT4" ShapeID="_x0000_i1510" DrawAspect="Content" ObjectID="_1833215093" r:id="rId141"/>
        </w:object>
      </w:r>
      <w:r w:rsidR="00D1703D" w:rsidRPr="00760569">
        <w:rPr>
          <w:rFonts w:hint="eastAsia"/>
          <w:sz w:val="24"/>
        </w:rPr>
        <w:t>和</w:t>
      </w:r>
      <w:r w:rsidR="00D1703D" w:rsidRPr="00760569">
        <w:rPr>
          <w:rFonts w:hint="eastAsia"/>
          <w:position w:val="-12"/>
          <w:sz w:val="24"/>
        </w:rPr>
        <w:object w:dxaOrig="420" w:dyaOrig="360" w14:anchorId="41952278">
          <v:shape id="_x0000_i1511" type="#_x0000_t75" style="width:20.75pt;height:17.75pt" o:ole="">
            <v:imagedata r:id="rId139" o:title=""/>
          </v:shape>
          <o:OLEObject Type="Embed" ProgID="Equation.DSMT4" ShapeID="_x0000_i1511" DrawAspect="Content" ObjectID="_1833215094" r:id="rId142"/>
        </w:object>
      </w:r>
      <w:r w:rsidR="00D1703D" w:rsidRPr="00760569">
        <w:rPr>
          <w:rFonts w:ascii="Times New Roman" w:hAnsi="Times New Roman" w:cs="Times New Roman" w:hint="eastAsia"/>
          <w:sz w:val="24"/>
        </w:rPr>
        <w:t>分别为蚊媒生存的温度下限和温度上限。</w:t>
      </w:r>
    </w:p>
    <w:p w14:paraId="4EB5B48D" w14:textId="43C2A637" w:rsidR="00F25388" w:rsidRPr="00760569" w:rsidRDefault="00F25388" w:rsidP="00F25388">
      <w:pPr>
        <w:widowControl/>
        <w:spacing w:line="360" w:lineRule="auto"/>
        <w:rPr>
          <w:rFonts w:ascii="Times New Roman" w:hAnsi="Times New Roman" w:cs="Times New Roman"/>
          <w:sz w:val="24"/>
        </w:rPr>
      </w:pPr>
      <w:r w:rsidRPr="00760569">
        <w:rPr>
          <w:rFonts w:ascii="Times New Roman" w:hAnsi="Times New Roman" w:cs="Times New Roman" w:hint="eastAsia"/>
          <w:sz w:val="24"/>
        </w:rPr>
        <w:t>（</w:t>
      </w:r>
      <w:r>
        <w:rPr>
          <w:rFonts w:ascii="Times New Roman" w:hAnsi="Times New Roman" w:cs="Times New Roman" w:hint="eastAsia"/>
          <w:sz w:val="24"/>
        </w:rPr>
        <w:t>3</w:t>
      </w:r>
      <w:r w:rsidRPr="00760569">
        <w:rPr>
          <w:rFonts w:ascii="Times New Roman" w:hAnsi="Times New Roman" w:cs="Times New Roman" w:hint="eastAsia"/>
          <w:sz w:val="24"/>
        </w:rPr>
        <w:t>）</w:t>
      </w:r>
      <w:r>
        <w:rPr>
          <w:rFonts w:ascii="Times New Roman" w:hAnsi="Times New Roman" w:cs="Times New Roman" w:hint="eastAsia"/>
          <w:sz w:val="24"/>
        </w:rPr>
        <w:t>温度和相对湿度的混合高斯模型</w:t>
      </w:r>
      <w:r w:rsidRPr="00760569">
        <w:rPr>
          <w:rFonts w:ascii="Times New Roman" w:hAnsi="Times New Roman" w:cs="Times New Roman" w:hint="eastAsia"/>
          <w:sz w:val="24"/>
        </w:rPr>
        <w:t>：</w:t>
      </w:r>
    </w:p>
    <w:p w14:paraId="3D3422FC" w14:textId="6EC69DA4" w:rsidR="00227E01" w:rsidRPr="00227E01" w:rsidRDefault="00227E01" w:rsidP="00D178A4">
      <w:pPr>
        <w:widowControl/>
        <w:spacing w:line="360" w:lineRule="auto"/>
        <w:ind w:firstLineChars="200" w:firstLine="480"/>
        <w:rPr>
          <w:rFonts w:ascii="Times New Roman" w:hAnsi="Times New Roman" w:cs="Times New Roman" w:hint="eastAsia"/>
          <w:sz w:val="24"/>
        </w:rPr>
      </w:pPr>
      <w:r>
        <w:rPr>
          <w:rFonts w:ascii="Times New Roman" w:hAnsi="Times New Roman" w:cs="Times New Roman" w:hint="eastAsia"/>
          <w:sz w:val="24"/>
        </w:rPr>
        <w:t>假设</w:t>
      </w:r>
      <w:r w:rsidRPr="00227E01">
        <w:rPr>
          <w:rFonts w:ascii="Times New Roman" w:hAnsi="Times New Roman" w:cs="Times New Roman" w:hint="eastAsia"/>
          <w:sz w:val="24"/>
        </w:rPr>
        <w:t>温度和</w:t>
      </w:r>
      <w:r>
        <w:rPr>
          <w:rFonts w:ascii="Times New Roman" w:hAnsi="Times New Roman" w:cs="Times New Roman" w:hint="eastAsia"/>
          <w:sz w:val="24"/>
        </w:rPr>
        <w:t>相对</w:t>
      </w:r>
      <w:r w:rsidRPr="00227E01">
        <w:rPr>
          <w:rFonts w:ascii="Times New Roman" w:hAnsi="Times New Roman" w:cs="Times New Roman" w:hint="eastAsia"/>
          <w:sz w:val="24"/>
        </w:rPr>
        <w:t>湿度作为独立作用的限制因子，各自存在最优阈值与最适区间，</w:t>
      </w:r>
      <w:r w:rsidR="00E36A10" w:rsidRPr="00227E01">
        <w:rPr>
          <w:rFonts w:ascii="Times New Roman" w:hAnsi="Times New Roman" w:cs="Times New Roman" w:hint="eastAsia"/>
          <w:sz w:val="24"/>
        </w:rPr>
        <w:t>温度和</w:t>
      </w:r>
      <w:r w:rsidR="00E36A10">
        <w:rPr>
          <w:rFonts w:ascii="Times New Roman" w:hAnsi="Times New Roman" w:cs="Times New Roman" w:hint="eastAsia"/>
          <w:sz w:val="24"/>
        </w:rPr>
        <w:t>相对</w:t>
      </w:r>
      <w:r w:rsidR="00E36A10" w:rsidRPr="00227E01">
        <w:rPr>
          <w:rFonts w:ascii="Times New Roman" w:hAnsi="Times New Roman" w:cs="Times New Roman" w:hint="eastAsia"/>
          <w:sz w:val="24"/>
        </w:rPr>
        <w:t>湿度</w:t>
      </w:r>
      <w:r>
        <w:rPr>
          <w:rFonts w:ascii="Times New Roman" w:hAnsi="Times New Roman" w:cs="Times New Roman" w:hint="eastAsia"/>
          <w:sz w:val="24"/>
        </w:rPr>
        <w:t>的</w:t>
      </w:r>
      <w:r w:rsidRPr="00227E01">
        <w:rPr>
          <w:rFonts w:ascii="Times New Roman" w:hAnsi="Times New Roman" w:cs="Times New Roman" w:hint="eastAsia"/>
          <w:sz w:val="24"/>
        </w:rPr>
        <w:t>协同效应共同</w:t>
      </w:r>
      <w:r>
        <w:rPr>
          <w:rFonts w:ascii="Times New Roman" w:hAnsi="Times New Roman" w:cs="Times New Roman" w:hint="eastAsia"/>
          <w:sz w:val="24"/>
        </w:rPr>
        <w:t>决定</w:t>
      </w:r>
      <w:r w:rsidRPr="00227E01">
        <w:rPr>
          <w:rFonts w:ascii="Times New Roman" w:hAnsi="Times New Roman" w:cs="Times New Roman" w:hint="eastAsia"/>
          <w:sz w:val="24"/>
        </w:rPr>
        <w:t>传播率</w:t>
      </w:r>
      <w:r>
        <w:rPr>
          <w:rFonts w:ascii="Times New Roman" w:hAnsi="Times New Roman" w:cs="Times New Roman" w:hint="eastAsia"/>
          <w:sz w:val="24"/>
        </w:rPr>
        <w:t>。</w:t>
      </w:r>
      <w:r w:rsidRPr="009D5FF1">
        <w:rPr>
          <w:rFonts w:ascii="Times New Roman" w:hAnsi="Times New Roman" w:cs="Times New Roman" w:hint="eastAsia"/>
          <w:sz w:val="24"/>
        </w:rPr>
        <w:t>公式表示为</w:t>
      </w:r>
      <w:r w:rsidR="00E36A10" w:rsidRPr="009D5FF1">
        <w:rPr>
          <w:rFonts w:ascii="Times New Roman" w:hAnsi="Times New Roman" w:cs="Times New Roman"/>
          <w:position w:val="-38"/>
          <w:sz w:val="24"/>
        </w:rPr>
        <w:object w:dxaOrig="4980" w:dyaOrig="880" w14:anchorId="449A7117">
          <v:shape id="_x0000_i1573" type="#_x0000_t75" style="width:248.8pt;height:44.2pt" o:ole="">
            <v:imagedata r:id="rId143" o:title=""/>
          </v:shape>
          <o:OLEObject Type="Embed" ProgID="Equation.DSMT4" ShapeID="_x0000_i1573" DrawAspect="Content" ObjectID="_1833215095" r:id="rId144"/>
        </w:object>
      </w:r>
      <w:r w:rsidRPr="009D5FF1">
        <w:rPr>
          <w:rFonts w:ascii="Times New Roman" w:hAnsi="Times New Roman" w:cs="Times New Roman" w:hint="eastAsia"/>
          <w:sz w:val="24"/>
        </w:rPr>
        <w:t>，包括</w:t>
      </w:r>
      <w:r w:rsidRPr="009D5FF1">
        <w:rPr>
          <w:rFonts w:hint="eastAsia"/>
          <w:position w:val="-6"/>
          <w:sz w:val="24"/>
        </w:rPr>
        <w:object w:dxaOrig="240" w:dyaOrig="220" w14:anchorId="73F1543F">
          <v:shape id="_x0000_i1568" type="#_x0000_t75" style="width:11.7pt;height:11.05pt" o:ole="">
            <v:imagedata r:id="rId123" o:title=""/>
          </v:shape>
          <o:OLEObject Type="Embed" ProgID="Equation.DSMT4" ShapeID="_x0000_i1568" DrawAspect="Content" ObjectID="_1833215096" r:id="rId145"/>
        </w:object>
      </w:r>
      <w:r w:rsidRPr="009D5FF1">
        <w:rPr>
          <w:rFonts w:ascii="Times New Roman" w:hAnsi="Times New Roman" w:cs="Times New Roman" w:hint="eastAsia"/>
          <w:sz w:val="24"/>
        </w:rPr>
        <w:t>、</w:t>
      </w:r>
      <w:r w:rsidRPr="009D5FF1">
        <w:rPr>
          <w:rFonts w:ascii="Times New Roman" w:hAnsi="Times New Roman" w:cs="Times New Roman"/>
          <w:position w:val="-14"/>
          <w:sz w:val="24"/>
        </w:rPr>
        <w:object w:dxaOrig="360" w:dyaOrig="380" w14:anchorId="0C39ED60">
          <v:shape id="_x0000_i1566" type="#_x0000_t75" style="width:17.75pt;height:19.1pt" o:ole="">
            <v:imagedata r:id="rId125" o:title=""/>
          </v:shape>
          <o:OLEObject Type="Embed" ProgID="Equation.DSMT4" ShapeID="_x0000_i1566" DrawAspect="Content" ObjectID="_1833215097" r:id="rId146"/>
        </w:object>
      </w:r>
      <w:r w:rsidRPr="009D5FF1">
        <w:rPr>
          <w:rFonts w:ascii="Times New Roman" w:hAnsi="Times New Roman" w:cs="Times New Roman" w:hint="eastAsia"/>
          <w:sz w:val="24"/>
        </w:rPr>
        <w:t>、</w:t>
      </w:r>
      <w:r w:rsidRPr="009D5FF1">
        <w:rPr>
          <w:rFonts w:hint="eastAsia"/>
          <w:position w:val="-12"/>
          <w:sz w:val="24"/>
        </w:rPr>
        <w:object w:dxaOrig="320" w:dyaOrig="360" w14:anchorId="2554325A">
          <v:shape id="_x0000_i1567" type="#_x0000_t75" style="width:15.75pt;height:17.75pt" o:ole="">
            <v:imagedata r:id="rId127" o:title=""/>
          </v:shape>
          <o:OLEObject Type="Embed" ProgID="Equation.DSMT4" ShapeID="_x0000_i1567" DrawAspect="Content" ObjectID="_1833215098" r:id="rId147"/>
        </w:object>
      </w:r>
      <w:r w:rsidR="00806CCD" w:rsidRPr="009D5FF1">
        <w:rPr>
          <w:rFonts w:ascii="Times New Roman" w:hAnsi="Times New Roman" w:cs="Times New Roman" w:hint="eastAsia"/>
          <w:sz w:val="24"/>
        </w:rPr>
        <w:t>、</w:t>
      </w:r>
      <w:r w:rsidR="00806CCD" w:rsidRPr="009D5FF1">
        <w:rPr>
          <w:rFonts w:ascii="Times New Roman" w:hAnsi="Times New Roman" w:cs="Times New Roman"/>
          <w:position w:val="-14"/>
          <w:sz w:val="24"/>
        </w:rPr>
        <w:object w:dxaOrig="460" w:dyaOrig="380" w14:anchorId="41FCB7F6">
          <v:shape id="_x0000_i1577" type="#_x0000_t75" style="width:22.75pt;height:19.1pt" o:ole="">
            <v:imagedata r:id="rId148" o:title=""/>
          </v:shape>
          <o:OLEObject Type="Embed" ProgID="Equation.DSMT4" ShapeID="_x0000_i1577" DrawAspect="Content" ObjectID="_1833215099" r:id="rId149"/>
        </w:object>
      </w:r>
      <w:r w:rsidR="00806CCD" w:rsidRPr="009D5FF1">
        <w:rPr>
          <w:rFonts w:ascii="Times New Roman" w:hAnsi="Times New Roman" w:cs="Times New Roman" w:hint="eastAsia"/>
          <w:sz w:val="24"/>
        </w:rPr>
        <w:t>、</w:t>
      </w:r>
      <w:r w:rsidR="00806CCD" w:rsidRPr="009D5FF1">
        <w:rPr>
          <w:rFonts w:hint="eastAsia"/>
          <w:position w:val="-12"/>
          <w:sz w:val="24"/>
        </w:rPr>
        <w:object w:dxaOrig="360" w:dyaOrig="360" w14:anchorId="172A2060">
          <v:shape id="_x0000_i1579" type="#_x0000_t75" style="width:17.75pt;height:17.75pt" o:ole="">
            <v:imagedata r:id="rId150" o:title=""/>
          </v:shape>
          <o:OLEObject Type="Embed" ProgID="Equation.DSMT4" ShapeID="_x0000_i1579" DrawAspect="Content" ObjectID="_1833215100" r:id="rId151"/>
        </w:object>
      </w:r>
      <w:r>
        <w:rPr>
          <w:rFonts w:ascii="Times New Roman" w:hAnsi="Times New Roman" w:cs="Times New Roman" w:hint="eastAsia"/>
          <w:sz w:val="24"/>
        </w:rPr>
        <w:t>5</w:t>
      </w:r>
      <w:r w:rsidRPr="009D5FF1">
        <w:rPr>
          <w:rFonts w:ascii="Times New Roman" w:hAnsi="Times New Roman" w:cs="Times New Roman" w:hint="eastAsia"/>
          <w:sz w:val="24"/>
        </w:rPr>
        <w:t>个参数，其中</w:t>
      </w:r>
      <w:r w:rsidRPr="009D5FF1">
        <w:rPr>
          <w:rFonts w:ascii="Times New Roman" w:hAnsi="Times New Roman" w:cs="Times New Roman"/>
          <w:position w:val="-14"/>
          <w:sz w:val="24"/>
        </w:rPr>
        <w:object w:dxaOrig="360" w:dyaOrig="380" w14:anchorId="1D09B82B">
          <v:shape id="_x0000_i1563" type="#_x0000_t75" style="width:17.75pt;height:19.1pt" o:ole="">
            <v:imagedata r:id="rId125" o:title=""/>
          </v:shape>
          <o:OLEObject Type="Embed" ProgID="Equation.DSMT4" ShapeID="_x0000_i1563" DrawAspect="Content" ObjectID="_1833215101" r:id="rId152"/>
        </w:object>
      </w:r>
      <w:r w:rsidRPr="009D5FF1">
        <w:rPr>
          <w:rFonts w:ascii="Times New Roman" w:hAnsi="Times New Roman" w:cs="Times New Roman" w:hint="eastAsia"/>
          <w:sz w:val="24"/>
        </w:rPr>
        <w:t>为最适宜传播</w:t>
      </w:r>
      <w:r w:rsidR="009762FB" w:rsidRPr="009D5FF1">
        <w:rPr>
          <w:rFonts w:ascii="Times New Roman" w:hAnsi="Times New Roman" w:cs="Times New Roman" w:hint="eastAsia"/>
          <w:sz w:val="24"/>
        </w:rPr>
        <w:t>的</w:t>
      </w:r>
      <w:r w:rsidRPr="009D5FF1">
        <w:rPr>
          <w:rFonts w:ascii="Times New Roman" w:hAnsi="Times New Roman" w:cs="Times New Roman" w:hint="eastAsia"/>
          <w:sz w:val="24"/>
        </w:rPr>
        <w:t>温度，</w:t>
      </w:r>
      <w:r w:rsidRPr="009D5FF1">
        <w:rPr>
          <w:rFonts w:hint="eastAsia"/>
          <w:position w:val="-12"/>
          <w:sz w:val="24"/>
        </w:rPr>
        <w:object w:dxaOrig="320" w:dyaOrig="360" w14:anchorId="18EB0079">
          <v:shape id="_x0000_i1564" type="#_x0000_t75" style="width:15.75pt;height:17.75pt" o:ole="">
            <v:imagedata r:id="rId127" o:title=""/>
          </v:shape>
          <o:OLEObject Type="Embed" ProgID="Equation.DSMT4" ShapeID="_x0000_i1564" DrawAspect="Content" ObjectID="_1833215102" r:id="rId153"/>
        </w:object>
      </w:r>
      <w:r w:rsidRPr="009D5FF1">
        <w:rPr>
          <w:rFonts w:ascii="Times New Roman" w:hAnsi="Times New Roman" w:cs="Times New Roman" w:hint="eastAsia"/>
          <w:sz w:val="24"/>
        </w:rPr>
        <w:t>为适宜传播温</w:t>
      </w:r>
      <w:r w:rsidRPr="00760569">
        <w:rPr>
          <w:rFonts w:ascii="Times New Roman" w:hAnsi="Times New Roman" w:cs="Times New Roman" w:hint="eastAsia"/>
          <w:sz w:val="24"/>
        </w:rPr>
        <w:t>度范围的宽度</w:t>
      </w:r>
      <w:r w:rsidR="00806CCD" w:rsidRPr="00806CCD">
        <w:rPr>
          <w:rFonts w:ascii="Times New Roman" w:hAnsi="Times New Roman" w:cs="Times New Roman" w:hint="eastAsia"/>
          <w:sz w:val="24"/>
        </w:rPr>
        <w:t>，</w:t>
      </w:r>
      <w:r w:rsidR="009762FB" w:rsidRPr="009D5FF1">
        <w:rPr>
          <w:rFonts w:ascii="Times New Roman" w:hAnsi="Times New Roman" w:cs="Times New Roman"/>
          <w:position w:val="-14"/>
          <w:sz w:val="24"/>
        </w:rPr>
        <w:object w:dxaOrig="460" w:dyaOrig="380" w14:anchorId="6CE0F1C4">
          <v:shape id="_x0000_i1584" type="#_x0000_t75" style="width:22.75pt;height:19.1pt" o:ole="">
            <v:imagedata r:id="rId154" o:title=""/>
          </v:shape>
          <o:OLEObject Type="Embed" ProgID="Equation.DSMT4" ShapeID="_x0000_i1584" DrawAspect="Content" ObjectID="_1833215103" r:id="rId155"/>
        </w:object>
      </w:r>
      <w:r w:rsidR="00806CCD" w:rsidRPr="009D5FF1">
        <w:rPr>
          <w:rFonts w:ascii="Times New Roman" w:hAnsi="Times New Roman" w:cs="Times New Roman" w:hint="eastAsia"/>
          <w:sz w:val="24"/>
        </w:rPr>
        <w:t>为最适宜传播</w:t>
      </w:r>
      <w:r w:rsidR="009762FB" w:rsidRPr="009D5FF1">
        <w:rPr>
          <w:rFonts w:ascii="Times New Roman" w:hAnsi="Times New Roman" w:cs="Times New Roman" w:hint="eastAsia"/>
          <w:sz w:val="24"/>
        </w:rPr>
        <w:t>的</w:t>
      </w:r>
      <w:r w:rsidR="009762FB">
        <w:rPr>
          <w:rFonts w:ascii="Times New Roman" w:hAnsi="Times New Roman" w:cs="Times New Roman" w:hint="eastAsia"/>
          <w:sz w:val="24"/>
        </w:rPr>
        <w:t>相对湿度</w:t>
      </w:r>
      <w:r w:rsidR="00806CCD" w:rsidRPr="009D5FF1">
        <w:rPr>
          <w:rFonts w:ascii="Times New Roman" w:hAnsi="Times New Roman" w:cs="Times New Roman" w:hint="eastAsia"/>
          <w:sz w:val="24"/>
        </w:rPr>
        <w:t>，</w:t>
      </w:r>
      <w:r w:rsidR="009762FB" w:rsidRPr="009D5FF1">
        <w:rPr>
          <w:rFonts w:hint="eastAsia"/>
          <w:position w:val="-12"/>
          <w:sz w:val="24"/>
        </w:rPr>
        <w:object w:dxaOrig="360" w:dyaOrig="360" w14:anchorId="0CA7E48B">
          <v:shape id="_x0000_i1586" type="#_x0000_t75" style="width:17.75pt;height:17.75pt" o:ole="">
            <v:imagedata r:id="rId156" o:title=""/>
          </v:shape>
          <o:OLEObject Type="Embed" ProgID="Equation.DSMT4" ShapeID="_x0000_i1586" DrawAspect="Content" ObjectID="_1833215104" r:id="rId157"/>
        </w:object>
      </w:r>
      <w:r w:rsidR="00806CCD" w:rsidRPr="009D5FF1">
        <w:rPr>
          <w:rFonts w:ascii="Times New Roman" w:hAnsi="Times New Roman" w:cs="Times New Roman" w:hint="eastAsia"/>
          <w:sz w:val="24"/>
        </w:rPr>
        <w:t>为适宜传播</w:t>
      </w:r>
      <w:r w:rsidR="009762FB">
        <w:rPr>
          <w:rFonts w:ascii="Times New Roman" w:hAnsi="Times New Roman" w:cs="Times New Roman" w:hint="eastAsia"/>
          <w:sz w:val="24"/>
        </w:rPr>
        <w:t>相对湿度</w:t>
      </w:r>
      <w:r w:rsidR="00806CCD" w:rsidRPr="00760569">
        <w:rPr>
          <w:rFonts w:ascii="Times New Roman" w:hAnsi="Times New Roman" w:cs="Times New Roman" w:hint="eastAsia"/>
          <w:sz w:val="24"/>
        </w:rPr>
        <w:t>范围的宽度</w:t>
      </w:r>
      <w:r>
        <w:rPr>
          <w:rFonts w:ascii="Times New Roman" w:hAnsi="Times New Roman" w:cs="Times New Roman" w:hint="eastAsia"/>
          <w:sz w:val="24"/>
        </w:rPr>
        <w:t>。</w:t>
      </w:r>
    </w:p>
    <w:p w14:paraId="50B5FE3C" w14:textId="659F0310" w:rsidR="00FA5C5A" w:rsidRPr="00760569" w:rsidRDefault="00FA5C5A" w:rsidP="00FA5C5A">
      <w:pPr>
        <w:widowControl/>
        <w:spacing w:line="360" w:lineRule="auto"/>
        <w:rPr>
          <w:rFonts w:ascii="Times New Roman" w:hAnsi="Times New Roman" w:cs="Times New Roman"/>
          <w:sz w:val="24"/>
        </w:rPr>
      </w:pPr>
      <w:r w:rsidRPr="00760569">
        <w:rPr>
          <w:rFonts w:ascii="Times New Roman" w:hAnsi="Times New Roman" w:cs="Times New Roman" w:hint="eastAsia"/>
          <w:sz w:val="24"/>
        </w:rPr>
        <w:t>（</w:t>
      </w:r>
      <w:r w:rsidR="00F25388">
        <w:rPr>
          <w:rFonts w:ascii="Times New Roman" w:hAnsi="Times New Roman" w:cs="Times New Roman" w:hint="eastAsia"/>
          <w:sz w:val="24"/>
        </w:rPr>
        <w:t>4</w:t>
      </w:r>
      <w:r w:rsidRPr="00760569">
        <w:rPr>
          <w:rFonts w:ascii="Times New Roman" w:hAnsi="Times New Roman" w:cs="Times New Roman" w:hint="eastAsia"/>
          <w:sz w:val="24"/>
        </w:rPr>
        <w:t>）</w:t>
      </w:r>
      <w:r w:rsidR="00A70D7D">
        <w:rPr>
          <w:rFonts w:ascii="Times New Roman" w:hAnsi="Times New Roman" w:cs="Times New Roman" w:hint="eastAsia"/>
          <w:sz w:val="24"/>
        </w:rPr>
        <w:t>结合温度高斯模型和</w:t>
      </w:r>
      <w:r w:rsidRPr="00760569">
        <w:rPr>
          <w:rFonts w:ascii="Times New Roman" w:hAnsi="Times New Roman" w:cs="Times New Roman" w:hint="eastAsia"/>
          <w:sz w:val="24"/>
        </w:rPr>
        <w:t>降雨的饱和效应：</w:t>
      </w:r>
    </w:p>
    <w:p w14:paraId="70E722F4" w14:textId="40FE415F" w:rsidR="00FA5C5A" w:rsidRPr="00F22F3C" w:rsidRDefault="00FA5C5A" w:rsidP="00FA5C5A">
      <w:pPr>
        <w:widowControl/>
        <w:spacing w:line="360" w:lineRule="auto"/>
        <w:ind w:firstLineChars="200" w:firstLine="480"/>
        <w:rPr>
          <w:rFonts w:ascii="Times New Roman" w:hAnsi="Times New Roman" w:cs="Times New Roman"/>
          <w:sz w:val="24"/>
        </w:rPr>
      </w:pPr>
      <w:r w:rsidRPr="00760569">
        <w:rPr>
          <w:rFonts w:ascii="Times New Roman" w:hAnsi="Times New Roman" w:cs="Times New Roman" w:hint="eastAsia"/>
          <w:sz w:val="24"/>
        </w:rPr>
        <w:t>降雨通过补充室外积水容器为伊蚊幼虫提供生存生境，但其对种群密度的促进作用受到环境容量的严格制约。适量降水能够有效扩大孳生水体面积，促进蚊媒种群扩张，但随着降雨量持续增加并逼近容器蓄水极限，这种促进效应将迅速趋于饱和。因此，</w:t>
      </w:r>
      <w:r w:rsidRPr="00760569">
        <w:rPr>
          <w:rFonts w:ascii="Times New Roman" w:hAnsi="Times New Roman" w:cs="Times New Roman"/>
          <w:sz w:val="24"/>
        </w:rPr>
        <w:t>本研究引入指数饱和函数</w:t>
      </w:r>
      <w:r w:rsidR="00850DB4">
        <w:rPr>
          <w:rFonts w:ascii="Times New Roman" w:hAnsi="Times New Roman" w:cs="Times New Roman" w:hint="eastAsia"/>
          <w:sz w:val="24"/>
        </w:rPr>
        <w:t>（</w:t>
      </w:r>
      <w:r w:rsidR="006173BE" w:rsidRPr="00850DB4">
        <w:rPr>
          <w:rFonts w:ascii="Times New Roman" w:hAnsi="Times New Roman" w:cs="Times New Roman"/>
          <w:b/>
          <w:bCs/>
          <w:position w:val="-6"/>
          <w:sz w:val="24"/>
        </w:rPr>
        <w:object w:dxaOrig="720" w:dyaOrig="320" w14:anchorId="5F9528C7">
          <v:shape id="_x0000_i1725" type="#_x0000_t75" style="width:36.15pt;height:16.05pt" o:ole="">
            <v:imagedata r:id="rId158" o:title=""/>
          </v:shape>
          <o:OLEObject Type="Embed" ProgID="Equation.DSMT4" ShapeID="_x0000_i1725" DrawAspect="Content" ObjectID="_1833215105" r:id="rId159"/>
        </w:object>
      </w:r>
      <w:r w:rsidR="00850DB4">
        <w:rPr>
          <w:rFonts w:ascii="Times New Roman" w:hAnsi="Times New Roman" w:cs="Times New Roman" w:hint="eastAsia"/>
          <w:sz w:val="24"/>
        </w:rPr>
        <w:t>）</w:t>
      </w:r>
      <w:r w:rsidRPr="00760569">
        <w:rPr>
          <w:rFonts w:ascii="Times New Roman" w:hAnsi="Times New Roman" w:cs="Times New Roman"/>
          <w:sz w:val="24"/>
        </w:rPr>
        <w:t>来描述降雨量对伊蚊生境的边际效应递减规律。</w:t>
      </w:r>
      <w:r w:rsidR="00025976" w:rsidRPr="00025976">
        <w:rPr>
          <w:rFonts w:ascii="Times New Roman" w:hAnsi="Times New Roman" w:cs="Times New Roman" w:hint="eastAsia"/>
          <w:sz w:val="24"/>
        </w:rPr>
        <w:t>结合温度的高斯分布和降水的饱和效应</w:t>
      </w:r>
      <w:r w:rsidR="00025976">
        <w:rPr>
          <w:rFonts w:ascii="Times New Roman" w:hAnsi="Times New Roman" w:cs="Times New Roman" w:hint="eastAsia"/>
          <w:sz w:val="24"/>
        </w:rPr>
        <w:t>，</w:t>
      </w:r>
      <w:r w:rsidR="00025976" w:rsidRPr="009D5FF1">
        <w:rPr>
          <w:rFonts w:ascii="Times New Roman" w:hAnsi="Times New Roman" w:cs="Times New Roman"/>
          <w:position w:val="-38"/>
          <w:sz w:val="24"/>
        </w:rPr>
        <w:object w:dxaOrig="4900" w:dyaOrig="880" w14:anchorId="18E0307F">
          <v:shape id="_x0000_i1625" type="#_x0000_t75" style="width:244.8pt;height:44.2pt" o:ole="">
            <v:imagedata r:id="rId160" o:title=""/>
          </v:shape>
          <o:OLEObject Type="Embed" ProgID="Equation.DSMT4" ShapeID="_x0000_i1625" DrawAspect="Content" ObjectID="_1833215106" r:id="rId161"/>
        </w:object>
      </w:r>
      <w:r w:rsidR="00F22F3C" w:rsidRPr="009D5FF1">
        <w:rPr>
          <w:rFonts w:ascii="Times New Roman" w:hAnsi="Times New Roman" w:cs="Times New Roman" w:hint="eastAsia"/>
          <w:sz w:val="24"/>
        </w:rPr>
        <w:t>，包括</w:t>
      </w:r>
      <w:r w:rsidR="00F22F3C" w:rsidRPr="009D5FF1">
        <w:rPr>
          <w:rFonts w:hint="eastAsia"/>
          <w:position w:val="-6"/>
          <w:sz w:val="24"/>
        </w:rPr>
        <w:object w:dxaOrig="240" w:dyaOrig="220" w14:anchorId="5BF3F3F5">
          <v:shape id="_x0000_i1630" type="#_x0000_t75" style="width:11.7pt;height:11.05pt" o:ole="">
            <v:imagedata r:id="rId123" o:title=""/>
          </v:shape>
          <o:OLEObject Type="Embed" ProgID="Equation.DSMT4" ShapeID="_x0000_i1630" DrawAspect="Content" ObjectID="_1833215107" r:id="rId162"/>
        </w:object>
      </w:r>
      <w:r w:rsidR="00F22F3C" w:rsidRPr="009D5FF1">
        <w:rPr>
          <w:rFonts w:ascii="Times New Roman" w:hAnsi="Times New Roman" w:cs="Times New Roman" w:hint="eastAsia"/>
          <w:sz w:val="24"/>
        </w:rPr>
        <w:t>、</w:t>
      </w:r>
      <w:r w:rsidR="00F22F3C" w:rsidRPr="009D5FF1">
        <w:rPr>
          <w:rFonts w:ascii="Times New Roman" w:hAnsi="Times New Roman" w:cs="Times New Roman"/>
          <w:position w:val="-14"/>
          <w:sz w:val="24"/>
        </w:rPr>
        <w:object w:dxaOrig="360" w:dyaOrig="380" w14:anchorId="38E2EA0D">
          <v:shape id="_x0000_i1628" type="#_x0000_t75" style="width:17.75pt;height:19.1pt" o:ole="">
            <v:imagedata r:id="rId125" o:title=""/>
          </v:shape>
          <o:OLEObject Type="Embed" ProgID="Equation.DSMT4" ShapeID="_x0000_i1628" DrawAspect="Content" ObjectID="_1833215108" r:id="rId163"/>
        </w:object>
      </w:r>
      <w:r w:rsidR="00F22F3C" w:rsidRPr="009D5FF1">
        <w:rPr>
          <w:rFonts w:ascii="Times New Roman" w:hAnsi="Times New Roman" w:cs="Times New Roman" w:hint="eastAsia"/>
          <w:sz w:val="24"/>
        </w:rPr>
        <w:t>、</w:t>
      </w:r>
      <w:r w:rsidR="00F22F3C" w:rsidRPr="009D5FF1">
        <w:rPr>
          <w:rFonts w:hint="eastAsia"/>
          <w:position w:val="-12"/>
          <w:sz w:val="24"/>
        </w:rPr>
        <w:object w:dxaOrig="320" w:dyaOrig="360" w14:anchorId="7439CBB6">
          <v:shape id="_x0000_i1629" type="#_x0000_t75" style="width:15.75pt;height:17.75pt" o:ole="">
            <v:imagedata r:id="rId127" o:title=""/>
          </v:shape>
          <o:OLEObject Type="Embed" ProgID="Equation.DSMT4" ShapeID="_x0000_i1629" DrawAspect="Content" ObjectID="_1833215109" r:id="rId164"/>
        </w:object>
      </w:r>
      <w:r w:rsidR="00F22F3C" w:rsidRPr="009D5FF1">
        <w:rPr>
          <w:rFonts w:ascii="Times New Roman" w:hAnsi="Times New Roman" w:cs="Times New Roman" w:hint="eastAsia"/>
          <w:sz w:val="24"/>
        </w:rPr>
        <w:t>、</w:t>
      </w:r>
      <w:r w:rsidR="008E69FD" w:rsidRPr="008E69FD">
        <w:rPr>
          <w:rFonts w:ascii="Times New Roman" w:hAnsi="Times New Roman" w:cs="Times New Roman"/>
          <w:position w:val="-6"/>
          <w:sz w:val="24"/>
        </w:rPr>
        <w:object w:dxaOrig="200" w:dyaOrig="279" w14:anchorId="684900E6">
          <v:shape id="_x0000_i1636" type="#_x0000_t75" style="width:10.05pt;height:14.05pt" o:ole="">
            <v:imagedata r:id="rId165" o:title=""/>
          </v:shape>
          <o:OLEObject Type="Embed" ProgID="Equation.DSMT4" ShapeID="_x0000_i1636" DrawAspect="Content" ObjectID="_1833215110" r:id="rId166"/>
        </w:object>
      </w:r>
      <w:r w:rsidR="00F22F3C" w:rsidRPr="009D5FF1">
        <w:rPr>
          <w:rFonts w:ascii="Times New Roman" w:hAnsi="Times New Roman" w:cs="Times New Roman" w:hint="eastAsia"/>
          <w:sz w:val="24"/>
        </w:rPr>
        <w:t>、</w:t>
      </w:r>
      <w:r w:rsidR="008E69FD" w:rsidRPr="008E69FD">
        <w:rPr>
          <w:rFonts w:hint="eastAsia"/>
          <w:position w:val="-6"/>
          <w:sz w:val="24"/>
        </w:rPr>
        <w:object w:dxaOrig="180" w:dyaOrig="220" w14:anchorId="53B45417">
          <v:shape id="_x0000_i1638" type="#_x0000_t75" style="width:9.05pt;height:11.05pt" o:ole="">
            <v:imagedata r:id="rId167" o:title=""/>
          </v:shape>
          <o:OLEObject Type="Embed" ProgID="Equation.DSMT4" ShapeID="_x0000_i1638" DrawAspect="Content" ObjectID="_1833215111" r:id="rId168"/>
        </w:object>
      </w:r>
      <w:r w:rsidR="00F22F3C">
        <w:rPr>
          <w:rFonts w:ascii="Times New Roman" w:hAnsi="Times New Roman" w:cs="Times New Roman" w:hint="eastAsia"/>
          <w:sz w:val="24"/>
        </w:rPr>
        <w:t>5</w:t>
      </w:r>
      <w:r w:rsidR="00F22F3C" w:rsidRPr="009D5FF1">
        <w:rPr>
          <w:rFonts w:ascii="Times New Roman" w:hAnsi="Times New Roman" w:cs="Times New Roman" w:hint="eastAsia"/>
          <w:sz w:val="24"/>
        </w:rPr>
        <w:t>个参数，其中</w:t>
      </w:r>
      <w:r w:rsidR="008E69FD" w:rsidRPr="008E69FD">
        <w:rPr>
          <w:rFonts w:ascii="Times New Roman" w:hAnsi="Times New Roman" w:cs="Times New Roman"/>
          <w:position w:val="-6"/>
          <w:sz w:val="24"/>
        </w:rPr>
        <w:object w:dxaOrig="200" w:dyaOrig="279" w14:anchorId="480ADCB5">
          <v:shape id="_x0000_i1644" type="#_x0000_t75" style="width:10.05pt;height:14.05pt" o:ole="">
            <v:imagedata r:id="rId169" o:title=""/>
          </v:shape>
          <o:OLEObject Type="Embed" ProgID="Equation.DSMT4" ShapeID="_x0000_i1644" DrawAspect="Content" ObjectID="_1833215112" r:id="rId170"/>
        </w:object>
      </w:r>
      <w:r w:rsidR="00F22F3C" w:rsidRPr="009D5FF1">
        <w:rPr>
          <w:rFonts w:ascii="Times New Roman" w:hAnsi="Times New Roman" w:cs="Times New Roman" w:hint="eastAsia"/>
          <w:sz w:val="24"/>
        </w:rPr>
        <w:t>为</w:t>
      </w:r>
      <w:r w:rsidR="008E69FD">
        <w:rPr>
          <w:rFonts w:ascii="Times New Roman" w:hAnsi="Times New Roman" w:cs="Times New Roman" w:hint="eastAsia"/>
          <w:sz w:val="24"/>
        </w:rPr>
        <w:t>饱和系数</w:t>
      </w:r>
      <w:r w:rsidR="00F22F3C" w:rsidRPr="009D5FF1">
        <w:rPr>
          <w:rFonts w:ascii="Times New Roman" w:hAnsi="Times New Roman" w:cs="Times New Roman" w:hint="eastAsia"/>
          <w:sz w:val="24"/>
        </w:rPr>
        <w:t>，</w:t>
      </w:r>
      <w:r w:rsidR="008E69FD" w:rsidRPr="008E69FD">
        <w:rPr>
          <w:rFonts w:hint="eastAsia"/>
          <w:position w:val="-6"/>
          <w:sz w:val="24"/>
        </w:rPr>
        <w:object w:dxaOrig="180" w:dyaOrig="220" w14:anchorId="63C1EA3D">
          <v:shape id="_x0000_i1646" type="#_x0000_t75" style="width:9.05pt;height:11.05pt" o:ole="">
            <v:imagedata r:id="rId167" o:title=""/>
          </v:shape>
          <o:OLEObject Type="Embed" ProgID="Equation.DSMT4" ShapeID="_x0000_i1646" DrawAspect="Content" ObjectID="_1833215113" r:id="rId171"/>
        </w:object>
      </w:r>
      <w:r w:rsidR="008E69FD">
        <w:rPr>
          <w:rFonts w:ascii="Times New Roman" w:hAnsi="Times New Roman" w:cs="Times New Roman" w:hint="eastAsia"/>
          <w:sz w:val="24"/>
        </w:rPr>
        <w:t>代表无降水时的基准水平</w:t>
      </w:r>
      <w:r w:rsidR="00F22F3C">
        <w:rPr>
          <w:rFonts w:ascii="Times New Roman" w:hAnsi="Times New Roman" w:cs="Times New Roman" w:hint="eastAsia"/>
          <w:sz w:val="24"/>
        </w:rPr>
        <w:t>。</w:t>
      </w:r>
    </w:p>
    <w:p w14:paraId="453B5B22" w14:textId="2C61BDA0" w:rsidR="00C90B1A" w:rsidRPr="000546CB" w:rsidRDefault="005F30A5" w:rsidP="00D1703D">
      <w:pPr>
        <w:widowControl/>
        <w:spacing w:line="360" w:lineRule="auto"/>
        <w:rPr>
          <w:rFonts w:ascii="Times New Roman" w:hAnsi="Times New Roman" w:cs="Times New Roman" w:hint="eastAsia"/>
          <w:sz w:val="24"/>
        </w:rPr>
      </w:pPr>
      <w:r w:rsidRPr="00760569">
        <w:rPr>
          <w:rFonts w:ascii="Times New Roman" w:hAnsi="Times New Roman" w:cs="Times New Roman" w:hint="eastAsia"/>
          <w:sz w:val="24"/>
        </w:rPr>
        <w:lastRenderedPageBreak/>
        <w:t>（</w:t>
      </w:r>
      <w:r>
        <w:rPr>
          <w:rFonts w:ascii="Times New Roman" w:hAnsi="Times New Roman" w:cs="Times New Roman" w:hint="eastAsia"/>
          <w:sz w:val="24"/>
        </w:rPr>
        <w:t>5</w:t>
      </w:r>
      <w:r w:rsidRPr="00760569">
        <w:rPr>
          <w:rFonts w:ascii="Times New Roman" w:hAnsi="Times New Roman" w:cs="Times New Roman" w:hint="eastAsia"/>
          <w:sz w:val="24"/>
        </w:rPr>
        <w:t>）</w:t>
      </w:r>
      <w:r>
        <w:rPr>
          <w:rFonts w:ascii="Times New Roman" w:hAnsi="Times New Roman" w:cs="Times New Roman" w:hint="eastAsia"/>
          <w:sz w:val="24"/>
        </w:rPr>
        <w:t>结合温</w:t>
      </w:r>
      <w:r w:rsidR="00991611">
        <w:rPr>
          <w:rFonts w:ascii="Times New Roman" w:hAnsi="Times New Roman" w:cs="Times New Roman" w:hint="eastAsia"/>
          <w:sz w:val="24"/>
        </w:rPr>
        <w:t>湿</w:t>
      </w:r>
      <w:r>
        <w:rPr>
          <w:rFonts w:ascii="Times New Roman" w:hAnsi="Times New Roman" w:cs="Times New Roman" w:hint="eastAsia"/>
          <w:sz w:val="24"/>
        </w:rPr>
        <w:t>度高斯模型和</w:t>
      </w:r>
      <w:r w:rsidRPr="00760569">
        <w:rPr>
          <w:rFonts w:ascii="Times New Roman" w:hAnsi="Times New Roman" w:cs="Times New Roman" w:hint="eastAsia"/>
          <w:sz w:val="24"/>
        </w:rPr>
        <w:t>降雨的饱和效应：</w:t>
      </w:r>
    </w:p>
    <w:p w14:paraId="15C5D33D" w14:textId="2D793F3F" w:rsidR="00AF5671" w:rsidRDefault="005F30A5">
      <w:pPr>
        <w:widowControl/>
        <w:spacing w:line="360" w:lineRule="auto"/>
        <w:ind w:firstLineChars="200" w:firstLine="480"/>
        <w:rPr>
          <w:rFonts w:ascii="Times New Roman" w:hAnsi="Times New Roman" w:cs="Times New Roman"/>
          <w:sz w:val="24"/>
        </w:rPr>
      </w:pPr>
      <w:r w:rsidRPr="005F30A5">
        <w:rPr>
          <w:rFonts w:ascii="Times New Roman" w:hAnsi="Times New Roman" w:cs="Times New Roman" w:hint="eastAsia"/>
          <w:sz w:val="24"/>
        </w:rPr>
        <w:t>温度和湿度表现为最优值效应，降水表现为饱和促进效应</w:t>
      </w:r>
      <w:r w:rsidR="00991611">
        <w:rPr>
          <w:rFonts w:ascii="Times New Roman" w:hAnsi="Times New Roman" w:cs="Times New Roman" w:hint="eastAsia"/>
          <w:sz w:val="24"/>
        </w:rPr>
        <w:t>，公式为</w:t>
      </w:r>
      <w:r w:rsidR="005F2850" w:rsidRPr="009D5FF1">
        <w:rPr>
          <w:rFonts w:ascii="Times New Roman" w:hAnsi="Times New Roman" w:cs="Times New Roman"/>
          <w:position w:val="-38"/>
          <w:sz w:val="24"/>
        </w:rPr>
        <w:object w:dxaOrig="7000" w:dyaOrig="880" w14:anchorId="20815385">
          <v:shape id="_x0000_i1654" type="#_x0000_t75" style="width:349.6pt;height:44.2pt" o:ole="">
            <v:imagedata r:id="rId172" o:title=""/>
          </v:shape>
          <o:OLEObject Type="Embed" ProgID="Equation.DSMT4" ShapeID="_x0000_i1654" DrawAspect="Content" ObjectID="_1833215114" r:id="rId173"/>
        </w:object>
      </w:r>
      <w:r w:rsidR="00991611" w:rsidRPr="009D5FF1">
        <w:rPr>
          <w:rFonts w:ascii="Times New Roman" w:hAnsi="Times New Roman" w:cs="Times New Roman" w:hint="eastAsia"/>
          <w:sz w:val="24"/>
        </w:rPr>
        <w:t>，</w:t>
      </w:r>
      <w:r w:rsidR="005F2850" w:rsidRPr="005F2850">
        <w:rPr>
          <w:rFonts w:ascii="Times New Roman" w:hAnsi="Times New Roman" w:cs="Times New Roman" w:hint="eastAsia"/>
          <w:sz w:val="24"/>
        </w:rPr>
        <w:t>综合考虑了三个气象因子</w:t>
      </w:r>
      <w:r w:rsidR="005F2850">
        <w:rPr>
          <w:rFonts w:ascii="Times New Roman" w:hAnsi="Times New Roman" w:cs="Times New Roman" w:hint="eastAsia"/>
          <w:sz w:val="24"/>
        </w:rPr>
        <w:t>，</w:t>
      </w:r>
      <w:r w:rsidR="00991611" w:rsidRPr="009D5FF1">
        <w:rPr>
          <w:rFonts w:ascii="Times New Roman" w:hAnsi="Times New Roman" w:cs="Times New Roman" w:hint="eastAsia"/>
          <w:sz w:val="24"/>
        </w:rPr>
        <w:t>包括</w:t>
      </w:r>
      <w:r w:rsidR="00991611" w:rsidRPr="009D5FF1">
        <w:rPr>
          <w:rFonts w:hint="eastAsia"/>
          <w:position w:val="-6"/>
          <w:sz w:val="24"/>
        </w:rPr>
        <w:object w:dxaOrig="240" w:dyaOrig="220" w14:anchorId="1C6DD203">
          <v:shape id="_x0000_i1650" type="#_x0000_t75" style="width:11.7pt;height:11.05pt" o:ole="">
            <v:imagedata r:id="rId123" o:title=""/>
          </v:shape>
          <o:OLEObject Type="Embed" ProgID="Equation.DSMT4" ShapeID="_x0000_i1650" DrawAspect="Content" ObjectID="_1833215115" r:id="rId174"/>
        </w:object>
      </w:r>
      <w:r w:rsidR="00991611" w:rsidRPr="009D5FF1">
        <w:rPr>
          <w:rFonts w:ascii="Times New Roman" w:hAnsi="Times New Roman" w:cs="Times New Roman" w:hint="eastAsia"/>
          <w:sz w:val="24"/>
        </w:rPr>
        <w:t>、</w:t>
      </w:r>
      <w:r w:rsidR="00991611" w:rsidRPr="009D5FF1">
        <w:rPr>
          <w:rFonts w:ascii="Times New Roman" w:hAnsi="Times New Roman" w:cs="Times New Roman"/>
          <w:position w:val="-14"/>
          <w:sz w:val="24"/>
        </w:rPr>
        <w:object w:dxaOrig="360" w:dyaOrig="380" w14:anchorId="3C1E7583">
          <v:shape id="_x0000_i1648" type="#_x0000_t75" style="width:17.75pt;height:19.1pt" o:ole="">
            <v:imagedata r:id="rId125" o:title=""/>
          </v:shape>
          <o:OLEObject Type="Embed" ProgID="Equation.DSMT4" ShapeID="_x0000_i1648" DrawAspect="Content" ObjectID="_1833215116" r:id="rId175"/>
        </w:object>
      </w:r>
      <w:r w:rsidR="00991611" w:rsidRPr="009D5FF1">
        <w:rPr>
          <w:rFonts w:ascii="Times New Roman" w:hAnsi="Times New Roman" w:cs="Times New Roman" w:hint="eastAsia"/>
          <w:sz w:val="24"/>
        </w:rPr>
        <w:t>、</w:t>
      </w:r>
      <w:r w:rsidR="00991611" w:rsidRPr="009D5FF1">
        <w:rPr>
          <w:rFonts w:hint="eastAsia"/>
          <w:position w:val="-12"/>
          <w:sz w:val="24"/>
        </w:rPr>
        <w:object w:dxaOrig="320" w:dyaOrig="360" w14:anchorId="778EF3CF">
          <v:shape id="_x0000_i1649" type="#_x0000_t75" style="width:15.75pt;height:17.75pt" o:ole="">
            <v:imagedata r:id="rId127" o:title=""/>
          </v:shape>
          <o:OLEObject Type="Embed" ProgID="Equation.DSMT4" ShapeID="_x0000_i1649" DrawAspect="Content" ObjectID="_1833215117" r:id="rId176"/>
        </w:object>
      </w:r>
      <w:r w:rsidR="005F2850" w:rsidRPr="009D5FF1">
        <w:rPr>
          <w:rFonts w:ascii="Times New Roman" w:hAnsi="Times New Roman" w:cs="Times New Roman" w:hint="eastAsia"/>
          <w:sz w:val="24"/>
        </w:rPr>
        <w:t>、</w:t>
      </w:r>
      <w:r w:rsidR="005F2850" w:rsidRPr="009D5FF1">
        <w:rPr>
          <w:rFonts w:ascii="Times New Roman" w:hAnsi="Times New Roman" w:cs="Times New Roman"/>
          <w:position w:val="-14"/>
          <w:sz w:val="24"/>
        </w:rPr>
        <w:object w:dxaOrig="460" w:dyaOrig="380" w14:anchorId="2E9FCD9F">
          <v:shape id="_x0000_i1659" type="#_x0000_t75" style="width:22.75pt;height:19.1pt" o:ole="">
            <v:imagedata r:id="rId148" o:title=""/>
          </v:shape>
          <o:OLEObject Type="Embed" ProgID="Equation.DSMT4" ShapeID="_x0000_i1659" DrawAspect="Content" ObjectID="_1833215118" r:id="rId177"/>
        </w:object>
      </w:r>
      <w:r w:rsidR="005F2850" w:rsidRPr="009D5FF1">
        <w:rPr>
          <w:rFonts w:ascii="Times New Roman" w:hAnsi="Times New Roman" w:cs="Times New Roman" w:hint="eastAsia"/>
          <w:sz w:val="24"/>
        </w:rPr>
        <w:t>、</w:t>
      </w:r>
      <w:r w:rsidR="005F2850" w:rsidRPr="009D5FF1">
        <w:rPr>
          <w:rFonts w:hint="eastAsia"/>
          <w:position w:val="-12"/>
          <w:sz w:val="24"/>
        </w:rPr>
        <w:object w:dxaOrig="360" w:dyaOrig="360" w14:anchorId="43A01345">
          <v:shape id="_x0000_i1660" type="#_x0000_t75" style="width:17.75pt;height:17.75pt" o:ole="">
            <v:imagedata r:id="rId150" o:title=""/>
          </v:shape>
          <o:OLEObject Type="Embed" ProgID="Equation.DSMT4" ShapeID="_x0000_i1660" DrawAspect="Content" ObjectID="_1833215119" r:id="rId178"/>
        </w:object>
      </w:r>
      <w:r w:rsidR="00991611" w:rsidRPr="009D5FF1">
        <w:rPr>
          <w:rFonts w:ascii="Times New Roman" w:hAnsi="Times New Roman" w:cs="Times New Roman" w:hint="eastAsia"/>
          <w:sz w:val="24"/>
        </w:rPr>
        <w:t>、</w:t>
      </w:r>
      <w:r w:rsidR="00991611" w:rsidRPr="008E69FD">
        <w:rPr>
          <w:rFonts w:ascii="Times New Roman" w:hAnsi="Times New Roman" w:cs="Times New Roman"/>
          <w:position w:val="-6"/>
          <w:sz w:val="24"/>
        </w:rPr>
        <w:object w:dxaOrig="200" w:dyaOrig="279" w14:anchorId="422C4881">
          <v:shape id="_x0000_i1651" type="#_x0000_t75" style="width:10.05pt;height:14.05pt" o:ole="">
            <v:imagedata r:id="rId165" o:title=""/>
          </v:shape>
          <o:OLEObject Type="Embed" ProgID="Equation.DSMT4" ShapeID="_x0000_i1651" DrawAspect="Content" ObjectID="_1833215120" r:id="rId179"/>
        </w:object>
      </w:r>
      <w:r w:rsidR="00991611" w:rsidRPr="009D5FF1">
        <w:rPr>
          <w:rFonts w:ascii="Times New Roman" w:hAnsi="Times New Roman" w:cs="Times New Roman" w:hint="eastAsia"/>
          <w:sz w:val="24"/>
        </w:rPr>
        <w:t>、</w:t>
      </w:r>
      <w:r w:rsidR="00991611" w:rsidRPr="008E69FD">
        <w:rPr>
          <w:rFonts w:hint="eastAsia"/>
          <w:position w:val="-6"/>
          <w:sz w:val="24"/>
        </w:rPr>
        <w:object w:dxaOrig="180" w:dyaOrig="220" w14:anchorId="37E663E4">
          <v:shape id="_x0000_i1652" type="#_x0000_t75" style="width:9.05pt;height:11.05pt" o:ole="">
            <v:imagedata r:id="rId167" o:title=""/>
          </v:shape>
          <o:OLEObject Type="Embed" ProgID="Equation.DSMT4" ShapeID="_x0000_i1652" DrawAspect="Content" ObjectID="_1833215121" r:id="rId180"/>
        </w:object>
      </w:r>
      <w:r w:rsidR="005F2850">
        <w:rPr>
          <w:rFonts w:ascii="Times New Roman" w:hAnsi="Times New Roman" w:cs="Times New Roman" w:hint="eastAsia"/>
          <w:sz w:val="24"/>
        </w:rPr>
        <w:t>7</w:t>
      </w:r>
      <w:r w:rsidR="00991611" w:rsidRPr="009D5FF1">
        <w:rPr>
          <w:rFonts w:ascii="Times New Roman" w:hAnsi="Times New Roman" w:cs="Times New Roman" w:hint="eastAsia"/>
          <w:sz w:val="24"/>
        </w:rPr>
        <w:t>个参数</w:t>
      </w:r>
      <w:r w:rsidR="00991611">
        <w:rPr>
          <w:rFonts w:ascii="Times New Roman" w:hAnsi="Times New Roman" w:cs="Times New Roman" w:hint="eastAsia"/>
          <w:sz w:val="24"/>
        </w:rPr>
        <w:t>。</w:t>
      </w:r>
    </w:p>
    <w:p w14:paraId="1F9862A7" w14:textId="0B86A743" w:rsidR="000546CB" w:rsidRDefault="000546CB" w:rsidP="000546CB">
      <w:pPr>
        <w:widowControl/>
        <w:spacing w:line="360" w:lineRule="auto"/>
        <w:rPr>
          <w:rFonts w:ascii="Times New Roman" w:hAnsi="Times New Roman" w:cs="Times New Roman" w:hint="eastAsia"/>
          <w:sz w:val="24"/>
        </w:rPr>
      </w:pPr>
      <w:r>
        <w:rPr>
          <w:rFonts w:ascii="Times New Roman" w:hAnsi="Times New Roman" w:cs="Times New Roman" w:hint="eastAsia"/>
          <w:sz w:val="24"/>
        </w:rPr>
        <w:t>（</w:t>
      </w:r>
      <w:r>
        <w:rPr>
          <w:rFonts w:ascii="Times New Roman" w:hAnsi="Times New Roman" w:cs="Times New Roman" w:hint="eastAsia"/>
          <w:sz w:val="24"/>
        </w:rPr>
        <w:t>6</w:t>
      </w:r>
      <w:r>
        <w:rPr>
          <w:rFonts w:ascii="Times New Roman" w:hAnsi="Times New Roman" w:cs="Times New Roman" w:hint="eastAsia"/>
          <w:sz w:val="24"/>
        </w:rPr>
        <w:t>）</w:t>
      </w:r>
      <w:r w:rsidR="00BF3B24">
        <w:rPr>
          <w:rFonts w:ascii="Times New Roman" w:hAnsi="Times New Roman" w:cs="Times New Roman" w:hint="eastAsia"/>
          <w:sz w:val="24"/>
        </w:rPr>
        <w:t>全变量二次多项式</w:t>
      </w:r>
      <w:r w:rsidR="00823849">
        <w:rPr>
          <w:rFonts w:ascii="Times New Roman" w:hAnsi="Times New Roman" w:cs="Times New Roman" w:hint="eastAsia"/>
          <w:sz w:val="24"/>
        </w:rPr>
        <w:t>：</w:t>
      </w:r>
    </w:p>
    <w:p w14:paraId="7EBF5418" w14:textId="700BF949" w:rsidR="00BB4ADC" w:rsidRDefault="00FD1C17" w:rsidP="007570F0">
      <w:commentRangeStart w:id="14"/>
      <w:pPr>
        <w:widowControl/>
        <w:spacing w:line="360" w:lineRule="auto"/>
        <w:ind w:firstLineChars="200" w:firstLine="480"/>
        <w:rPr>
          <w:rFonts w:ascii="Times New Roman" w:hAnsi="Times New Roman" w:cs="Times New Roman"/>
          <w:sz w:val="24"/>
        </w:rPr>
      </w:pPr>
      <w:r w:rsidRPr="00FD1C17">
        <w:rPr>
          <w:rFonts w:ascii="Times New Roman" w:hAnsi="Times New Roman" w:cs="Times New Roman" w:hint="eastAsia"/>
          <w:sz w:val="24"/>
        </w:rPr>
        <w:t>不同于上述基于特定生物学假设的半经验公式，</w:t>
      </w:r>
      <w:r>
        <w:rPr>
          <w:rFonts w:ascii="Times New Roman" w:hAnsi="Times New Roman" w:cs="Times New Roman" w:hint="eastAsia"/>
          <w:sz w:val="24"/>
        </w:rPr>
        <w:t>全变量二次多项式</w:t>
      </w:r>
      <w:r w:rsidRPr="00FD1C17">
        <w:rPr>
          <w:rFonts w:ascii="Times New Roman" w:hAnsi="Times New Roman" w:cs="Times New Roman" w:hint="eastAsia"/>
          <w:sz w:val="24"/>
        </w:rPr>
        <w:t>采用数据驱动的策略，利用多元函数的泰勒级数展开原理来近似神经网络学习到的复杂响应面。该模型不仅考虑了温度、</w:t>
      </w:r>
      <w:r w:rsidR="00B069B3">
        <w:rPr>
          <w:rFonts w:ascii="Times New Roman" w:hAnsi="Times New Roman" w:cs="Times New Roman" w:hint="eastAsia"/>
          <w:sz w:val="24"/>
        </w:rPr>
        <w:t>相对</w:t>
      </w:r>
      <w:r w:rsidRPr="00FD1C17">
        <w:rPr>
          <w:rFonts w:ascii="Times New Roman" w:hAnsi="Times New Roman" w:cs="Times New Roman" w:hint="eastAsia"/>
          <w:sz w:val="24"/>
        </w:rPr>
        <w:t>湿度和降水的独立影响，还引入了变量</w:t>
      </w:r>
      <w:r w:rsidR="00E0357E">
        <w:rPr>
          <w:rFonts w:ascii="Times New Roman" w:hAnsi="Times New Roman" w:cs="Times New Roman" w:hint="eastAsia"/>
          <w:sz w:val="24"/>
        </w:rPr>
        <w:t>之</w:t>
      </w:r>
      <w:r w:rsidRPr="00FD1C17">
        <w:rPr>
          <w:rFonts w:ascii="Times New Roman" w:hAnsi="Times New Roman" w:cs="Times New Roman" w:hint="eastAsia"/>
          <w:sz w:val="24"/>
        </w:rPr>
        <w:t>间的交互项，</w:t>
      </w:r>
      <w:r w:rsidR="006773C3">
        <w:rPr>
          <w:rFonts w:ascii="Times New Roman" w:hAnsi="Times New Roman" w:cs="Times New Roman" w:hint="eastAsia"/>
          <w:sz w:val="24"/>
        </w:rPr>
        <w:t>从而能够</w:t>
      </w:r>
      <w:r w:rsidRPr="00FD1C17">
        <w:rPr>
          <w:rFonts w:ascii="Times New Roman" w:hAnsi="Times New Roman" w:cs="Times New Roman" w:hint="eastAsia"/>
          <w:sz w:val="24"/>
        </w:rPr>
        <w:t>捕捉</w:t>
      </w:r>
      <w:r w:rsidR="00AF4DD5">
        <w:rPr>
          <w:rFonts w:ascii="Times New Roman" w:hAnsi="Times New Roman" w:cs="Times New Roman" w:hint="eastAsia"/>
          <w:sz w:val="24"/>
        </w:rPr>
        <w:t>不同气象</w:t>
      </w:r>
      <w:r w:rsidRPr="00FD1C17">
        <w:rPr>
          <w:rFonts w:ascii="Times New Roman" w:hAnsi="Times New Roman" w:cs="Times New Roman" w:hint="eastAsia"/>
          <w:sz w:val="24"/>
        </w:rPr>
        <w:t>因子之间的耦合效应。公式表示为</w:t>
      </w:r>
      <w:r w:rsidR="003C1B11" w:rsidRPr="00AF4DD5">
        <w:rPr>
          <w:rFonts w:ascii="Times New Roman" w:hAnsi="Times New Roman" w:cs="Times New Roman"/>
          <w:position w:val="-12"/>
          <w:sz w:val="24"/>
        </w:rPr>
        <w:object w:dxaOrig="7800" w:dyaOrig="380" w14:anchorId="2AE46EF4">
          <v:shape id="_x0000_i1665" type="#_x0000_t75" style="width:389.45pt;height:19.1pt" o:ole="">
            <v:imagedata r:id="rId181" o:title=""/>
          </v:shape>
          <o:OLEObject Type="Embed" ProgID="Equation.DSMT4" ShapeID="_x0000_i1665" DrawAspect="Content" ObjectID="_1833215122" r:id="rId182"/>
        </w:object>
      </w:r>
      <w:r w:rsidR="003C1B11">
        <w:rPr>
          <w:rFonts w:ascii="Times New Roman" w:hAnsi="Times New Roman" w:cs="Times New Roman" w:hint="eastAsia"/>
          <w:sz w:val="24"/>
        </w:rPr>
        <w:t>。</w:t>
      </w:r>
      <w:r w:rsidR="003C1B11" w:rsidRPr="003C1B11">
        <w:rPr>
          <w:rFonts w:ascii="Times New Roman" w:hAnsi="Times New Roman" w:cs="Times New Roman" w:hint="eastAsia"/>
          <w:sz w:val="24"/>
        </w:rPr>
        <w:t>该公式共包含</w:t>
      </w:r>
      <w:r w:rsidR="003C1B11" w:rsidRPr="003C1B11">
        <w:rPr>
          <w:rFonts w:ascii="Times New Roman" w:hAnsi="Times New Roman" w:cs="Times New Roman" w:hint="eastAsia"/>
          <w:sz w:val="24"/>
        </w:rPr>
        <w:t>10</w:t>
      </w:r>
      <w:r w:rsidR="003C1B11" w:rsidRPr="003C1B11">
        <w:rPr>
          <w:rFonts w:ascii="Times New Roman" w:hAnsi="Times New Roman" w:cs="Times New Roman" w:hint="eastAsia"/>
          <w:sz w:val="24"/>
        </w:rPr>
        <w:t>个参数</w:t>
      </w:r>
      <w:r w:rsidR="003C1B11">
        <w:rPr>
          <w:rFonts w:ascii="Times New Roman" w:hAnsi="Times New Roman" w:cs="Times New Roman" w:hint="eastAsia"/>
          <w:sz w:val="24"/>
        </w:rPr>
        <w:t>，其中</w:t>
      </w:r>
      <w:r w:rsidR="00116051" w:rsidRPr="000A4EBD">
        <w:rPr>
          <w:rFonts w:hint="eastAsia"/>
          <w:position w:val="-12"/>
        </w:rPr>
        <w:object w:dxaOrig="260" w:dyaOrig="360" w14:anchorId="759D1C03">
          <v:shape id="_x0000_i1666" type="#_x0000_t75" style="width:13.05pt;height:18.1pt" o:ole="">
            <v:imagedata r:id="rId183" o:title=""/>
          </v:shape>
          <o:OLEObject Type="Embed" ProgID="Equation.DSMT4" ShapeID="_x0000_i1666" DrawAspect="Content" ObjectID="_1833215123" r:id="rId184"/>
        </w:object>
      </w:r>
      <w:r w:rsidR="003C1B11">
        <w:rPr>
          <w:rFonts w:ascii="Times New Roman" w:hAnsi="Times New Roman" w:cs="Times New Roman" w:hint="eastAsia"/>
          <w:sz w:val="24"/>
        </w:rPr>
        <w:t>为</w:t>
      </w:r>
      <w:r w:rsidR="003C1B11" w:rsidRPr="003C1B11">
        <w:rPr>
          <w:rFonts w:ascii="Times New Roman" w:hAnsi="Times New Roman" w:cs="Times New Roman" w:hint="eastAsia"/>
          <w:sz w:val="24"/>
        </w:rPr>
        <w:t>截距项；</w:t>
      </w:r>
      <w:r w:rsidR="00A21EEF" w:rsidRPr="000A4EBD">
        <w:rPr>
          <w:rFonts w:hint="eastAsia"/>
          <w:position w:val="-12"/>
        </w:rPr>
        <w:object w:dxaOrig="279" w:dyaOrig="360" w14:anchorId="5795B6B4">
          <v:shape id="_x0000_i1679" type="#_x0000_t75" style="width:14.05pt;height:18.1pt" o:ole="">
            <v:imagedata r:id="rId185" o:title=""/>
          </v:shape>
          <o:OLEObject Type="Embed" ProgID="Equation.DSMT4" ShapeID="_x0000_i1679" DrawAspect="Content" ObjectID="_1833215124" r:id="rId186"/>
        </w:object>
      </w:r>
      <w:r w:rsidR="00116051">
        <w:rPr>
          <w:rFonts w:ascii="Times New Roman" w:hAnsi="Times New Roman" w:cs="Times New Roman" w:hint="eastAsia"/>
          <w:sz w:val="24"/>
        </w:rPr>
        <w:t>、</w:t>
      </w:r>
      <w:r w:rsidR="00A21EEF" w:rsidRPr="000A4EBD">
        <w:rPr>
          <w:rFonts w:hint="eastAsia"/>
          <w:position w:val="-12"/>
        </w:rPr>
        <w:object w:dxaOrig="320" w:dyaOrig="360" w14:anchorId="19DABFCC">
          <v:shape id="_x0000_i1681" type="#_x0000_t75" style="width:16.05pt;height:18.1pt" o:ole="">
            <v:imagedata r:id="rId187" o:title=""/>
          </v:shape>
          <o:OLEObject Type="Embed" ProgID="Equation.DSMT4" ShapeID="_x0000_i1681" DrawAspect="Content" ObjectID="_1833215125" r:id="rId188"/>
        </w:object>
      </w:r>
      <w:r w:rsidR="00116051">
        <w:rPr>
          <w:rFonts w:ascii="Times New Roman" w:hAnsi="Times New Roman" w:cs="Times New Roman" w:hint="eastAsia"/>
          <w:sz w:val="24"/>
        </w:rPr>
        <w:t>、</w:t>
      </w:r>
      <w:r w:rsidR="00A21EEF" w:rsidRPr="000A4EBD">
        <w:rPr>
          <w:rFonts w:hint="eastAsia"/>
          <w:position w:val="-12"/>
        </w:rPr>
        <w:object w:dxaOrig="300" w:dyaOrig="360" w14:anchorId="510619CA">
          <v:shape id="_x0000_i1683" type="#_x0000_t75" style="width:15.05pt;height:18.1pt" o:ole="">
            <v:imagedata r:id="rId189" o:title=""/>
          </v:shape>
          <o:OLEObject Type="Embed" ProgID="Equation.DSMT4" ShapeID="_x0000_i1683" DrawAspect="Content" ObjectID="_1833215126" r:id="rId190"/>
        </w:object>
      </w:r>
      <w:r w:rsidR="003C1B11" w:rsidRPr="003C1B11">
        <w:rPr>
          <w:rFonts w:ascii="Times New Roman" w:hAnsi="Times New Roman" w:cs="Times New Roman"/>
          <w:sz w:val="24"/>
        </w:rPr>
        <w:t>​</w:t>
      </w:r>
      <w:r w:rsidR="003C1B11">
        <w:rPr>
          <w:rFonts w:ascii="Times New Roman" w:hAnsi="Times New Roman" w:cs="Times New Roman" w:hint="eastAsia"/>
          <w:sz w:val="24"/>
        </w:rPr>
        <w:t>为</w:t>
      </w:r>
      <w:r w:rsidR="003C1B11" w:rsidRPr="003C1B11">
        <w:rPr>
          <w:rFonts w:ascii="Times New Roman" w:hAnsi="Times New Roman" w:cs="Times New Roman" w:hint="eastAsia"/>
          <w:sz w:val="24"/>
        </w:rPr>
        <w:t>线性项系数，描述各气象因子</w:t>
      </w:r>
      <w:r w:rsidR="00D911D3">
        <w:rPr>
          <w:rFonts w:ascii="Times New Roman" w:hAnsi="Times New Roman" w:cs="Times New Roman" w:hint="eastAsia"/>
          <w:sz w:val="24"/>
        </w:rPr>
        <w:t>影响</w:t>
      </w:r>
      <w:r w:rsidR="003C1B11" w:rsidRPr="003C1B11">
        <w:rPr>
          <w:rFonts w:ascii="Times New Roman" w:hAnsi="Times New Roman" w:cs="Times New Roman" w:hint="eastAsia"/>
          <w:sz w:val="24"/>
        </w:rPr>
        <w:t>的总体趋势；</w:t>
      </w:r>
      <w:r w:rsidR="00A21EEF" w:rsidRPr="000A4EBD">
        <w:rPr>
          <w:rFonts w:hint="eastAsia"/>
          <w:position w:val="-12"/>
        </w:rPr>
        <w:object w:dxaOrig="360" w:dyaOrig="360" w14:anchorId="2047946E">
          <v:shape id="_x0000_i1685" type="#_x0000_t75" style="width:18.1pt;height:18.1pt" o:ole="">
            <v:imagedata r:id="rId191" o:title=""/>
          </v:shape>
          <o:OLEObject Type="Embed" ProgID="Equation.DSMT4" ShapeID="_x0000_i1685" DrawAspect="Content" ObjectID="_1833215127" r:id="rId192"/>
        </w:object>
      </w:r>
      <w:r w:rsidR="00116051">
        <w:rPr>
          <w:rFonts w:ascii="Times New Roman" w:hAnsi="Times New Roman" w:cs="Times New Roman" w:hint="eastAsia"/>
          <w:sz w:val="24"/>
        </w:rPr>
        <w:t>、</w:t>
      </w:r>
      <w:r w:rsidR="00A21EEF" w:rsidRPr="000A4EBD">
        <w:rPr>
          <w:rFonts w:hint="eastAsia"/>
          <w:position w:val="-12"/>
        </w:rPr>
        <w:object w:dxaOrig="420" w:dyaOrig="360" w14:anchorId="75160E8F">
          <v:shape id="_x0000_i1687" type="#_x0000_t75" style="width:21.1pt;height:18.1pt" o:ole="">
            <v:imagedata r:id="rId193" o:title=""/>
          </v:shape>
          <o:OLEObject Type="Embed" ProgID="Equation.DSMT4" ShapeID="_x0000_i1687" DrawAspect="Content" ObjectID="_1833215128" r:id="rId194"/>
        </w:object>
      </w:r>
      <w:r w:rsidR="00116051">
        <w:rPr>
          <w:rFonts w:ascii="Times New Roman" w:hAnsi="Times New Roman" w:cs="Times New Roman" w:hint="eastAsia"/>
          <w:sz w:val="24"/>
        </w:rPr>
        <w:t>、</w:t>
      </w:r>
      <w:r w:rsidR="00A21EEF" w:rsidRPr="000A4EBD">
        <w:rPr>
          <w:rFonts w:hint="eastAsia"/>
          <w:position w:val="-12"/>
        </w:rPr>
        <w:object w:dxaOrig="380" w:dyaOrig="360" w14:anchorId="6A39728B">
          <v:shape id="_x0000_i1690" type="#_x0000_t75" style="width:19.1pt;height:18.1pt" o:ole="">
            <v:imagedata r:id="rId195" o:title=""/>
          </v:shape>
          <o:OLEObject Type="Embed" ProgID="Equation.DSMT4" ShapeID="_x0000_i1690" DrawAspect="Content" ObjectID="_1833215129" r:id="rId196"/>
        </w:object>
      </w:r>
      <w:r w:rsidR="00116051" w:rsidRPr="003C1B11">
        <w:rPr>
          <w:rFonts w:ascii="Times New Roman" w:hAnsi="Times New Roman" w:cs="Times New Roman"/>
          <w:sz w:val="24"/>
        </w:rPr>
        <w:t>​</w:t>
      </w:r>
      <w:r w:rsidR="003C1B11">
        <w:rPr>
          <w:rFonts w:ascii="Times New Roman" w:hAnsi="Times New Roman" w:cs="Times New Roman" w:hint="eastAsia"/>
          <w:sz w:val="24"/>
        </w:rPr>
        <w:t>为</w:t>
      </w:r>
      <w:r w:rsidR="003C1B11" w:rsidRPr="003C1B11">
        <w:rPr>
          <w:rFonts w:ascii="Times New Roman" w:hAnsi="Times New Roman" w:cs="Times New Roman" w:hint="eastAsia"/>
          <w:sz w:val="24"/>
        </w:rPr>
        <w:t>二次项系数，描述响应曲线的曲率；</w:t>
      </w:r>
      <w:r w:rsidR="00A21EEF" w:rsidRPr="000A4EBD">
        <w:rPr>
          <w:rFonts w:hint="eastAsia"/>
          <w:position w:val="-12"/>
        </w:rPr>
        <w:object w:dxaOrig="380" w:dyaOrig="360" w14:anchorId="11A2A8B7">
          <v:shape id="_x0000_i1693" type="#_x0000_t75" style="width:19.1pt;height:18.1pt" o:ole="">
            <v:imagedata r:id="rId197" o:title=""/>
          </v:shape>
          <o:OLEObject Type="Embed" ProgID="Equation.DSMT4" ShapeID="_x0000_i1693" DrawAspect="Content" ObjectID="_1833215130" r:id="rId198"/>
        </w:object>
      </w:r>
      <w:r w:rsidR="00116051">
        <w:rPr>
          <w:rFonts w:ascii="Times New Roman" w:hAnsi="Times New Roman" w:cs="Times New Roman" w:hint="eastAsia"/>
          <w:sz w:val="24"/>
        </w:rPr>
        <w:t>、</w:t>
      </w:r>
      <w:r w:rsidR="00A21EEF" w:rsidRPr="000A4EBD">
        <w:rPr>
          <w:rFonts w:hint="eastAsia"/>
          <w:position w:val="-12"/>
        </w:rPr>
        <w:object w:dxaOrig="360" w:dyaOrig="360" w14:anchorId="282F2FD3">
          <v:shape id="_x0000_i1695" type="#_x0000_t75" style="width:18.1pt;height:18.1pt" o:ole="">
            <v:imagedata r:id="rId199" o:title=""/>
          </v:shape>
          <o:OLEObject Type="Embed" ProgID="Equation.DSMT4" ShapeID="_x0000_i1695" DrawAspect="Content" ObjectID="_1833215131" r:id="rId200"/>
        </w:object>
      </w:r>
      <w:r w:rsidR="00116051">
        <w:rPr>
          <w:rFonts w:ascii="Times New Roman" w:hAnsi="Times New Roman" w:cs="Times New Roman" w:hint="eastAsia"/>
          <w:sz w:val="24"/>
        </w:rPr>
        <w:t>、</w:t>
      </w:r>
      <w:r w:rsidR="00A21EEF" w:rsidRPr="000A4EBD">
        <w:rPr>
          <w:rFonts w:hint="eastAsia"/>
          <w:position w:val="-12"/>
        </w:rPr>
        <w:object w:dxaOrig="400" w:dyaOrig="360" w14:anchorId="354A8619">
          <v:shape id="_x0000_i1697" type="#_x0000_t75" style="width:20.1pt;height:18.1pt" o:ole="">
            <v:imagedata r:id="rId201" o:title=""/>
          </v:shape>
          <o:OLEObject Type="Embed" ProgID="Equation.DSMT4" ShapeID="_x0000_i1697" DrawAspect="Content" ObjectID="_1833215132" r:id="rId202"/>
        </w:object>
      </w:r>
      <w:r w:rsidR="00116051" w:rsidRPr="003C1B11">
        <w:rPr>
          <w:rFonts w:ascii="Times New Roman" w:hAnsi="Times New Roman" w:cs="Times New Roman"/>
          <w:sz w:val="24"/>
        </w:rPr>
        <w:t>​</w:t>
      </w:r>
      <w:r w:rsidR="003C1B11" w:rsidRPr="003C1B11">
        <w:rPr>
          <w:rFonts w:ascii="Times New Roman" w:hAnsi="Times New Roman" w:cs="Times New Roman"/>
          <w:sz w:val="24"/>
        </w:rPr>
        <w:t>​</w:t>
      </w:r>
      <w:r w:rsidR="00D911D3">
        <w:rPr>
          <w:rFonts w:ascii="Times New Roman" w:hAnsi="Times New Roman" w:cs="Times New Roman" w:hint="eastAsia"/>
          <w:sz w:val="24"/>
        </w:rPr>
        <w:t>为</w:t>
      </w:r>
      <w:r w:rsidR="003C1B11" w:rsidRPr="003C1B11">
        <w:rPr>
          <w:rFonts w:ascii="Times New Roman" w:hAnsi="Times New Roman" w:cs="Times New Roman" w:hint="eastAsia"/>
          <w:sz w:val="24"/>
        </w:rPr>
        <w:t>交互项系数，量化不同气象因子共同作用时的非加性效应。</w:t>
      </w:r>
      <w:commentRangeEnd w:id="14"/>
      <w:r>
        <w:rPr>
          <w:rStyle w:val="CommentReference"/>
        </w:rPr>
        <w:commentReference w:id="14"/>
      </w:r>
    </w:p>
    <w:p w14:paraId="6F9A1870" w14:textId="46AEF880" w:rsidR="0046115E" w:rsidRDefault="0046115E">
      <w:commentRangeStart w:id="15"/>
      <w:pPr>
        <w:widowControl/>
        <w:spacing w:line="360" w:lineRule="auto"/>
        <w:ind w:firstLineChars="200" w:firstLine="480"/>
        <w:rPr>
          <w:rFonts w:ascii="Times New Roman" w:hAnsi="Times New Roman" w:cs="Times New Roman"/>
          <w:sz w:val="24"/>
        </w:rPr>
      </w:pPr>
      <w:r w:rsidRPr="0046115E">
        <w:rPr>
          <w:rFonts w:ascii="Times New Roman" w:hAnsi="Times New Roman" w:cs="Times New Roman" w:hint="eastAsia"/>
          <w:sz w:val="24"/>
        </w:rPr>
        <w:t>将</w:t>
      </w:r>
      <w:r w:rsidR="002336A4" w:rsidRPr="0046115E">
        <w:rPr>
          <w:rFonts w:ascii="Times New Roman" w:hAnsi="Times New Roman" w:cs="Times New Roman" w:hint="eastAsia"/>
          <w:sz w:val="24"/>
        </w:rPr>
        <w:t>每个候选公式</w:t>
      </w:r>
      <w:r w:rsidRPr="0046115E">
        <w:rPr>
          <w:rFonts w:ascii="Times New Roman" w:hAnsi="Times New Roman" w:cs="Times New Roman" w:hint="eastAsia"/>
          <w:sz w:val="24"/>
        </w:rPr>
        <w:t>参数的估计转化为连续优化问题</w:t>
      </w:r>
      <w:r w:rsidR="002336A4">
        <w:rPr>
          <w:rFonts w:ascii="Times New Roman" w:hAnsi="Times New Roman" w:cs="Times New Roman" w:hint="eastAsia"/>
          <w:sz w:val="24"/>
        </w:rPr>
        <w:t>，</w:t>
      </w:r>
      <w:r w:rsidRPr="0046115E">
        <w:rPr>
          <w:rFonts w:ascii="Times New Roman" w:hAnsi="Times New Roman" w:cs="Times New Roman" w:hint="eastAsia"/>
          <w:sz w:val="24"/>
        </w:rPr>
        <w:t>以均方误差</w:t>
      </w:r>
      <w:r w:rsidR="009250D1">
        <w:rPr>
          <w:rFonts w:ascii="Times New Roman" w:hAnsi="Times New Roman" w:cs="Times New Roman" w:hint="eastAsia"/>
          <w:sz w:val="24"/>
        </w:rPr>
        <w:t>MSE</w:t>
      </w:r>
      <w:r w:rsidRPr="0046115E">
        <w:rPr>
          <w:rFonts w:ascii="Times New Roman" w:hAnsi="Times New Roman" w:cs="Times New Roman" w:hint="eastAsia"/>
          <w:sz w:val="24"/>
        </w:rPr>
        <w:t>为目标函数</w:t>
      </w:r>
      <w:r w:rsidR="009250D1" w:rsidRPr="009250D1">
        <w:rPr>
          <w:rFonts w:hint="eastAsia"/>
          <w:position w:val="-28"/>
        </w:rPr>
        <w:object w:dxaOrig="2220" w:dyaOrig="680" w14:anchorId="42DC07E3">
          <v:shape id="_x0000_i1700" type="#_x0000_t75" style="width:110.85pt;height:34.15pt" o:ole="">
            <v:imagedata r:id="rId203" o:title=""/>
          </v:shape>
          <o:OLEObject Type="Embed" ProgID="Equation.DSMT4" ShapeID="_x0000_i1700" DrawAspect="Content" ObjectID="_1833215133" r:id="rId204"/>
        </w:object>
      </w:r>
      <w:r w:rsidRPr="0046115E">
        <w:rPr>
          <w:rFonts w:ascii="Times New Roman" w:hAnsi="Times New Roman" w:cs="Times New Roman" w:hint="eastAsia"/>
          <w:sz w:val="24"/>
        </w:rPr>
        <w:t>，</w:t>
      </w:r>
      <w:r w:rsidR="008337AB" w:rsidRPr="000A4EBD">
        <w:rPr>
          <w:rFonts w:hint="eastAsia"/>
          <w:position w:val="-12"/>
        </w:rPr>
        <w:object w:dxaOrig="240" w:dyaOrig="360" w14:anchorId="150FAE14">
          <v:shape id="_x0000_i1701" type="#_x0000_t75" style="width:12.05pt;height:18.1pt" o:ole="">
            <v:imagedata r:id="rId205" o:title=""/>
          </v:shape>
          <o:OLEObject Type="Embed" ProgID="Equation.DSMT4" ShapeID="_x0000_i1701" DrawAspect="Content" ObjectID="_1833215134" r:id="rId206"/>
        </w:object>
      </w:r>
      <w:r w:rsidR="008337AB">
        <w:rPr>
          <w:rFonts w:ascii="Times New Roman" w:hAnsi="Times New Roman" w:cs="Times New Roman" w:hint="eastAsia"/>
          <w:sz w:val="24"/>
        </w:rPr>
        <w:t>为神经网络输出的传播率，</w:t>
      </w:r>
      <w:r w:rsidR="008337AB" w:rsidRPr="000A4EBD">
        <w:rPr>
          <w:rFonts w:hint="eastAsia"/>
          <w:position w:val="-12"/>
        </w:rPr>
        <w:object w:dxaOrig="240" w:dyaOrig="360" w14:anchorId="2AA6AB18">
          <v:shape id="_x0000_i1702" type="#_x0000_t75" style="width:12.05pt;height:18.1pt" o:ole="">
            <v:imagedata r:id="rId207" o:title=""/>
          </v:shape>
          <o:OLEObject Type="Embed" ProgID="Equation.DSMT4" ShapeID="_x0000_i1702" DrawAspect="Content" ObjectID="_1833215135" r:id="rId208"/>
        </w:object>
      </w:r>
      <w:r w:rsidR="008337AB">
        <w:rPr>
          <w:rFonts w:ascii="Times New Roman" w:hAnsi="Times New Roman" w:cs="Times New Roman" w:hint="eastAsia"/>
          <w:sz w:val="24"/>
        </w:rPr>
        <w:t>为</w:t>
      </w:r>
      <w:r w:rsidR="008337AB" w:rsidRPr="0046115E">
        <w:rPr>
          <w:rFonts w:ascii="Times New Roman" w:hAnsi="Times New Roman" w:cs="Times New Roman" w:hint="eastAsia"/>
          <w:sz w:val="24"/>
        </w:rPr>
        <w:t>候选公式</w:t>
      </w:r>
      <w:r w:rsidR="008337AB">
        <w:rPr>
          <w:rFonts w:ascii="Times New Roman" w:hAnsi="Times New Roman" w:cs="Times New Roman" w:hint="eastAsia"/>
          <w:sz w:val="24"/>
        </w:rPr>
        <w:t>拟合的传播率，</w:t>
      </w:r>
      <w:r w:rsidRPr="0046115E">
        <w:rPr>
          <w:rFonts w:ascii="Times New Roman" w:hAnsi="Times New Roman" w:cs="Times New Roman" w:hint="eastAsia"/>
          <w:sz w:val="24"/>
        </w:rPr>
        <w:t>通过非负截断保证</w:t>
      </w:r>
      <w:r w:rsidR="008337AB">
        <w:rPr>
          <w:rFonts w:ascii="Times New Roman" w:hAnsi="Times New Roman" w:cs="Times New Roman" w:hint="eastAsia"/>
          <w:sz w:val="24"/>
        </w:rPr>
        <w:t>传播</w:t>
      </w:r>
      <w:r w:rsidRPr="0046115E">
        <w:rPr>
          <w:rFonts w:ascii="Times New Roman" w:hAnsi="Times New Roman" w:cs="Times New Roman" w:hint="eastAsia"/>
          <w:sz w:val="24"/>
        </w:rPr>
        <w:t>率物理意义上的非负性</w:t>
      </w:r>
      <w:r w:rsidR="004E5DCC">
        <w:rPr>
          <w:rFonts w:ascii="Times New Roman" w:hAnsi="Times New Roman" w:cs="Times New Roman" w:hint="eastAsia"/>
          <w:sz w:val="24"/>
        </w:rPr>
        <w:t>，</w:t>
      </w:r>
      <w:r w:rsidR="00881FDD">
        <w:rPr>
          <w:rFonts w:ascii="Times New Roman" w:hAnsi="Times New Roman" w:cs="Times New Roman" w:hint="eastAsia"/>
          <w:sz w:val="24"/>
        </w:rPr>
        <w:t>优化参数使</w:t>
      </w:r>
      <w:r w:rsidR="00881FDD">
        <w:rPr>
          <w:rFonts w:ascii="Times New Roman" w:hAnsi="Times New Roman" w:cs="Times New Roman" w:hint="eastAsia"/>
          <w:sz w:val="24"/>
        </w:rPr>
        <w:t>MSE</w:t>
      </w:r>
      <w:r w:rsidR="00881FDD">
        <w:rPr>
          <w:rFonts w:ascii="Times New Roman" w:hAnsi="Times New Roman" w:cs="Times New Roman" w:hint="eastAsia"/>
          <w:sz w:val="24"/>
        </w:rPr>
        <w:t>最小化。</w:t>
      </w:r>
      <w:r w:rsidRPr="0046115E">
        <w:rPr>
          <w:rFonts w:ascii="Times New Roman" w:hAnsi="Times New Roman" w:cs="Times New Roman" w:hint="eastAsia"/>
          <w:sz w:val="24"/>
        </w:rPr>
        <w:t>参数优化采用差分进化（</w:t>
      </w:r>
      <w:r w:rsidRPr="0046115E">
        <w:rPr>
          <w:rFonts w:ascii="Times New Roman" w:hAnsi="Times New Roman" w:cs="Times New Roman" w:hint="eastAsia"/>
          <w:sz w:val="24"/>
        </w:rPr>
        <w:t>Differential</w:t>
      </w:r>
      <w:r w:rsidR="00F512B6">
        <w:rPr>
          <w:rFonts w:ascii="Times New Roman" w:hAnsi="Times New Roman" w:cs="Times New Roman" w:hint="eastAsia"/>
          <w:sz w:val="24"/>
        </w:rPr>
        <w:t xml:space="preserve"> </w:t>
      </w:r>
      <w:r w:rsidRPr="0046115E">
        <w:rPr>
          <w:rFonts w:ascii="Times New Roman" w:hAnsi="Times New Roman" w:cs="Times New Roman" w:hint="eastAsia"/>
          <w:sz w:val="24"/>
        </w:rPr>
        <w:t>Evolutio</w:t>
      </w:r>
      <w:r w:rsidR="00F512B6">
        <w:rPr>
          <w:rFonts w:ascii="Times New Roman" w:hAnsi="Times New Roman" w:cs="Times New Roman" w:hint="eastAsia"/>
          <w:sz w:val="24"/>
        </w:rPr>
        <w:t>n</w:t>
      </w:r>
      <w:r w:rsidRPr="0046115E">
        <w:rPr>
          <w:rFonts w:ascii="Times New Roman" w:hAnsi="Times New Roman" w:cs="Times New Roman" w:hint="eastAsia"/>
          <w:sz w:val="24"/>
        </w:rPr>
        <w:t>,</w:t>
      </w:r>
      <w:r w:rsidR="00F512B6">
        <w:rPr>
          <w:rFonts w:ascii="Times New Roman" w:hAnsi="Times New Roman" w:cs="Times New Roman" w:hint="eastAsia"/>
          <w:sz w:val="24"/>
        </w:rPr>
        <w:t xml:space="preserve"> </w:t>
      </w:r>
      <w:r w:rsidRPr="0046115E">
        <w:rPr>
          <w:rFonts w:ascii="Times New Roman" w:hAnsi="Times New Roman" w:cs="Times New Roman" w:hint="eastAsia"/>
          <w:sz w:val="24"/>
        </w:rPr>
        <w:t>DE</w:t>
      </w:r>
      <w:r w:rsidRPr="0046115E">
        <w:rPr>
          <w:rFonts w:ascii="Times New Roman" w:hAnsi="Times New Roman" w:cs="Times New Roman" w:hint="eastAsia"/>
          <w:sz w:val="24"/>
        </w:rPr>
        <w:t>）进行全局搜索</w:t>
      </w:r>
      <w:r w:rsidR="00413382">
        <w:rPr>
          <w:rFonts w:ascii="Times New Roman" w:hAnsi="Times New Roman" w:cs="Times New Roman" w:hint="eastAsia"/>
          <w:sz w:val="24"/>
        </w:rPr>
        <w:t>，</w:t>
      </w:r>
      <w:r w:rsidRPr="0046115E">
        <w:rPr>
          <w:rFonts w:ascii="Times New Roman" w:hAnsi="Times New Roman" w:cs="Times New Roman" w:hint="eastAsia"/>
          <w:sz w:val="24"/>
        </w:rPr>
        <w:t>在每个参数的生物学合理边界内初始化种群，通</w:t>
      </w:r>
      <w:r w:rsidRPr="000B5170">
        <w:rPr>
          <w:rFonts w:asciiTheme="minorEastAsia" w:hAnsiTheme="minorEastAsia" w:cs="Times New Roman" w:hint="eastAsia"/>
          <w:sz w:val="24"/>
        </w:rPr>
        <w:t>过“差分变异</w:t>
      </w:r>
      <w:r w:rsidR="000B5170" w:rsidRPr="000B5170">
        <w:rPr>
          <w:rFonts w:asciiTheme="minorEastAsia" w:hAnsiTheme="minorEastAsia" w:cs="Times New Roman" w:hint="eastAsia"/>
          <w:sz w:val="24"/>
        </w:rPr>
        <w:t>-</w:t>
      </w:r>
      <w:r w:rsidRPr="000B5170">
        <w:rPr>
          <w:rFonts w:asciiTheme="minorEastAsia" w:hAnsiTheme="minorEastAsia" w:cs="Times New Roman" w:hint="eastAsia"/>
          <w:sz w:val="24"/>
        </w:rPr>
        <w:t>交叉</w:t>
      </w:r>
      <w:r w:rsidR="000B5170" w:rsidRPr="000B5170">
        <w:rPr>
          <w:rFonts w:asciiTheme="minorEastAsia" w:hAnsiTheme="minorEastAsia" w:cs="Times New Roman" w:hint="eastAsia"/>
          <w:sz w:val="24"/>
        </w:rPr>
        <w:t>-</w:t>
      </w:r>
      <w:r w:rsidRPr="000B5170">
        <w:rPr>
          <w:rFonts w:asciiTheme="minorEastAsia" w:hAnsiTheme="minorEastAsia" w:cs="Times New Roman" w:hint="eastAsia"/>
          <w:sz w:val="24"/>
        </w:rPr>
        <w:t>选择”迭代更新，以避免非凸目标下的局部最优；实现中</w:t>
      </w:r>
      <w:r w:rsidRPr="0046115E">
        <w:rPr>
          <w:rFonts w:ascii="Times New Roman" w:hAnsi="Times New Roman" w:cs="Times New Roman" w:hint="eastAsia"/>
          <w:sz w:val="24"/>
        </w:rPr>
        <w:t>设置最大迭代次数（</w:t>
      </w:r>
      <w:r w:rsidRPr="0046115E">
        <w:rPr>
          <w:rFonts w:ascii="Times New Roman" w:hAnsi="Times New Roman" w:cs="Times New Roman" w:hint="eastAsia"/>
          <w:sz w:val="24"/>
        </w:rPr>
        <w:t>maxiter</w:t>
      </w:r>
      <w:r w:rsidRPr="0046115E">
        <w:rPr>
          <w:rFonts w:ascii="Times New Roman" w:hAnsi="Times New Roman" w:cs="Times New Roman" w:hint="eastAsia"/>
          <w:sz w:val="24"/>
        </w:rPr>
        <w:t>）与收敛容差（</w:t>
      </w:r>
      <w:r w:rsidRPr="0046115E">
        <w:rPr>
          <w:rFonts w:ascii="Times New Roman" w:hAnsi="Times New Roman" w:cs="Times New Roman" w:hint="eastAsia"/>
          <w:sz w:val="24"/>
        </w:rPr>
        <w:t>tol</w:t>
      </w:r>
      <w:r w:rsidRPr="0046115E">
        <w:rPr>
          <w:rFonts w:ascii="Times New Roman" w:hAnsi="Times New Roman" w:cs="Times New Roman" w:hint="eastAsia"/>
          <w:sz w:val="24"/>
        </w:rPr>
        <w:t>），并固定随机种子保证可复现。优化结束后，使用相关系数</w:t>
      </w:r>
      <w:r w:rsidRPr="0046115E">
        <w:rPr>
          <w:rFonts w:ascii="Times New Roman" w:hAnsi="Times New Roman" w:cs="Times New Roman"/>
          <w:sz w:val="24"/>
        </w:rPr>
        <w:t>r</w:t>
      </w:r>
      <w:r w:rsidRPr="0046115E">
        <w:rPr>
          <w:rFonts w:ascii="Times New Roman" w:hAnsi="Times New Roman" w:cs="Times New Roman" w:hint="eastAsia"/>
          <w:sz w:val="24"/>
        </w:rPr>
        <w:t>、决定系数</w:t>
      </w:r>
      <w:r w:rsidRPr="0046115E">
        <w:rPr>
          <w:rFonts w:ascii="Times New Roman" w:hAnsi="Times New Roman" w:cs="Times New Roman"/>
          <w:sz w:val="24"/>
        </w:rPr>
        <w:t>R</w:t>
      </w:r>
      <w:r w:rsidRPr="00EA7BD1">
        <w:rPr>
          <w:rFonts w:ascii="Times New Roman" w:hAnsi="Times New Roman" w:cs="Times New Roman"/>
          <w:sz w:val="24"/>
          <w:vertAlign w:val="superscript"/>
        </w:rPr>
        <w:t>2</w:t>
      </w:r>
      <w:r w:rsidR="001810FA">
        <w:rPr>
          <w:rFonts w:ascii="Times New Roman" w:hAnsi="Times New Roman" w:cs="Times New Roman" w:hint="eastAsia"/>
          <w:sz w:val="24"/>
        </w:rPr>
        <w:t>和均方根误差</w:t>
      </w:r>
      <w:r w:rsidRPr="0046115E">
        <w:rPr>
          <w:rFonts w:ascii="Times New Roman" w:hAnsi="Times New Roman" w:cs="Times New Roman" w:hint="eastAsia"/>
          <w:sz w:val="24"/>
        </w:rPr>
        <w:t>RMSE</w:t>
      </w:r>
      <w:r w:rsidRPr="0046115E">
        <w:rPr>
          <w:rFonts w:ascii="Times New Roman" w:hAnsi="Times New Roman" w:cs="Times New Roman" w:hint="eastAsia"/>
          <w:sz w:val="24"/>
        </w:rPr>
        <w:t>对拟合质量进行评估，并以</w:t>
      </w:r>
      <w:r w:rsidR="0093388B" w:rsidRPr="0046115E">
        <w:rPr>
          <w:rFonts w:ascii="Times New Roman" w:hAnsi="Times New Roman" w:cs="Times New Roman"/>
          <w:sz w:val="24"/>
        </w:rPr>
        <w:t>R</w:t>
      </w:r>
      <w:r w:rsidR="0093388B" w:rsidRPr="00EA7BD1">
        <w:rPr>
          <w:rFonts w:ascii="Times New Roman" w:hAnsi="Times New Roman" w:cs="Times New Roman"/>
          <w:sz w:val="24"/>
          <w:vertAlign w:val="superscript"/>
        </w:rPr>
        <w:t>2</w:t>
      </w:r>
      <w:r w:rsidRPr="0046115E">
        <w:rPr>
          <w:rFonts w:ascii="Times New Roman" w:hAnsi="Times New Roman" w:cs="Times New Roman" w:hint="eastAsia"/>
          <w:sz w:val="24"/>
        </w:rPr>
        <w:t>最大作为最优预设公式的选择准则</w:t>
      </w:r>
      <w:r w:rsidR="0096596D">
        <w:rPr>
          <w:rFonts w:ascii="Times New Roman" w:hAnsi="Times New Roman" w:cs="Times New Roman" w:hint="eastAsia"/>
          <w:sz w:val="24"/>
        </w:rPr>
        <w:t>。</w:t>
      </w:r>
      <w:r w:rsidRPr="0046115E">
        <w:rPr>
          <w:rFonts w:ascii="Times New Roman" w:hAnsi="Times New Roman" w:cs="Times New Roman" w:hint="eastAsia"/>
          <w:sz w:val="24"/>
        </w:rPr>
        <w:t>此外，对全变量二次多项式采用最小二乘闭式解进行快速估计，再对预测结果进行非负截断</w:t>
      </w:r>
      <w:r w:rsidR="00B9202E">
        <w:rPr>
          <w:rFonts w:ascii="Times New Roman" w:hAnsi="Times New Roman" w:cs="Times New Roman" w:hint="eastAsia"/>
          <w:sz w:val="24"/>
        </w:rPr>
        <w:t>，</w:t>
      </w:r>
      <w:r w:rsidRPr="0046115E">
        <w:rPr>
          <w:rFonts w:ascii="Times New Roman" w:hAnsi="Times New Roman" w:cs="Times New Roman" w:hint="eastAsia"/>
          <w:sz w:val="24"/>
        </w:rPr>
        <w:t>同样计算</w:t>
      </w:r>
      <w:r w:rsidRPr="0046115E">
        <w:rPr>
          <w:rFonts w:ascii="Times New Roman" w:hAnsi="Times New Roman" w:cs="Times New Roman"/>
          <w:sz w:val="24"/>
        </w:rPr>
        <w:t>r</w:t>
      </w:r>
      <w:r w:rsidRPr="0046115E">
        <w:rPr>
          <w:rFonts w:ascii="Times New Roman" w:hAnsi="Times New Roman" w:cs="Times New Roman" w:hint="eastAsia"/>
          <w:sz w:val="24"/>
        </w:rPr>
        <w:t>、</w:t>
      </w:r>
      <w:r w:rsidR="001A25D4" w:rsidRPr="0046115E">
        <w:rPr>
          <w:rFonts w:ascii="Times New Roman" w:hAnsi="Times New Roman" w:cs="Times New Roman"/>
          <w:sz w:val="24"/>
        </w:rPr>
        <w:t>R</w:t>
      </w:r>
      <w:r w:rsidR="001A25D4" w:rsidRPr="00EA7BD1">
        <w:rPr>
          <w:rFonts w:ascii="Times New Roman" w:hAnsi="Times New Roman" w:cs="Times New Roman"/>
          <w:sz w:val="24"/>
          <w:vertAlign w:val="superscript"/>
        </w:rPr>
        <w:t>2</w:t>
      </w:r>
      <w:r w:rsidRPr="0046115E">
        <w:rPr>
          <w:rFonts w:ascii="Times New Roman" w:hAnsi="Times New Roman" w:cs="Times New Roman" w:hint="eastAsia"/>
          <w:sz w:val="24"/>
        </w:rPr>
        <w:t>、</w:t>
      </w:r>
      <w:r w:rsidRPr="0046115E">
        <w:rPr>
          <w:rFonts w:ascii="Times New Roman" w:hAnsi="Times New Roman" w:cs="Times New Roman" w:hint="eastAsia"/>
          <w:sz w:val="24"/>
        </w:rPr>
        <w:t>RMSE</w:t>
      </w:r>
      <w:r w:rsidR="0046281D">
        <w:rPr>
          <w:rFonts w:ascii="Times New Roman" w:hAnsi="Times New Roman" w:cs="Times New Roman" w:hint="eastAsia"/>
          <w:sz w:val="24"/>
        </w:rPr>
        <w:t>作为评估指标</w:t>
      </w:r>
      <w:r w:rsidRPr="0046115E">
        <w:rPr>
          <w:rFonts w:ascii="Times New Roman" w:hAnsi="Times New Roman" w:cs="Times New Roman" w:hint="eastAsia"/>
          <w:sz w:val="24"/>
        </w:rPr>
        <w:t>。</w:t>
      </w:r>
      <w:commentRangeEnd w:id="15"/>
      <w:r>
        <w:rPr>
          <w:rStyle w:val="CommentReference"/>
        </w:rPr>
        <w:commentReference w:id="15"/>
      </w:r>
    </w:p>
    <w:p w14:paraId="493AFDE3" w14:textId="01A344FC" w:rsidR="00C61FC9" w:rsidRDefault="004D594F">
      <w:commentRangeStart w:id="16"/>
      <w:pPr>
        <w:widowControl/>
        <w:spacing w:line="360" w:lineRule="auto"/>
        <w:ind w:firstLineChars="200" w:firstLine="480"/>
        <w:rPr>
          <w:rFonts w:ascii="Times New Roman" w:hAnsi="Times New Roman" w:cs="Times New Roman"/>
          <w:sz w:val="24"/>
        </w:rPr>
      </w:pPr>
      <w:r w:rsidRPr="004D594F">
        <w:rPr>
          <w:rFonts w:ascii="Times New Roman" w:hAnsi="Times New Roman" w:cs="Times New Roman" w:hint="eastAsia"/>
          <w:sz w:val="24"/>
        </w:rPr>
        <w:t>尽管上述基于机制预设的候选公式在生物学上具备良好的可解释性，但可能</w:t>
      </w:r>
      <w:r w:rsidR="001979C1">
        <w:rPr>
          <w:rFonts w:ascii="Times New Roman" w:hAnsi="Times New Roman" w:cs="Times New Roman" w:hint="eastAsia"/>
          <w:sz w:val="24"/>
        </w:rPr>
        <w:t>会因为</w:t>
      </w:r>
      <w:r w:rsidRPr="004D594F">
        <w:rPr>
          <w:rFonts w:ascii="Times New Roman" w:hAnsi="Times New Roman" w:cs="Times New Roman" w:hint="eastAsia"/>
          <w:sz w:val="24"/>
        </w:rPr>
        <w:t>受限于研究者的先验认知，难以完全捕捉神经网络在多维空间中挖掘出的复杂非线性特征。为了突破人工预设结构的局限性，本研究进一步引入</w:t>
      </w:r>
      <w:r w:rsidR="001979C1" w:rsidRPr="00FE1B41">
        <w:rPr>
          <w:rFonts w:ascii="Times New Roman" w:hAnsi="Times New Roman" w:cs="Times New Roman" w:hint="eastAsia"/>
          <w:sz w:val="24"/>
        </w:rPr>
        <w:t>基于遗传</w:t>
      </w:r>
      <w:r w:rsidR="001979C1" w:rsidRPr="00FE1B41">
        <w:rPr>
          <w:rFonts w:ascii="Times New Roman" w:hAnsi="Times New Roman" w:cs="Times New Roman" w:hint="eastAsia"/>
          <w:sz w:val="24"/>
        </w:rPr>
        <w:lastRenderedPageBreak/>
        <w:t>编程的符号回归</w:t>
      </w:r>
      <w:r w:rsidR="00B75A11">
        <w:rPr>
          <w:rFonts w:ascii="Times New Roman" w:hAnsi="Times New Roman" w:cs="Times New Roman" w:hint="eastAsia"/>
          <w:sz w:val="24"/>
        </w:rPr>
        <w:t>（</w:t>
      </w:r>
      <w:r w:rsidR="00B75A11" w:rsidRPr="00B75A11">
        <w:rPr>
          <w:rFonts w:ascii="Times New Roman" w:hAnsi="Times New Roman" w:cs="Times New Roman"/>
          <w:sz w:val="24"/>
        </w:rPr>
        <w:t>Geometric Semantic Genetic Programming</w:t>
      </w:r>
      <w:r w:rsidR="00B75A11">
        <w:rPr>
          <w:rFonts w:ascii="Times New Roman" w:hAnsi="Times New Roman" w:cs="Times New Roman" w:hint="eastAsia"/>
          <w:sz w:val="24"/>
        </w:rPr>
        <w:t>, GSGP</w:t>
      </w:r>
      <w:r w:rsidR="00B75A11">
        <w:rPr>
          <w:rFonts w:ascii="Times New Roman" w:hAnsi="Times New Roman" w:cs="Times New Roman" w:hint="eastAsia"/>
          <w:sz w:val="24"/>
        </w:rPr>
        <w:t>）</w:t>
      </w:r>
      <w:r w:rsidR="009627E7">
        <w:rPr>
          <w:rFonts w:ascii="Times New Roman" w:hAnsi="Times New Roman" w:cs="Times New Roman" w:hint="eastAsia"/>
          <w:sz w:val="24"/>
        </w:rPr>
        <w:t>策略进行自由搜索</w:t>
      </w:r>
      <w:r w:rsidRPr="004D594F">
        <w:rPr>
          <w:rFonts w:ascii="Times New Roman" w:hAnsi="Times New Roman" w:cs="Times New Roman" w:hint="eastAsia"/>
          <w:sz w:val="24"/>
        </w:rPr>
        <w:t>。</w:t>
      </w:r>
      <w:r w:rsidR="00F9089E" w:rsidRPr="00F9089E">
        <w:rPr>
          <w:rFonts w:ascii="Times New Roman" w:hAnsi="Times New Roman" w:cs="Times New Roman" w:hint="eastAsia"/>
          <w:sz w:val="24"/>
        </w:rPr>
        <w:t>该策略不预设任何特定的函数原型，而是利用基于进化算法的</w:t>
      </w:r>
      <w:r w:rsidR="00000000">
        <w:rPr>
          <w:rFonts w:ascii="Times New Roman" w:hAnsi="Times New Roman" w:cs="Times New Roman" w:hint="eastAsia"/>
          <w:sz w:val="24"/>
        </w:rPr>
        <w:t>PySR</w:t>
      </w:r>
      <w:r w:rsidR="00000000">
        <w:rPr>
          <w:rFonts w:ascii="Times New Roman" w:hAnsi="Times New Roman" w:cs="Times New Roman" w:hint="eastAsia"/>
          <w:sz w:val="24"/>
        </w:rPr>
        <w:t>框架</w:t>
      </w:r>
      <w:r w:rsidR="00E91A6A" w:rsidRPr="00E91A6A">
        <w:rPr>
          <w:rFonts w:ascii="Times New Roman" w:hAnsi="Times New Roman" w:cs="Times New Roman" w:hint="eastAsia"/>
          <w:sz w:val="24"/>
        </w:rPr>
        <w:t>在由基础算子构成的拓扑</w:t>
      </w:r>
      <w:r w:rsidR="00000000">
        <w:rPr>
          <w:rFonts w:ascii="Times New Roman" w:hAnsi="Times New Roman" w:cs="Times New Roman" w:hint="eastAsia"/>
          <w:sz w:val="24"/>
        </w:rPr>
        <w:t>空间内进行随机搜索，任意候选公式</w:t>
      </w:r>
      <w:r w:rsidR="00000000">
        <w:rPr>
          <w:rFonts w:ascii="Times New Roman" w:hAnsi="Times New Roman" w:cs="Times New Roman"/>
          <w:b/>
          <w:bCs/>
          <w:position w:val="-10"/>
          <w:sz w:val="24"/>
        </w:rPr>
        <w:object w:dxaOrig="241" w:dyaOrig="316" w14:anchorId="186B8C57">
          <v:shape id="_x0000_i1085" type="#_x0000_t75" style="width:12.05pt;height:15.75pt" o:ole="">
            <v:imagedata r:id="rId209" o:title=""/>
          </v:shape>
          <o:OLEObject Type="Embed" ProgID="Equation.DSMT4" ShapeID="_x0000_i1085" DrawAspect="Content" ObjectID="_1833215136" r:id="rId210"/>
        </w:object>
      </w:r>
      <w:r w:rsidR="00000000">
        <w:rPr>
          <w:rFonts w:ascii="Times New Roman" w:hAnsi="Times New Roman" w:cs="Times New Roman" w:hint="eastAsia"/>
          <w:sz w:val="24"/>
        </w:rPr>
        <w:t>被编码为一棵二叉树，叶节点为输入变量</w:t>
      </w:r>
      <w:r w:rsidR="00000000">
        <w:rPr>
          <w:rFonts w:ascii="Times New Roman" w:hAnsi="Times New Roman" w:cs="Times New Roman"/>
          <w:b/>
          <w:bCs/>
          <w:position w:val="-14"/>
          <w:sz w:val="24"/>
        </w:rPr>
        <w:object w:dxaOrig="957" w:dyaOrig="400" w14:anchorId="70F3958F">
          <v:shape id="_x0000_i1086" type="#_x0000_t75" style="width:47.9pt;height:20.1pt" o:ole="">
            <v:imagedata r:id="rId211" o:title=""/>
          </v:shape>
          <o:OLEObject Type="Embed" ProgID="Equation.DSMT4" ShapeID="_x0000_i1086" DrawAspect="Content" ObjectID="_1833215137" r:id="rId212"/>
        </w:object>
      </w:r>
      <w:r w:rsidR="00000000">
        <w:rPr>
          <w:rFonts w:ascii="Times New Roman" w:hAnsi="Times New Roman" w:cs="Times New Roman" w:hint="eastAsia"/>
          <w:sz w:val="24"/>
        </w:rPr>
        <w:t>或常数参数；内部节点为算子集合</w:t>
      </w:r>
      <w:r w:rsidR="00397A2F" w:rsidRPr="00397A2F">
        <w:rPr>
          <w:rFonts w:ascii="Times New Roman" w:hAnsi="Times New Roman" w:cs="Times New Roman"/>
          <w:b/>
          <w:bCs/>
          <w:position w:val="-28"/>
          <w:sz w:val="24"/>
        </w:rPr>
        <w:object w:dxaOrig="4260" w:dyaOrig="680" w14:anchorId="4BBD7261">
          <v:shape id="_x0000_i1387" type="#_x0000_t75" style="width:213pt;height:34.15pt" o:ole="">
            <v:imagedata r:id="rId213" o:title=""/>
          </v:shape>
          <o:OLEObject Type="Embed" ProgID="Equation.DSMT4" ShapeID="_x0000_i1387" DrawAspect="Content" ObjectID="_1833215138" r:id="rId214"/>
        </w:object>
      </w:r>
      <w:r w:rsidR="00000000">
        <w:rPr>
          <w:rFonts w:ascii="Times New Roman" w:hAnsi="Times New Roman" w:cs="Times New Roman" w:hint="eastAsia"/>
          <w:sz w:val="24"/>
        </w:rPr>
        <w:t>。通过交叉（交换父代子树）和变异（随机替换节点）算子生成新一代公式种群，通过最小化损失函数寻找拟合精度与复杂度之间的最优平衡（帕累托最优）：</w:t>
      </w:r>
      <w:commentRangeEnd w:id="16"/>
      <w:r>
        <w:rPr>
          <w:rStyle w:val="CommentReference"/>
        </w:rPr>
        <w:commentReference w:id="16"/>
      </w:r>
    </w:p>
    <w:p w14:paraId="772AC5BA" w14:textId="77777777" w:rsidR="00C61FC9" w:rsidRDefault="00000000">
      <w:pPr>
        <w:widowControl/>
        <w:spacing w:line="360" w:lineRule="auto"/>
        <w:jc w:val="center"/>
        <w:rPr>
          <w:rFonts w:ascii="Times New Roman" w:hAnsi="Times New Roman" w:cs="Times New Roman"/>
          <w:sz w:val="24"/>
        </w:rPr>
      </w:pPr>
      <w:r>
        <w:rPr>
          <w:rFonts w:ascii="Times New Roman" w:hAnsi="Times New Roman" w:cs="Times New Roman"/>
          <w:b/>
          <w:bCs/>
          <w:position w:val="-30"/>
          <w:sz w:val="24"/>
        </w:rPr>
        <w:object w:dxaOrig="4095" w:dyaOrig="724" w14:anchorId="3DD9CE94">
          <v:shape id="_x0000_i1088" type="#_x0000_t75" style="width:204.6pt;height:36.15pt" o:ole="">
            <v:imagedata r:id="rId215" o:title=""/>
          </v:shape>
          <o:OLEObject Type="Embed" ProgID="Equation.DSMT4" ShapeID="_x0000_i1088" DrawAspect="Content" ObjectID="_1833215139" r:id="rId216"/>
        </w:object>
      </w:r>
    </w:p>
    <w:p w14:paraId="150A120D" w14:textId="2AAFC149" w:rsidR="007B19C7" w:rsidRDefault="00000000" w:rsidP="005F398A">
      <w:pPr>
        <w:widowControl/>
        <w:spacing w:line="360" w:lineRule="auto"/>
        <w:ind w:firstLineChars="200" w:firstLine="480"/>
        <w:rPr>
          <w:rFonts w:ascii="Times New Roman" w:hAnsi="Times New Roman" w:cs="Times New Roman"/>
          <w:sz w:val="24"/>
        </w:rPr>
      </w:pPr>
      <w:r>
        <w:rPr>
          <w:rFonts w:ascii="Times New Roman" w:hAnsi="Times New Roman" w:cs="Times New Roman" w:hint="eastAsia"/>
          <w:sz w:val="24"/>
        </w:rPr>
        <w:t>其中</w:t>
      </w:r>
      <w:r>
        <w:rPr>
          <w:rFonts w:ascii="Times New Roman" w:hAnsi="Times New Roman" w:cs="Times New Roman"/>
          <w:b/>
          <w:bCs/>
          <w:position w:val="-12"/>
          <w:sz w:val="24"/>
        </w:rPr>
        <w:object w:dxaOrig="241" w:dyaOrig="358" w14:anchorId="67D6C759">
          <v:shape id="_x0000_i1089" type="#_x0000_t75" style="width:12.05pt;height:17.75pt" o:ole="">
            <v:imagedata r:id="rId217" o:title=""/>
          </v:shape>
          <o:OLEObject Type="Embed" ProgID="Equation.DSMT4" ShapeID="_x0000_i1089" DrawAspect="Content" ObjectID="_1833215140" r:id="rId218"/>
        </w:object>
      </w:r>
      <w:r>
        <w:rPr>
          <w:rFonts w:ascii="Times New Roman" w:hAnsi="Times New Roman" w:cs="Times New Roman" w:hint="eastAsia"/>
          <w:sz w:val="24"/>
        </w:rPr>
        <w:t>为蒸馏数据集中的神经网络预测值，</w:t>
      </w:r>
      <w:r>
        <w:rPr>
          <w:rFonts w:hint="eastAsia"/>
          <w:position w:val="-10"/>
          <w:sz w:val="24"/>
        </w:rPr>
        <w:object w:dxaOrig="1498" w:dyaOrig="316" w14:anchorId="35AA9B64">
          <v:shape id="_x0000_i1090" type="#_x0000_t75" style="width:75pt;height:15.75pt" o:ole="">
            <v:imagedata r:id="rId219" o:title=""/>
          </v:shape>
          <o:OLEObject Type="Embed" ProgID="Equation.DSMT4" ShapeID="_x0000_i1090" DrawAspect="Content" ObjectID="_1833215141" r:id="rId220"/>
        </w:object>
      </w:r>
      <w:r>
        <w:rPr>
          <w:rFonts w:ascii="Times New Roman" w:hAnsi="Times New Roman" w:cs="Times New Roman" w:hint="eastAsia"/>
          <w:sz w:val="24"/>
        </w:rPr>
        <w:t>为树节点总数，</w:t>
      </w:r>
      <w:r>
        <w:rPr>
          <w:rFonts w:ascii="Times New Roman" w:hAnsi="Times New Roman" w:cs="Times New Roman"/>
          <w:b/>
          <w:bCs/>
          <w:position w:val="-6"/>
          <w:sz w:val="24"/>
        </w:rPr>
        <w:object w:dxaOrig="216" w:dyaOrig="283" w14:anchorId="6D18210B">
          <v:shape id="_x0000_i1091" type="#_x0000_t75" style="width:10.7pt;height:14.05pt" o:ole="">
            <v:imagedata r:id="rId221" o:title=""/>
          </v:shape>
          <o:OLEObject Type="Embed" ProgID="Equation.DSMT4" ShapeID="_x0000_i1091" DrawAspect="Content" ObjectID="_1833215142" r:id="rId222"/>
        </w:object>
      </w:r>
      <w:r>
        <w:rPr>
          <w:rFonts w:ascii="Times New Roman" w:hAnsi="Times New Roman" w:cs="Times New Roman" w:hint="eastAsia"/>
          <w:sz w:val="24"/>
        </w:rPr>
        <w:t>为稀疏惩罚系数</w:t>
      </w:r>
      <w:r w:rsidR="00FF250E">
        <w:rPr>
          <w:rFonts w:ascii="Times New Roman" w:hAnsi="Times New Roman" w:cs="Times New Roman" w:hint="eastAsia"/>
          <w:sz w:val="24"/>
        </w:rPr>
        <w:t>，避免公式过拟合</w:t>
      </w:r>
      <w:r>
        <w:rPr>
          <w:rFonts w:ascii="Times New Roman" w:hAnsi="Times New Roman" w:cs="Times New Roman" w:hint="eastAsia"/>
          <w:sz w:val="24"/>
        </w:rPr>
        <w:t>。遵循“帕累托前沿”（</w:t>
      </w:r>
      <w:r>
        <w:rPr>
          <w:rFonts w:ascii="Times New Roman" w:hAnsi="Times New Roman" w:cs="Times New Roman" w:hint="eastAsia"/>
          <w:sz w:val="24"/>
        </w:rPr>
        <w:t>Pareto Frontier</w:t>
      </w:r>
      <w:r>
        <w:rPr>
          <w:rFonts w:ascii="Times New Roman" w:hAnsi="Times New Roman" w:cs="Times New Roman" w:hint="eastAsia"/>
          <w:sz w:val="24"/>
        </w:rPr>
        <w:t>）原则评估模型，兼顾公式精度和公式简洁性，</w:t>
      </w:r>
      <w:r w:rsidR="00FF250E" w:rsidRPr="00FF250E">
        <w:rPr>
          <w:rFonts w:ascii="Times New Roman" w:hAnsi="Times New Roman" w:cs="Times New Roman" w:hint="eastAsia"/>
          <w:sz w:val="24"/>
        </w:rPr>
        <w:t>最终依据</w:t>
      </w:r>
      <w:r w:rsidR="00FF250E" w:rsidRPr="0046115E">
        <w:rPr>
          <w:rFonts w:ascii="Times New Roman" w:hAnsi="Times New Roman" w:cs="Times New Roman" w:hint="eastAsia"/>
          <w:sz w:val="24"/>
        </w:rPr>
        <w:t>相关系数</w:t>
      </w:r>
      <w:r w:rsidR="00FF250E" w:rsidRPr="0046115E">
        <w:rPr>
          <w:rFonts w:ascii="Times New Roman" w:hAnsi="Times New Roman" w:cs="Times New Roman"/>
          <w:sz w:val="24"/>
        </w:rPr>
        <w:t>r</w:t>
      </w:r>
      <w:r w:rsidR="00FF250E" w:rsidRPr="0046115E">
        <w:rPr>
          <w:rFonts w:ascii="Times New Roman" w:hAnsi="Times New Roman" w:cs="Times New Roman" w:hint="eastAsia"/>
          <w:sz w:val="24"/>
        </w:rPr>
        <w:t>、决定系数</w:t>
      </w:r>
      <w:r w:rsidR="00FF250E" w:rsidRPr="0046115E">
        <w:rPr>
          <w:rFonts w:ascii="Times New Roman" w:hAnsi="Times New Roman" w:cs="Times New Roman"/>
          <w:sz w:val="24"/>
        </w:rPr>
        <w:t>R</w:t>
      </w:r>
      <w:r w:rsidR="00FF250E" w:rsidRPr="00EA7BD1">
        <w:rPr>
          <w:rFonts w:ascii="Times New Roman" w:hAnsi="Times New Roman" w:cs="Times New Roman"/>
          <w:sz w:val="24"/>
          <w:vertAlign w:val="superscript"/>
        </w:rPr>
        <w:t>2</w:t>
      </w:r>
      <w:r w:rsidR="00FF250E" w:rsidRPr="00FF250E">
        <w:rPr>
          <w:rFonts w:ascii="Times New Roman" w:hAnsi="Times New Roman" w:cs="Times New Roman" w:hint="eastAsia"/>
          <w:sz w:val="24"/>
        </w:rPr>
        <w:t>对帕累托最优解进行评估</w:t>
      </w:r>
      <w:r>
        <w:rPr>
          <w:rFonts w:ascii="Times New Roman" w:hAnsi="Times New Roman" w:cs="Times New Roman" w:hint="eastAsia"/>
          <w:sz w:val="24"/>
        </w:rPr>
        <w:t>。</w:t>
      </w:r>
    </w:p>
    <w:p w14:paraId="3A2060AE" w14:textId="6E286380" w:rsidR="005F398A" w:rsidRDefault="005F398A" w:rsidP="005F398A">
      <w:pPr>
        <w:widowControl/>
        <w:spacing w:line="360" w:lineRule="auto"/>
        <w:ind w:firstLineChars="200" w:firstLine="480"/>
        <w:rPr>
          <w:rFonts w:ascii="Times New Roman" w:hAnsi="Times New Roman" w:cs="Times New Roman" w:hint="eastAsia"/>
          <w:sz w:val="24"/>
        </w:rPr>
      </w:pPr>
      <w:r w:rsidRPr="005F398A">
        <w:rPr>
          <w:rFonts w:ascii="Times New Roman" w:hAnsi="Times New Roman" w:cs="Times New Roman" w:hint="eastAsia"/>
          <w:sz w:val="24"/>
        </w:rPr>
        <w:t>采用多维度评价指标体系</w:t>
      </w:r>
      <w:r>
        <w:rPr>
          <w:rFonts w:ascii="Times New Roman" w:hAnsi="Times New Roman" w:cs="Times New Roman" w:hint="eastAsia"/>
          <w:sz w:val="24"/>
        </w:rPr>
        <w:t>评估</w:t>
      </w:r>
      <w:r w:rsidR="008F6E00">
        <w:rPr>
          <w:rFonts w:ascii="Times New Roman" w:hAnsi="Times New Roman" w:cs="Times New Roman" w:hint="eastAsia"/>
          <w:sz w:val="24"/>
        </w:rPr>
        <w:t>神经网络耦合</w:t>
      </w:r>
      <w:r>
        <w:rPr>
          <w:rFonts w:ascii="Times New Roman" w:hAnsi="Times New Roman" w:cs="Times New Roman" w:hint="eastAsia"/>
          <w:sz w:val="24"/>
        </w:rPr>
        <w:t>动力学模型性能</w:t>
      </w:r>
      <w:r w:rsidR="001F3180">
        <w:rPr>
          <w:rFonts w:ascii="Times New Roman" w:hAnsi="Times New Roman" w:cs="Times New Roman" w:hint="eastAsia"/>
          <w:sz w:val="24"/>
        </w:rPr>
        <w:t>，包括</w:t>
      </w:r>
      <w:r w:rsidR="001F3180">
        <w:rPr>
          <w:rFonts w:ascii="Times New Roman" w:hAnsi="Times New Roman" w:cs="Times New Roman" w:hint="eastAsia"/>
          <w:sz w:val="24"/>
        </w:rPr>
        <w:t>Spearman</w:t>
      </w:r>
      <w:r w:rsidR="001F3180">
        <w:rPr>
          <w:rFonts w:ascii="Times New Roman" w:hAnsi="Times New Roman" w:cs="Times New Roman" w:hint="eastAsia"/>
          <w:sz w:val="24"/>
        </w:rPr>
        <w:t>秩相关系数</w:t>
      </w:r>
      <w:r w:rsidR="001F3180">
        <w:rPr>
          <w:rFonts w:ascii="Times New Roman" w:hAnsi="Times New Roman" w:cs="Times New Roman"/>
          <w:b/>
          <w:bCs/>
          <w:position w:val="-10"/>
          <w:sz w:val="24"/>
        </w:rPr>
        <w:object w:dxaOrig="240" w:dyaOrig="260" w14:anchorId="25D495F1">
          <v:shape id="_x0000_i1728" type="#_x0000_t75" style="width:12.05pt;height:13.05pt" o:ole="">
            <v:imagedata r:id="rId223" o:title=""/>
          </v:shape>
          <o:OLEObject Type="Embed" ProgID="Equation.DSMT4" ShapeID="_x0000_i1728" DrawAspect="Content" ObjectID="_1833215143" r:id="rId224"/>
        </w:object>
      </w:r>
      <w:r w:rsidR="001F3180">
        <w:rPr>
          <w:rFonts w:ascii="Times New Roman" w:hAnsi="Times New Roman" w:cs="Times New Roman" w:hint="eastAsia"/>
          <w:sz w:val="24"/>
        </w:rPr>
        <w:t>、</w:t>
      </w:r>
      <w:r w:rsidR="001F3180">
        <w:rPr>
          <w:rFonts w:ascii="Times New Roman" w:hAnsi="Times New Roman" w:cs="Times New Roman" w:hint="eastAsia"/>
          <w:sz w:val="24"/>
        </w:rPr>
        <w:t>Pearson</w:t>
      </w:r>
      <w:r w:rsidR="001F3180">
        <w:rPr>
          <w:rFonts w:ascii="Times New Roman" w:hAnsi="Times New Roman" w:cs="Times New Roman" w:hint="eastAsia"/>
          <w:sz w:val="24"/>
        </w:rPr>
        <w:t>相关系数</w:t>
      </w:r>
      <w:r w:rsidR="001F3180" w:rsidRPr="001F3180">
        <w:rPr>
          <w:rFonts w:ascii="Times New Roman" w:hAnsi="Times New Roman" w:cs="Times New Roman"/>
          <w:b/>
          <w:bCs/>
          <w:position w:val="-4"/>
          <w:sz w:val="24"/>
        </w:rPr>
        <w:object w:dxaOrig="180" w:dyaOrig="200" w14:anchorId="42540BB3">
          <v:shape id="_x0000_i1731" type="#_x0000_t75" style="width:9.05pt;height:10.05pt" o:ole="">
            <v:imagedata r:id="rId225" o:title=""/>
          </v:shape>
          <o:OLEObject Type="Embed" ProgID="Equation.DSMT4" ShapeID="_x0000_i1731" DrawAspect="Content" ObjectID="_1833215144" r:id="rId226"/>
        </w:object>
      </w:r>
      <w:r w:rsidR="001F3180">
        <w:rPr>
          <w:rFonts w:ascii="Times New Roman" w:hAnsi="Times New Roman" w:cs="Times New Roman" w:hint="eastAsia"/>
          <w:sz w:val="24"/>
        </w:rPr>
        <w:t>、</w:t>
      </w:r>
      <w:r w:rsidR="001F3180" w:rsidRPr="001F3180">
        <w:rPr>
          <w:rFonts w:ascii="Times New Roman" w:hAnsi="Times New Roman" w:cs="Times New Roman" w:hint="eastAsia"/>
          <w:sz w:val="24"/>
        </w:rPr>
        <w:t>对数尺度决定系数</w:t>
      </w:r>
      <w:r w:rsidR="001F3180" w:rsidRPr="001F3180">
        <w:rPr>
          <w:rFonts w:ascii="Times New Roman" w:hAnsi="Times New Roman" w:cs="Times New Roman"/>
          <w:b/>
          <w:bCs/>
          <w:position w:val="-14"/>
          <w:sz w:val="24"/>
        </w:rPr>
        <w:object w:dxaOrig="400" w:dyaOrig="400" w14:anchorId="19F6EF1B">
          <v:shape id="_x0000_i1734" type="#_x0000_t75" style="width:20.1pt;height:20.1pt" o:ole="">
            <v:imagedata r:id="rId227" o:title=""/>
          </v:shape>
          <o:OLEObject Type="Embed" ProgID="Equation.DSMT4" ShapeID="_x0000_i1734" DrawAspect="Content" ObjectID="_1833215145" r:id="rId228"/>
        </w:object>
      </w:r>
      <w:r w:rsidR="001F3180">
        <w:rPr>
          <w:rFonts w:ascii="Times New Roman" w:hAnsi="Times New Roman" w:cs="Times New Roman" w:hint="eastAsia"/>
          <w:sz w:val="24"/>
        </w:rPr>
        <w:t>作为拟合优度指标、</w:t>
      </w:r>
      <w:r w:rsidR="001F3180" w:rsidRPr="001F3180">
        <w:rPr>
          <w:rFonts w:ascii="Times New Roman" w:hAnsi="Times New Roman" w:cs="Times New Roman" w:hint="eastAsia"/>
          <w:sz w:val="24"/>
        </w:rPr>
        <w:t>平均绝对误差</w:t>
      </w:r>
      <w:r w:rsidR="001F3180" w:rsidRPr="001F3180">
        <w:rPr>
          <w:rFonts w:ascii="Times New Roman" w:hAnsi="Times New Roman" w:cs="Times New Roman" w:hint="eastAsia"/>
          <w:sz w:val="24"/>
        </w:rPr>
        <w:t>MAE</w:t>
      </w:r>
      <w:r w:rsidR="001F3180" w:rsidRPr="001F3180">
        <w:rPr>
          <w:rFonts w:ascii="Times New Roman" w:hAnsi="Times New Roman" w:cs="Times New Roman" w:hint="eastAsia"/>
          <w:sz w:val="24"/>
        </w:rPr>
        <w:t>、均方根误差</w:t>
      </w:r>
      <w:r w:rsidR="001F3180" w:rsidRPr="001F3180">
        <w:rPr>
          <w:rFonts w:ascii="Times New Roman" w:hAnsi="Times New Roman" w:cs="Times New Roman" w:hint="eastAsia"/>
          <w:sz w:val="24"/>
        </w:rPr>
        <w:t>RMSE</w:t>
      </w:r>
      <w:r w:rsidR="001F3180" w:rsidRPr="001F3180">
        <w:rPr>
          <w:rFonts w:ascii="Times New Roman" w:hAnsi="Times New Roman" w:cs="Times New Roman" w:hint="eastAsia"/>
          <w:sz w:val="24"/>
        </w:rPr>
        <w:t>、加权绝对百分比误差</w:t>
      </w:r>
      <w:r w:rsidR="001F3180" w:rsidRPr="001F3180">
        <w:rPr>
          <w:rFonts w:ascii="Times New Roman" w:hAnsi="Times New Roman" w:cs="Times New Roman" w:hint="eastAsia"/>
          <w:sz w:val="24"/>
        </w:rPr>
        <w:t>WAPE</w:t>
      </w:r>
      <w:r w:rsidR="001F3180" w:rsidRPr="001F3180">
        <w:rPr>
          <w:rFonts w:ascii="Times New Roman" w:hAnsi="Times New Roman" w:cs="Times New Roman" w:hint="eastAsia"/>
          <w:sz w:val="24"/>
        </w:rPr>
        <w:t>、均方根对数</w:t>
      </w:r>
      <w:r w:rsidR="001F3180">
        <w:rPr>
          <w:rFonts w:ascii="Times New Roman" w:hAnsi="Times New Roman" w:cs="Times New Roman" w:hint="eastAsia"/>
          <w:sz w:val="24"/>
        </w:rPr>
        <w:t>误差</w:t>
      </w:r>
      <w:r w:rsidR="001F3180">
        <w:rPr>
          <w:rFonts w:ascii="Times New Roman" w:hAnsi="Times New Roman" w:cs="Times New Roman" w:hint="eastAsia"/>
          <w:sz w:val="24"/>
        </w:rPr>
        <w:t>RMSLE</w:t>
      </w:r>
      <w:r w:rsidR="001F3180">
        <w:rPr>
          <w:rFonts w:ascii="Times New Roman" w:hAnsi="Times New Roman" w:cs="Times New Roman" w:hint="eastAsia"/>
          <w:sz w:val="24"/>
        </w:rPr>
        <w:t>作为误差指标。</w:t>
      </w:r>
    </w:p>
    <w:p w14:paraId="67A9B48B" w14:textId="77777777" w:rsidR="005F398A" w:rsidRDefault="005F398A" w:rsidP="005F398A">
      <w:pPr>
        <w:widowControl/>
        <w:spacing w:line="360" w:lineRule="auto"/>
        <w:ind w:firstLineChars="200" w:firstLine="480"/>
        <w:rPr>
          <w:rFonts w:ascii="Times New Roman" w:hAnsi="Times New Roman" w:cs="Times New Roman" w:hint="eastAsia"/>
          <w:sz w:val="24"/>
        </w:rPr>
      </w:pPr>
    </w:p>
    <w:p w14:paraId="6D8B43F4" w14:textId="77777777" w:rsidR="00C61FC9" w:rsidRDefault="00000000">
      <w:pPr>
        <w:spacing w:line="360" w:lineRule="auto"/>
        <w:rPr>
          <w:rFonts w:ascii="Times New Roman" w:hAnsi="Times New Roman" w:cs="Times New Roman"/>
          <w:b/>
          <w:sz w:val="24"/>
        </w:rPr>
      </w:pPr>
      <w:r>
        <w:rPr>
          <w:rFonts w:ascii="Times New Roman" w:hAnsi="Times New Roman" w:cs="Times New Roman" w:hint="eastAsia"/>
          <w:b/>
          <w:sz w:val="24"/>
        </w:rPr>
        <w:t xml:space="preserve">1.3 </w:t>
      </w:r>
      <w:r>
        <w:rPr>
          <w:rFonts w:ascii="Times New Roman" w:hAnsi="Times New Roman" w:cs="Times New Roman" w:hint="eastAsia"/>
          <w:b/>
          <w:sz w:val="24"/>
        </w:rPr>
        <w:t>结果</w:t>
      </w:r>
    </w:p>
    <w:p w14:paraId="12BADB2F" w14:textId="77777777" w:rsidR="00C61FC9" w:rsidRDefault="00000000">
      <w:pPr>
        <w:widowControl/>
        <w:spacing w:line="360" w:lineRule="auto"/>
        <w:rPr>
          <w:rFonts w:ascii="Times New Roman" w:hAnsi="Times New Roman" w:cs="Times New Roman"/>
          <w:b/>
          <w:bCs/>
          <w:sz w:val="24"/>
        </w:rPr>
      </w:pPr>
      <w:r>
        <w:rPr>
          <w:rFonts w:ascii="Times New Roman" w:hAnsi="Times New Roman" w:cs="Times New Roman" w:hint="eastAsia"/>
          <w:b/>
          <w:bCs/>
          <w:sz w:val="24"/>
        </w:rPr>
        <w:t xml:space="preserve">1.3.1 </w:t>
      </w:r>
      <w:r>
        <w:rPr>
          <w:rFonts w:ascii="Times New Roman" w:hAnsi="Times New Roman" w:cs="Times New Roman" w:hint="eastAsia"/>
          <w:b/>
          <w:bCs/>
          <w:sz w:val="24"/>
        </w:rPr>
        <w:t>广州市登革热流行特征与气象因素基本特征</w:t>
      </w:r>
    </w:p>
    <w:p w14:paraId="25775126" w14:textId="77777777" w:rsidR="00C61FC9" w:rsidRDefault="00000000">
      <w:pPr>
        <w:widowControl/>
        <w:spacing w:line="360" w:lineRule="auto"/>
        <w:ind w:firstLineChars="200" w:firstLine="480"/>
        <w:rPr>
          <w:rFonts w:ascii="Times New Roman" w:hAnsi="Times New Roman" w:cs="Times New Roman"/>
          <w:sz w:val="24"/>
        </w:rPr>
      </w:pPr>
      <w:r>
        <w:rPr>
          <w:rFonts w:ascii="Times New Roman" w:hAnsi="Times New Roman" w:cs="Times New Roman"/>
          <w:sz w:val="24"/>
        </w:rPr>
        <w:t>在建模之前，本章首先对广州市登革热病例及气象协变量进行描述性分析，</w:t>
      </w:r>
      <w:r>
        <w:rPr>
          <w:rFonts w:ascii="Times New Roman" w:hAnsi="Times New Roman" w:cs="Times New Roman" w:hint="eastAsia"/>
          <w:sz w:val="24"/>
        </w:rPr>
        <w:t>了解数据</w:t>
      </w:r>
      <w:r>
        <w:rPr>
          <w:rFonts w:ascii="Times New Roman" w:hAnsi="Times New Roman" w:cs="Times New Roman"/>
          <w:sz w:val="24"/>
        </w:rPr>
        <w:t>的基本分布特征和季节规律，为后续模型构建提供依据。</w:t>
      </w:r>
    </w:p>
    <w:p w14:paraId="6D70E5AF" w14:textId="77777777" w:rsidR="00C61FC9" w:rsidRDefault="00000000">
      <w:pPr>
        <w:widowControl/>
        <w:spacing w:line="360" w:lineRule="auto"/>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31BD329B" wp14:editId="424B39BA">
            <wp:extent cx="5274310" cy="3215005"/>
            <wp:effectExtent l="0" t="0" r="2540" b="4445"/>
            <wp:docPr id="1961634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4927" name="图片 1"/>
                    <pic:cNvPicPr>
                      <a:picLocks noChangeAspect="1"/>
                    </pic:cNvPicPr>
                  </pic:nvPicPr>
                  <pic:blipFill>
                    <a:blip r:embed="rId229"/>
                    <a:stretch>
                      <a:fillRect/>
                    </a:stretch>
                  </pic:blipFill>
                  <pic:spPr>
                    <a:xfrm>
                      <a:off x="0" y="0"/>
                      <a:ext cx="5274310" cy="3215005"/>
                    </a:xfrm>
                    <a:prstGeom prst="rect">
                      <a:avLst/>
                    </a:prstGeom>
                  </pic:spPr>
                </pic:pic>
              </a:graphicData>
            </a:graphic>
          </wp:inline>
        </w:drawing>
      </w:r>
    </w:p>
    <w:p w14:paraId="1F286456" w14:textId="77777777" w:rsidR="00C61FC9" w:rsidRDefault="00000000">
      <w:pPr>
        <w:widowControl/>
        <w:spacing w:line="360" w:lineRule="auto"/>
        <w:jc w:val="center"/>
        <w:rPr>
          <w:rFonts w:ascii="Times New Roman" w:hAnsi="Times New Roman" w:cs="Times New Roman"/>
          <w:szCs w:val="21"/>
        </w:rPr>
      </w:pPr>
      <w:r>
        <w:rPr>
          <w:rFonts w:ascii="Times New Roman" w:hAnsi="Times New Roman" w:cs="Times New Roman" w:hint="eastAsia"/>
          <w:szCs w:val="21"/>
        </w:rPr>
        <w:t>图</w:t>
      </w:r>
      <w:r>
        <w:rPr>
          <w:rFonts w:ascii="Times New Roman" w:hAnsi="Times New Roman" w:cs="Times New Roman" w:hint="eastAsia"/>
          <w:szCs w:val="21"/>
        </w:rPr>
        <w:t xml:space="preserve">2 </w:t>
      </w:r>
      <w:r>
        <w:rPr>
          <w:rFonts w:ascii="Times New Roman" w:hAnsi="Times New Roman" w:cs="Times New Roman" w:hint="eastAsia"/>
          <w:szCs w:val="21"/>
        </w:rPr>
        <w:t>广州市登革热病例分布情况。（</w:t>
      </w:r>
      <w:r>
        <w:rPr>
          <w:rFonts w:ascii="Times New Roman" w:hAnsi="Times New Roman" w:cs="Times New Roman" w:hint="eastAsia"/>
          <w:szCs w:val="21"/>
        </w:rPr>
        <w:t>A</w:t>
      </w:r>
      <w:r>
        <w:rPr>
          <w:rFonts w:ascii="Times New Roman" w:hAnsi="Times New Roman" w:cs="Times New Roman" w:hint="eastAsia"/>
          <w:szCs w:val="21"/>
        </w:rPr>
        <w:t>）年度登革热病例总数（对数尺度）；（</w:t>
      </w:r>
      <w:r>
        <w:rPr>
          <w:rFonts w:ascii="Times New Roman" w:hAnsi="Times New Roman" w:cs="Times New Roman" w:hint="eastAsia"/>
          <w:szCs w:val="21"/>
        </w:rPr>
        <w:t>B</w:t>
      </w:r>
      <w:r>
        <w:rPr>
          <w:rFonts w:ascii="Times New Roman" w:hAnsi="Times New Roman" w:cs="Times New Roman" w:hint="eastAsia"/>
          <w:szCs w:val="21"/>
        </w:rPr>
        <w:t>）登革热病例数据月度分布箱线图；（</w:t>
      </w:r>
      <w:r>
        <w:rPr>
          <w:rFonts w:ascii="Times New Roman" w:hAnsi="Times New Roman" w:cs="Times New Roman" w:hint="eastAsia"/>
          <w:szCs w:val="21"/>
        </w:rPr>
        <w:t>C</w:t>
      </w:r>
      <w:r>
        <w:rPr>
          <w:rFonts w:ascii="Times New Roman" w:hAnsi="Times New Roman" w:cs="Times New Roman" w:hint="eastAsia"/>
          <w:szCs w:val="21"/>
        </w:rPr>
        <w:t>）年</w:t>
      </w:r>
      <w:r>
        <w:rPr>
          <w:rFonts w:ascii="Times New Roman" w:hAnsi="Times New Roman" w:cs="Times New Roman" w:hint="eastAsia"/>
          <w:szCs w:val="21"/>
        </w:rPr>
        <w:t>-</w:t>
      </w:r>
      <w:r>
        <w:rPr>
          <w:rFonts w:ascii="Times New Roman" w:hAnsi="Times New Roman" w:cs="Times New Roman" w:hint="eastAsia"/>
          <w:szCs w:val="21"/>
        </w:rPr>
        <w:t>月登革热病例热力图（对数尺度）</w:t>
      </w:r>
    </w:p>
    <w:p w14:paraId="6B9DF129" w14:textId="77777777" w:rsidR="00C61FC9" w:rsidRDefault="00000000">
      <w:pPr>
        <w:widowControl/>
        <w:spacing w:line="360" w:lineRule="auto"/>
        <w:ind w:firstLineChars="200" w:firstLine="480"/>
        <w:rPr>
          <w:rFonts w:ascii="Times New Roman" w:hAnsi="Times New Roman" w:cs="Times New Roman"/>
          <w:sz w:val="24"/>
        </w:rPr>
      </w:pPr>
      <w:r>
        <w:rPr>
          <w:rFonts w:ascii="Times New Roman" w:hAnsi="Times New Roman" w:cs="Times New Roman"/>
          <w:sz w:val="24"/>
        </w:rPr>
        <w:t>从年尺度来看（图</w:t>
      </w:r>
      <w:r>
        <w:rPr>
          <w:rFonts w:ascii="Times New Roman" w:hAnsi="Times New Roman" w:cs="Times New Roman"/>
          <w:sz w:val="24"/>
        </w:rPr>
        <w:t>2A</w:t>
      </w:r>
      <w:r>
        <w:rPr>
          <w:rFonts w:ascii="Times New Roman" w:hAnsi="Times New Roman" w:cs="Times New Roman"/>
          <w:sz w:val="24"/>
        </w:rPr>
        <w:t>），</w:t>
      </w:r>
      <w:r>
        <w:rPr>
          <w:rFonts w:ascii="Times New Roman" w:hAnsi="Times New Roman" w:cs="Times New Roman"/>
          <w:sz w:val="24"/>
        </w:rPr>
        <w:t>2005-2019</w:t>
      </w:r>
      <w:r>
        <w:rPr>
          <w:rFonts w:ascii="Times New Roman" w:hAnsi="Times New Roman" w:cs="Times New Roman"/>
          <w:sz w:val="24"/>
        </w:rPr>
        <w:t>年广东年度病例总数呈现显著的年际波动，其中</w:t>
      </w:r>
      <w:r>
        <w:rPr>
          <w:rFonts w:ascii="Times New Roman" w:hAnsi="Times New Roman" w:cs="Times New Roman"/>
          <w:sz w:val="24"/>
        </w:rPr>
        <w:t>2014</w:t>
      </w:r>
      <w:r>
        <w:rPr>
          <w:rFonts w:ascii="Times New Roman" w:hAnsi="Times New Roman" w:cs="Times New Roman"/>
          <w:sz w:val="24"/>
        </w:rPr>
        <w:t>年出现极端异常峰值，病例数远高于其它年份，为典型的特大暴发年。除</w:t>
      </w:r>
      <w:r>
        <w:rPr>
          <w:rFonts w:ascii="Times New Roman" w:hAnsi="Times New Roman" w:cs="Times New Roman"/>
          <w:sz w:val="24"/>
        </w:rPr>
        <w:t>2014</w:t>
      </w:r>
      <w:r>
        <w:rPr>
          <w:rFonts w:ascii="Times New Roman" w:hAnsi="Times New Roman" w:cs="Times New Roman"/>
          <w:sz w:val="24"/>
        </w:rPr>
        <w:t>年外，</w:t>
      </w:r>
      <w:r>
        <w:rPr>
          <w:rFonts w:ascii="Times New Roman" w:hAnsi="Times New Roman" w:cs="Times New Roman"/>
          <w:sz w:val="24"/>
        </w:rPr>
        <w:t>2006</w:t>
      </w:r>
      <w:r>
        <w:rPr>
          <w:rFonts w:ascii="Times New Roman" w:hAnsi="Times New Roman" w:cs="Times New Roman"/>
          <w:sz w:val="24"/>
        </w:rPr>
        <w:t>年、</w:t>
      </w:r>
      <w:r>
        <w:rPr>
          <w:rFonts w:ascii="Times New Roman" w:hAnsi="Times New Roman" w:cs="Times New Roman"/>
          <w:sz w:val="24"/>
        </w:rPr>
        <w:t>2013</w:t>
      </w:r>
      <w:r>
        <w:rPr>
          <w:rFonts w:ascii="Times New Roman" w:hAnsi="Times New Roman" w:cs="Times New Roman"/>
          <w:sz w:val="24"/>
        </w:rPr>
        <w:t>年和</w:t>
      </w:r>
      <w:r>
        <w:rPr>
          <w:rFonts w:ascii="Times New Roman" w:hAnsi="Times New Roman" w:cs="Times New Roman"/>
          <w:sz w:val="24"/>
        </w:rPr>
        <w:t>2019</w:t>
      </w:r>
      <w:r>
        <w:rPr>
          <w:rFonts w:ascii="Times New Roman" w:hAnsi="Times New Roman" w:cs="Times New Roman"/>
          <w:sz w:val="24"/>
        </w:rPr>
        <w:t>年也可见次级高峰，而</w:t>
      </w:r>
      <w:r>
        <w:rPr>
          <w:rFonts w:ascii="Times New Roman" w:hAnsi="Times New Roman" w:cs="Times New Roman"/>
          <w:sz w:val="24"/>
        </w:rPr>
        <w:t>2008-2012</w:t>
      </w:r>
      <w:r>
        <w:rPr>
          <w:rFonts w:ascii="Times New Roman" w:hAnsi="Times New Roman" w:cs="Times New Roman"/>
          <w:sz w:val="24"/>
        </w:rPr>
        <w:t>年整体处于较低流行水平。上述结果表明，研究时段内同时包含低流行期与高流行期，有利于训练在不同传播强度下均具有稳健性的传播模型。从月尺度来看（图</w:t>
      </w:r>
      <w:r>
        <w:rPr>
          <w:rFonts w:ascii="Times New Roman" w:hAnsi="Times New Roman" w:cs="Times New Roman"/>
          <w:sz w:val="24"/>
        </w:rPr>
        <w:t>2B</w:t>
      </w:r>
      <w:r>
        <w:rPr>
          <w:rFonts w:ascii="Times New Roman" w:hAnsi="Times New Roman" w:cs="Times New Roman"/>
          <w:sz w:val="24"/>
        </w:rPr>
        <w:t>），病例明显呈现夏秋季聚集特征。</w:t>
      </w:r>
      <w:r>
        <w:rPr>
          <w:rFonts w:ascii="Times New Roman" w:hAnsi="Times New Roman" w:cs="Times New Roman"/>
          <w:sz w:val="24"/>
        </w:rPr>
        <w:t>2005-2019</w:t>
      </w:r>
      <w:r>
        <w:rPr>
          <w:rFonts w:ascii="Times New Roman" w:hAnsi="Times New Roman" w:cs="Times New Roman"/>
          <w:sz w:val="24"/>
        </w:rPr>
        <w:t>年按月份汇总的箱线图显示：</w:t>
      </w:r>
      <w:r>
        <w:rPr>
          <w:rFonts w:ascii="Times New Roman" w:hAnsi="Times New Roman" w:cs="Times New Roman"/>
          <w:sz w:val="24"/>
        </w:rPr>
        <w:t>1-6</w:t>
      </w:r>
      <w:r>
        <w:rPr>
          <w:rFonts w:ascii="Times New Roman" w:hAnsi="Times New Roman" w:cs="Times New Roman"/>
          <w:sz w:val="24"/>
        </w:rPr>
        <w:t>月病例数普遍较低，</w:t>
      </w:r>
      <w:r>
        <w:rPr>
          <w:rFonts w:ascii="Times New Roman" w:hAnsi="Times New Roman" w:cs="Times New Roman"/>
          <w:sz w:val="24"/>
        </w:rPr>
        <w:t>7</w:t>
      </w:r>
      <w:r>
        <w:rPr>
          <w:rFonts w:ascii="Times New Roman" w:hAnsi="Times New Roman" w:cs="Times New Roman"/>
          <w:sz w:val="24"/>
        </w:rPr>
        <w:t>月开始逐渐升高，自</w:t>
      </w:r>
      <w:r>
        <w:rPr>
          <w:rFonts w:ascii="Times New Roman" w:hAnsi="Times New Roman" w:cs="Times New Roman"/>
          <w:sz w:val="24"/>
        </w:rPr>
        <w:t>8-10</w:t>
      </w:r>
      <w:r>
        <w:rPr>
          <w:rFonts w:ascii="Times New Roman" w:hAnsi="Times New Roman" w:cs="Times New Roman"/>
          <w:sz w:val="24"/>
        </w:rPr>
        <w:t>月进入高发期，</w:t>
      </w:r>
      <w:r>
        <w:rPr>
          <w:rFonts w:ascii="Times New Roman" w:hAnsi="Times New Roman" w:cs="Times New Roman"/>
          <w:sz w:val="24"/>
        </w:rPr>
        <w:t>9-10</w:t>
      </w:r>
      <w:r>
        <w:rPr>
          <w:rFonts w:ascii="Times New Roman" w:hAnsi="Times New Roman" w:cs="Times New Roman"/>
          <w:sz w:val="24"/>
        </w:rPr>
        <w:t>月的病例中位数及离散程度均达到全年最高，</w:t>
      </w:r>
      <w:r>
        <w:rPr>
          <w:rFonts w:ascii="Times New Roman" w:hAnsi="Times New Roman" w:cs="Times New Roman"/>
          <w:sz w:val="24"/>
        </w:rPr>
        <w:t>11-12</w:t>
      </w:r>
      <w:r>
        <w:rPr>
          <w:rFonts w:ascii="Times New Roman" w:hAnsi="Times New Roman" w:cs="Times New Roman"/>
          <w:sz w:val="24"/>
        </w:rPr>
        <w:t>月则迅速回落。进一步将病</w:t>
      </w:r>
      <w:r>
        <w:rPr>
          <w:rFonts w:asciiTheme="minorEastAsia" w:hAnsiTheme="minorEastAsia" w:cs="Times New Roman"/>
          <w:sz w:val="24"/>
        </w:rPr>
        <w:t>例按年</w:t>
      </w:r>
      <w:r>
        <w:rPr>
          <w:rFonts w:asciiTheme="minorEastAsia" w:hAnsiTheme="minorEastAsia" w:cs="Times New Roman" w:hint="eastAsia"/>
          <w:sz w:val="24"/>
        </w:rPr>
        <w:t>-</w:t>
      </w:r>
      <w:r>
        <w:rPr>
          <w:rFonts w:ascii="Times New Roman" w:hAnsi="Times New Roman" w:cs="Times New Roman"/>
          <w:sz w:val="24"/>
        </w:rPr>
        <w:t>月绘制</w:t>
      </w:r>
      <w:r>
        <w:rPr>
          <w:rFonts w:ascii="Times New Roman" w:hAnsi="Times New Roman" w:cs="Times New Roman" w:hint="eastAsia"/>
          <w:sz w:val="24"/>
        </w:rPr>
        <w:t>病例对数尺度</w:t>
      </w:r>
      <w:r>
        <w:rPr>
          <w:rFonts w:ascii="Times New Roman" w:hAnsi="Times New Roman" w:cs="Times New Roman"/>
          <w:sz w:val="24"/>
        </w:rPr>
        <w:t>热力图（图</w:t>
      </w:r>
      <w:r>
        <w:rPr>
          <w:rFonts w:ascii="Times New Roman" w:hAnsi="Times New Roman" w:cs="Times New Roman"/>
          <w:sz w:val="24"/>
        </w:rPr>
        <w:t>2C</w:t>
      </w:r>
      <w:r>
        <w:rPr>
          <w:rFonts w:ascii="Times New Roman" w:hAnsi="Times New Roman" w:cs="Times New Roman"/>
          <w:sz w:val="24"/>
        </w:rPr>
        <w:t>），可以更直观地观察时</w:t>
      </w:r>
      <w:r>
        <w:rPr>
          <w:rFonts w:asciiTheme="minorEastAsia" w:hAnsiTheme="minorEastAsia" w:cs="Times New Roman"/>
          <w:sz w:val="24"/>
        </w:rPr>
        <w:t>间-季节联</w:t>
      </w:r>
      <w:r>
        <w:rPr>
          <w:rFonts w:ascii="Times New Roman" w:hAnsi="Times New Roman" w:cs="Times New Roman"/>
          <w:sz w:val="24"/>
        </w:rPr>
        <w:t>合分布</w:t>
      </w:r>
      <w:r>
        <w:rPr>
          <w:rFonts w:ascii="Times New Roman" w:hAnsi="Times New Roman" w:cs="Times New Roman" w:hint="eastAsia"/>
          <w:sz w:val="24"/>
        </w:rPr>
        <w:t>。</w:t>
      </w:r>
      <w:r>
        <w:rPr>
          <w:rFonts w:ascii="Times New Roman" w:hAnsi="Times New Roman" w:cs="Times New Roman"/>
          <w:sz w:val="24"/>
        </w:rPr>
        <w:t>几乎所有年份的高风险时段均集中于下半年（约</w:t>
      </w:r>
      <w:r>
        <w:rPr>
          <w:rFonts w:ascii="Times New Roman" w:hAnsi="Times New Roman" w:cs="Times New Roman"/>
          <w:sz w:val="24"/>
        </w:rPr>
        <w:t>7-11</w:t>
      </w:r>
      <w:r>
        <w:rPr>
          <w:rFonts w:ascii="Times New Roman" w:hAnsi="Times New Roman" w:cs="Times New Roman"/>
          <w:sz w:val="24"/>
        </w:rPr>
        <w:t>月），体现出稳定的季节性；不同年份同一月份的强度差异较大，</w:t>
      </w:r>
      <w:r>
        <w:rPr>
          <w:rFonts w:ascii="Times New Roman" w:hAnsi="Times New Roman" w:cs="Times New Roman"/>
          <w:sz w:val="24"/>
        </w:rPr>
        <w:t>2014</w:t>
      </w:r>
      <w:r>
        <w:rPr>
          <w:rFonts w:ascii="Times New Roman" w:hAnsi="Times New Roman" w:cs="Times New Roman"/>
          <w:sz w:val="24"/>
        </w:rPr>
        <w:t>年在多个连续月份呈现大面积高值带，</w:t>
      </w:r>
      <w:r>
        <w:rPr>
          <w:rFonts w:ascii="Times New Roman" w:hAnsi="Times New Roman" w:cs="Times New Roman"/>
          <w:sz w:val="24"/>
        </w:rPr>
        <w:t>2006</w:t>
      </w:r>
      <w:r>
        <w:rPr>
          <w:rFonts w:ascii="Times New Roman" w:hAnsi="Times New Roman" w:cs="Times New Roman"/>
          <w:sz w:val="24"/>
        </w:rPr>
        <w:t>、</w:t>
      </w:r>
      <w:r>
        <w:rPr>
          <w:rFonts w:ascii="Times New Roman" w:hAnsi="Times New Roman" w:cs="Times New Roman"/>
          <w:sz w:val="24"/>
        </w:rPr>
        <w:t>2013</w:t>
      </w:r>
      <w:r>
        <w:rPr>
          <w:rFonts w:ascii="Times New Roman" w:hAnsi="Times New Roman" w:cs="Times New Roman"/>
          <w:sz w:val="24"/>
        </w:rPr>
        <w:t>、</w:t>
      </w:r>
      <w:r>
        <w:rPr>
          <w:rFonts w:ascii="Times New Roman" w:hAnsi="Times New Roman" w:cs="Times New Roman"/>
          <w:sz w:val="24"/>
        </w:rPr>
        <w:t>2019</w:t>
      </w:r>
      <w:r>
        <w:rPr>
          <w:rFonts w:ascii="Times New Roman" w:hAnsi="Times New Roman" w:cs="Times New Roman"/>
          <w:sz w:val="24"/>
        </w:rPr>
        <w:t>年也可见较为突出的高值条带，再次印证了数据中并存多次暴发与多年度静息期。</w:t>
      </w:r>
    </w:p>
    <w:p w14:paraId="25399B65" w14:textId="77777777" w:rsidR="00C61FC9" w:rsidRDefault="00000000">
      <w:pPr>
        <w:widowControl/>
        <w:spacing w:line="360" w:lineRule="auto"/>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5AF2711B" wp14:editId="21E9FF2A">
            <wp:extent cx="5274310" cy="3984625"/>
            <wp:effectExtent l="0" t="0" r="2540" b="0"/>
            <wp:docPr id="258663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63470" name="图片 1"/>
                    <pic:cNvPicPr>
                      <a:picLocks noChangeAspect="1"/>
                    </pic:cNvPicPr>
                  </pic:nvPicPr>
                  <pic:blipFill>
                    <a:blip r:embed="rId230"/>
                    <a:stretch>
                      <a:fillRect/>
                    </a:stretch>
                  </pic:blipFill>
                  <pic:spPr>
                    <a:xfrm>
                      <a:off x="0" y="0"/>
                      <a:ext cx="5274310" cy="3984625"/>
                    </a:xfrm>
                    <a:prstGeom prst="rect">
                      <a:avLst/>
                    </a:prstGeom>
                  </pic:spPr>
                </pic:pic>
              </a:graphicData>
            </a:graphic>
          </wp:inline>
        </w:drawing>
      </w:r>
    </w:p>
    <w:p w14:paraId="2E0B41F1" w14:textId="77777777" w:rsidR="00C61FC9" w:rsidRDefault="00000000">
      <w:pPr>
        <w:widowControl/>
        <w:spacing w:line="360" w:lineRule="auto"/>
        <w:jc w:val="center"/>
        <w:rPr>
          <w:rFonts w:ascii="Times New Roman" w:hAnsi="Times New Roman" w:cs="Times New Roman"/>
          <w:szCs w:val="21"/>
        </w:rPr>
      </w:pPr>
      <w:r>
        <w:rPr>
          <w:rFonts w:ascii="Times New Roman" w:hAnsi="Times New Roman" w:cs="Times New Roman" w:hint="eastAsia"/>
          <w:szCs w:val="21"/>
        </w:rPr>
        <w:t>图</w:t>
      </w:r>
      <w:r>
        <w:rPr>
          <w:rFonts w:ascii="Times New Roman" w:hAnsi="Times New Roman" w:cs="Times New Roman" w:hint="eastAsia"/>
          <w:szCs w:val="21"/>
        </w:rPr>
        <w:t>4 2005-2019</w:t>
      </w:r>
      <w:r>
        <w:rPr>
          <w:rFonts w:ascii="Times New Roman" w:hAnsi="Times New Roman" w:cs="Times New Roman" w:hint="eastAsia"/>
          <w:szCs w:val="21"/>
        </w:rPr>
        <w:t>年月尺度温度（</w:t>
      </w:r>
      <w:r>
        <w:rPr>
          <w:rFonts w:ascii="Times New Roman" w:hAnsi="Times New Roman" w:cs="Times New Roman" w:hint="eastAsia"/>
          <w:szCs w:val="21"/>
        </w:rPr>
        <w:t>A</w:t>
      </w:r>
      <w:r>
        <w:rPr>
          <w:rFonts w:ascii="Times New Roman" w:hAnsi="Times New Roman" w:cs="Times New Roman" w:hint="eastAsia"/>
          <w:szCs w:val="21"/>
        </w:rPr>
        <w:t>）、湿度（</w:t>
      </w:r>
      <w:r>
        <w:rPr>
          <w:rFonts w:ascii="Times New Roman" w:hAnsi="Times New Roman" w:cs="Times New Roman" w:hint="eastAsia"/>
          <w:szCs w:val="21"/>
        </w:rPr>
        <w:t>B</w:t>
      </w:r>
      <w:r>
        <w:rPr>
          <w:rFonts w:ascii="Times New Roman" w:hAnsi="Times New Roman" w:cs="Times New Roman" w:hint="eastAsia"/>
          <w:szCs w:val="21"/>
        </w:rPr>
        <w:t>）、降水（</w:t>
      </w:r>
      <w:r>
        <w:rPr>
          <w:rFonts w:ascii="Times New Roman" w:hAnsi="Times New Roman" w:cs="Times New Roman" w:hint="eastAsia"/>
          <w:szCs w:val="21"/>
        </w:rPr>
        <w:t>C</w:t>
      </w:r>
      <w:r>
        <w:rPr>
          <w:rFonts w:ascii="Times New Roman" w:hAnsi="Times New Roman" w:cs="Times New Roman" w:hint="eastAsia"/>
          <w:szCs w:val="21"/>
        </w:rPr>
        <w:t>）和登革热病例（</w:t>
      </w:r>
      <w:r>
        <w:rPr>
          <w:rFonts w:ascii="Times New Roman" w:hAnsi="Times New Roman" w:cs="Times New Roman" w:hint="eastAsia"/>
          <w:szCs w:val="21"/>
        </w:rPr>
        <w:t>D</w:t>
      </w:r>
      <w:r>
        <w:rPr>
          <w:rFonts w:ascii="Times New Roman" w:hAnsi="Times New Roman" w:cs="Times New Roman" w:hint="eastAsia"/>
          <w:szCs w:val="21"/>
        </w:rPr>
        <w:t>）时间序列</w:t>
      </w:r>
    </w:p>
    <w:p w14:paraId="00ED82A3" w14:textId="77777777" w:rsidR="00C61FC9" w:rsidRDefault="00000000">
      <w:pPr>
        <w:widowControl/>
        <w:spacing w:line="360" w:lineRule="auto"/>
        <w:ind w:firstLineChars="200" w:firstLine="480"/>
        <w:rPr>
          <w:rFonts w:ascii="Times New Roman" w:hAnsi="Times New Roman" w:cs="Times New Roman"/>
          <w:sz w:val="24"/>
        </w:rPr>
      </w:pPr>
      <w:r>
        <w:rPr>
          <w:rFonts w:ascii="Times New Roman" w:hAnsi="Times New Roman" w:cs="Times New Roman"/>
          <w:sz w:val="24"/>
        </w:rPr>
        <w:t>图</w:t>
      </w:r>
      <w:r>
        <w:rPr>
          <w:rFonts w:ascii="Times New Roman" w:hAnsi="Times New Roman" w:cs="Times New Roman"/>
          <w:sz w:val="24"/>
        </w:rPr>
        <w:t>4</w:t>
      </w:r>
      <w:r>
        <w:rPr>
          <w:rFonts w:ascii="Times New Roman" w:hAnsi="Times New Roman" w:cs="Times New Roman" w:hint="eastAsia"/>
          <w:sz w:val="24"/>
        </w:rPr>
        <w:t>为</w:t>
      </w:r>
      <w:r>
        <w:rPr>
          <w:rFonts w:ascii="Times New Roman" w:hAnsi="Times New Roman" w:cs="Times New Roman"/>
          <w:sz w:val="24"/>
        </w:rPr>
        <w:t>2005-2019</w:t>
      </w:r>
      <w:r>
        <w:rPr>
          <w:rFonts w:ascii="Times New Roman" w:hAnsi="Times New Roman" w:cs="Times New Roman"/>
          <w:sz w:val="24"/>
        </w:rPr>
        <w:t>年月尺度的气象因子</w:t>
      </w:r>
      <w:r>
        <w:rPr>
          <w:rFonts w:ascii="Times New Roman" w:hAnsi="Times New Roman" w:cs="Times New Roman" w:hint="eastAsia"/>
          <w:sz w:val="24"/>
        </w:rPr>
        <w:t>和登革热病例数据的</w:t>
      </w:r>
      <w:r>
        <w:rPr>
          <w:rFonts w:ascii="Times New Roman" w:hAnsi="Times New Roman" w:cs="Times New Roman"/>
          <w:sz w:val="24"/>
        </w:rPr>
        <w:t>时间序列。温度呈现稳定的年周期变化，夏季升高、冬季降低；相对湿度整体维持在较高水平并伴有年际起伏；降水量则表现为间歇性高峰。可以注意到，气象因子本身的年际变化远小于病例的年际起伏，提示气象</w:t>
      </w:r>
      <w:r>
        <w:rPr>
          <w:rFonts w:ascii="Times New Roman" w:hAnsi="Times New Roman" w:cs="Times New Roman"/>
          <w:sz w:val="24"/>
        </w:rPr>
        <w:t>-</w:t>
      </w:r>
      <w:r>
        <w:rPr>
          <w:rFonts w:ascii="Times New Roman" w:hAnsi="Times New Roman" w:cs="Times New Roman"/>
          <w:sz w:val="24"/>
        </w:rPr>
        <w:t>病例之间的关系并非简单线性，而更可能依赖于特定的多因子组合及阈值条件。</w:t>
      </w:r>
    </w:p>
    <w:p w14:paraId="32B950A7" w14:textId="77777777" w:rsidR="00C61FC9" w:rsidRDefault="00000000">
      <w:pPr>
        <w:widowControl/>
        <w:spacing w:line="360" w:lineRule="auto"/>
        <w:ind w:firstLineChars="200" w:firstLine="420"/>
        <w:rPr>
          <w:rFonts w:ascii="Times New Roman" w:hAnsi="Times New Roman" w:cs="Times New Roman"/>
        </w:rPr>
      </w:pPr>
      <w:r>
        <w:rPr>
          <w:rFonts w:ascii="Times New Roman" w:hAnsi="Times New Roman" w:cs="Times New Roman"/>
        </w:rPr>
        <w:br w:type="page"/>
      </w:r>
    </w:p>
    <w:p w14:paraId="403A1AA6" w14:textId="77777777" w:rsidR="000E1C14" w:rsidRPr="000E1C14" w:rsidRDefault="00000000" w:rsidP="000E1C14">
      <w:pPr>
        <w:pStyle w:val="a5"/>
      </w:pPr>
      <w:r>
        <w:lastRenderedPageBreak/>
        <w:fldChar w:fldCharType="begin"/>
      </w:r>
      <w:r>
        <w:instrText xml:space="preserve"> ADDIN ZOTERO_BIBL {"uncited":[],"omitted":[],"custom":[]} CSL_BIBLIOGRAPHY </w:instrText>
      </w:r>
      <w:r>
        <w:fldChar w:fldCharType="separate"/>
      </w:r>
      <w:r w:rsidR="000E1C14" w:rsidRPr="000E1C14">
        <w:t>[1]</w:t>
      </w:r>
      <w:r w:rsidR="000E1C14" w:rsidRPr="000E1C14">
        <w:tab/>
        <w:t xml:space="preserve">OUÉDRAOGO J C R P, ILBOUDO S, TETTEH R J, </w:t>
      </w:r>
      <w:r w:rsidR="000E1C14" w:rsidRPr="000E1C14">
        <w:t>等</w:t>
      </w:r>
      <w:r w:rsidR="000E1C14" w:rsidRPr="000E1C14">
        <w:t>. Effects of environmental factors on dengue incidence in the Central Region, Burkina Faso: A time series analyses[J/OL]. PLOS Neglected Tropical Diseases, 2025, 19(7): e0013356. DOI:10.1371/journal.pntd.0013356.</w:t>
      </w:r>
    </w:p>
    <w:p w14:paraId="101D1ECF" w14:textId="77777777" w:rsidR="000E1C14" w:rsidRPr="000E1C14" w:rsidRDefault="000E1C14" w:rsidP="000E1C14">
      <w:pPr>
        <w:pStyle w:val="a5"/>
      </w:pPr>
      <w:r w:rsidRPr="000E1C14">
        <w:t>[2]</w:t>
      </w:r>
      <w:r w:rsidRPr="000E1C14">
        <w:tab/>
        <w:t>MILLS C, DONNELLY C A. Climate-based modelling and forecasting of dengue in three endemic departments of Peru[J/OL]. PLOS Neglected Tropical Diseases, 2024, 18(12): e0012596. DOI:10.1371/journal.pntd.0012596.</w:t>
      </w:r>
    </w:p>
    <w:p w14:paraId="4833B022" w14:textId="77777777" w:rsidR="000E1C14" w:rsidRPr="000E1C14" w:rsidRDefault="000E1C14" w:rsidP="000E1C14">
      <w:pPr>
        <w:pStyle w:val="a5"/>
      </w:pPr>
      <w:r w:rsidRPr="000E1C14">
        <w:t>[3]</w:t>
      </w:r>
      <w:r w:rsidRPr="000E1C14">
        <w:tab/>
        <w:t xml:space="preserve">WHITE S M, TEGAR S, PURSE B V, </w:t>
      </w:r>
      <w:r w:rsidRPr="000E1C14">
        <w:t>等</w:t>
      </w:r>
      <w:r w:rsidRPr="000E1C14">
        <w:t>. Modelling the Lodi, 2023 and Fano 2024, Italy Dengue Outbreaks: The Effects of Control Strategies and Environmental Extremes[J/OL]. Transboundary and Emerging Diseases, 2025, 2025(1): 5542740. DOI:10.1155/tbed/5542740.</w:t>
      </w:r>
    </w:p>
    <w:p w14:paraId="01F8E664" w14:textId="77777777" w:rsidR="000E1C14" w:rsidRPr="000E1C14" w:rsidRDefault="000E1C14" w:rsidP="000E1C14">
      <w:pPr>
        <w:pStyle w:val="a5"/>
      </w:pPr>
      <w:r w:rsidRPr="000E1C14">
        <w:t>[4]</w:t>
      </w:r>
      <w:r w:rsidRPr="000E1C14">
        <w:tab/>
        <w:t xml:space="preserve">HUBER J H, CHILDS M L, CALDWELL J M, </w:t>
      </w:r>
      <w:r w:rsidRPr="000E1C14">
        <w:t>等</w:t>
      </w:r>
      <w:r w:rsidRPr="000E1C14">
        <w:t>. Seasonal temperature variation influences climate suitability for dengue, chikungunya, and Zika transmission[J/OL]. PLoS neglected tropical diseases, 2018, 12(5): e0006451. DOI:10.1371/journal.pntd.0006451.</w:t>
      </w:r>
    </w:p>
    <w:p w14:paraId="44AB3C3B" w14:textId="77777777" w:rsidR="000E1C14" w:rsidRPr="000E1C14" w:rsidRDefault="000E1C14" w:rsidP="000E1C14">
      <w:pPr>
        <w:pStyle w:val="a5"/>
      </w:pPr>
      <w:r w:rsidRPr="000E1C14">
        <w:t>[5]</w:t>
      </w:r>
      <w:r w:rsidRPr="000E1C14">
        <w:tab/>
        <w:t xml:space="preserve">LI C, LIU Z, LI W, </w:t>
      </w:r>
      <w:r w:rsidRPr="000E1C14">
        <w:t>等</w:t>
      </w:r>
      <w:r w:rsidRPr="000E1C14">
        <w:t>. Projecting future risk of dengue related to hydrometeorological conditions in mainland China under climate change scenarios: a modelling study[J/OL]. The Lancet. Planetary Health, 2023, 7(5): e397-e406. DOI:10.1016/S2542-5196(23)00051-7.</w:t>
      </w:r>
    </w:p>
    <w:p w14:paraId="78327C39" w14:textId="77777777" w:rsidR="000E1C14" w:rsidRPr="000E1C14" w:rsidRDefault="000E1C14" w:rsidP="000E1C14">
      <w:pPr>
        <w:pStyle w:val="a5"/>
      </w:pPr>
      <w:r w:rsidRPr="000E1C14">
        <w:t>[6]</w:t>
      </w:r>
      <w:r w:rsidRPr="000E1C14">
        <w:tab/>
        <w:t xml:space="preserve">DENNINGTON N L, GROSSMAN M K, TEEPLE J L, </w:t>
      </w:r>
      <w:r w:rsidRPr="000E1C14">
        <w:t>等</w:t>
      </w:r>
      <w:r w:rsidRPr="000E1C14">
        <w:t>. Phenotypic variation in populations of the mosquito vector, Aedes aegypti, and implications for predicting the effects of temperature and climate change on dengue transmission[J/OL]. PLOS Neglected Tropical Diseases, 2025, 19(11): e0013623. DOI:10.1371/journal.pntd.0013623.</w:t>
      </w:r>
    </w:p>
    <w:p w14:paraId="43D490EA" w14:textId="77777777" w:rsidR="000E1C14" w:rsidRPr="000E1C14" w:rsidRDefault="000E1C14" w:rsidP="000E1C14">
      <w:pPr>
        <w:pStyle w:val="a5"/>
      </w:pPr>
      <w:r w:rsidRPr="000E1C14">
        <w:t>[7]</w:t>
      </w:r>
      <w:r w:rsidRPr="000E1C14">
        <w:tab/>
        <w:t>POLROB W, LA-UP A. Nonlinear and lagged effects of climate variability on dengue incidence in an urban megacity: a distributed lag non-linear model (DLNM) based study in Bangkok, Thailand[J/OL]. BMC Public Health, 2025, 25(1): 4024. DOI:10.1186/s12889-025-25420-2.</w:t>
      </w:r>
    </w:p>
    <w:p w14:paraId="4CC844BD" w14:textId="77777777" w:rsidR="000E1C14" w:rsidRPr="000E1C14" w:rsidRDefault="000E1C14" w:rsidP="000E1C14">
      <w:pPr>
        <w:pStyle w:val="a5"/>
      </w:pPr>
      <w:r w:rsidRPr="000E1C14">
        <w:t>[8]</w:t>
      </w:r>
      <w:r w:rsidRPr="000E1C14">
        <w:tab/>
        <w:t xml:space="preserve">CHENG J, BAMBRICK H, YAKOB L, </w:t>
      </w:r>
      <w:r w:rsidRPr="000E1C14">
        <w:t>等</w:t>
      </w:r>
      <w:r w:rsidRPr="000E1C14">
        <w:t>. Extreme weather conditions and dengue outbreak in Guangdong, China: Spatial heterogeneity based on climate variability[J/OL]. Environmental Research, 2021, 196: 110900. DOI:10.1016/j.envres.2021.110900.</w:t>
      </w:r>
    </w:p>
    <w:p w14:paraId="3A01D76F" w14:textId="77777777" w:rsidR="000E1C14" w:rsidRPr="000E1C14" w:rsidRDefault="000E1C14" w:rsidP="000E1C14">
      <w:pPr>
        <w:pStyle w:val="a5"/>
      </w:pPr>
      <w:r w:rsidRPr="000E1C14">
        <w:t>[9]</w:t>
      </w:r>
      <w:r w:rsidRPr="000E1C14">
        <w:tab/>
        <w:t>2013</w:t>
      </w:r>
      <w:r w:rsidRPr="000E1C14">
        <w:t>广州统计年鉴</w:t>
      </w:r>
      <w:r w:rsidRPr="000E1C14">
        <w:t>  </w:t>
      </w:r>
      <w:r w:rsidRPr="000E1C14">
        <w:t>广州市统计局网站</w:t>
      </w:r>
      <w:r w:rsidRPr="000E1C14">
        <w:t>[EB/OL]. [2026-02-20]. https://tjj.gz.gov.cn/stats_newtjyw/zyxz/tjnjdzzz/content/mpost_7875734.html.</w:t>
      </w:r>
    </w:p>
    <w:p w14:paraId="73B28FD1" w14:textId="77777777" w:rsidR="000E1C14" w:rsidRPr="000E1C14" w:rsidRDefault="000E1C14" w:rsidP="000E1C14">
      <w:pPr>
        <w:pStyle w:val="a5"/>
      </w:pPr>
      <w:r w:rsidRPr="000E1C14">
        <w:t>[10]</w:t>
      </w:r>
      <w:r w:rsidRPr="000E1C14">
        <w:tab/>
        <w:t>CHAN M, JOHANSSON M A. The incubation periods of Dengue viruses[J/OL]. PloS One, 2012, 7(11): e50972. DOI:10.1371/journal.pone.0050972.</w:t>
      </w:r>
    </w:p>
    <w:p w14:paraId="2444449B" w14:textId="77777777" w:rsidR="000E1C14" w:rsidRPr="000E1C14" w:rsidRDefault="000E1C14" w:rsidP="000E1C14">
      <w:pPr>
        <w:pStyle w:val="a5"/>
      </w:pPr>
      <w:r w:rsidRPr="000E1C14">
        <w:t>[11]</w:t>
      </w:r>
      <w:r w:rsidRPr="000E1C14">
        <w:tab/>
        <w:t xml:space="preserve">MORDECAI E A, COHEN J M, EVANS M V, </w:t>
      </w:r>
      <w:r w:rsidRPr="000E1C14">
        <w:t>等</w:t>
      </w:r>
      <w:r w:rsidRPr="000E1C14">
        <w:t>. Detecting the impact of temperature on transmission of Zika, dengue, and chikungunya using mechanistic models[J/OL]. PLoS neglected tropical diseases, 2017, 11(4): e0005568. DOI:10.1371/journal.pntd.0005568.</w:t>
      </w:r>
    </w:p>
    <w:p w14:paraId="39BB6A61" w14:textId="50A12BD3" w:rsidR="00C61FC9" w:rsidRDefault="00000000">
      <w:pPr>
        <w:rPr>
          <w:rFonts w:ascii="Times New Roman" w:hAnsi="Times New Roman" w:cs="Times New Roman"/>
        </w:rPr>
      </w:pPr>
      <w:r>
        <w:rPr>
          <w:rFonts w:ascii="Times New Roman" w:hAnsi="Times New Roman" w:cs="Times New Roman"/>
        </w:rPr>
        <w:fldChar w:fldCharType="end"/>
      </w:r>
    </w:p>
    <w:sectPr w:rsidR="00C61FC9">
      <w:pgSz w:w="11906" w:h="16838"/>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xmlns:r="http://schemas.openxmlformats.org/officeDocument/2006/relationships">
  <w:comment w:id="0" w:author="AI Review" w:date="2026-02-22T14:05:43Z">
    <w:p>
      <w:r>
        <w:t>【可借鉴】这段引言写得很好，层次清晰（实验室vs野外矛盾、统计模型局限性），可以直接搬到thesis_draft中润色使用。</w:t>
      </w:r>
    </w:p>
  </w:comment>
  <w:comment w:id="1" w:author="AI Review" w:date="2026-02-22T14:05:43Z">
    <w:p>
      <w:r>
        <w:t>【可借鉴】广州2014年暴发的引入和研究问题提炼写得比thesis_draft更详细，建议保留。</w:t>
      </w:r>
    </w:p>
  </w:comment>
  <w:comment w:id="2" w:author="AI Review" w:date="2026-02-22T14:05:43Z">
    <w:p>
      <w:r>
        <w:t>【可借鉴】研究区域描述（经纬度、气候类型）比thesis_draft更完整，建议搬过去。</w:t>
      </w:r>
    </w:p>
  </w:comment>
  <w:comment w:id="3" w:author="AI Review" w:date="2026-02-22T14:05:43Z">
    <w:p>
      <w:r>
        <w:t>【可借鉴】数据获取流程（NOAA/NCEI → IDW插值 → 行政区划裁剪）描述详细，thesis_draft中可补充。</w:t>
      </w:r>
    </w:p>
  </w:comment>
  <w:comment w:id="4" w:author="AI Review" w:date="2026-02-22T14:05:43Z">
    <w:p>
      <w:r>
        <w:t>【可借鉴】归一化公式描述完整，可直接使用。</w:t>
      </w:r>
    </w:p>
  </w:comment>
  <w:comment w:id="5" w:author="AI Review" w:date="2026-02-22T14:05:43Z">
    <w:p>
      <w:r>
        <w:t>【可借鉴】BI归一化方法和高斯平滑填充描述比thesis_draft更详细。</w:t>
      </w:r>
    </w:p>
  </w:comment>
  <w:comment w:id="6" w:author="AI Review" w:date="2026-02-22T14:05:43Z">
    <w:p>
      <w:r>
        <w:t>【可借鉴】数据对齐和统一格式的描述可以搬到thesis_draft。</w:t>
      </w:r>
    </w:p>
  </w:comment>
  <w:comment w:id="7" w:author="AI Review" w:date="2026-02-22T14:05:43Z">
    <w:p>
      <w:r>
        <w:t>【已过时】NN架构描述与当前代码不符。代码实际是8维输入（含月份sin/cos、滞后项、蚊媒密度）→32→32→1，共1345参数。此处写的3→16→16→1（353参数）是旧版本，需按thesis_draft更新。</w:t>
      </w:r>
    </w:p>
  </w:comment>
  <w:comment w:id="8" w:author="AI Review" w:date="2026-02-22T14:05:43Z">
    <w:p>
      <w:r>
        <w:t>【已过时】β_max归一化+Sigmoid的描述与当前代码不符。代码中NN在log空间工作，无β_max。需按thesis_draft更新。</w:t>
      </w:r>
    </w:p>
  </w:comment>
  <w:comment w:id="9" w:author="AI Review" w:date="2026-02-22T14:05:43Z">
    <w:p>
      <w:r>
        <w:t>【已过时】'利用Runge-Kutta45进行数值积分'与代码不符。代码用Brent二分法反演β，非RK45前向积分。损失函数也不是基于病例数（端到端），而是基于β的Huber损失（两步法）。需按thesis_draft更新。</w:t>
      </w:r>
    </w:p>
  </w:comment>
  <w:comment w:id="10" w:author="AI Review" w:date="2026-02-22T14:05:43Z">
    <w:p>
      <w:r>
        <w:t>【已过时】η描述为'可训练参数'与代码不符。代码中η通过网格搜索[0.01,0.02,0.05,0.1,0.2]选优（最优η=0.01），非梯度训练。需按thesis_draft更新。</w:t>
      </w:r>
    </w:p>
  </w:comment>
  <w:comment w:id="11" w:author="AI Review" w:date="2026-02-22T14:05:43Z">
    <w:p>
      <w:r>
        <w:t>【可借鉴】符号回归的知识蒸馏策略描述很好，可直接使用。</w:t>
      </w:r>
    </w:p>
  </w:comment>
  <w:comment w:id="12" w:author="AI Review" w:date="2026-02-22T14:05:43Z">
    <w:p>
      <w:r>
        <w:t>【可借鉴】知识蒸馏的虚拟数据集构建（20³=8000网格点）描述详细，thesis_draft可补充。</w:t>
      </w:r>
    </w:p>
  </w:comment>
  <w:comment w:id="13" w:author="AI Review" w:date="2026-02-22T14:05:43Z">
    <w:p>
      <w:r>
        <w:t>【可借鉴】6种候选公式的物理动机逐一解释写得非常好，这是thesis_draft中最值得补充的内容。</w:t>
      </w:r>
    </w:p>
  </w:comment>
  <w:comment w:id="14" w:author="AI Review" w:date="2026-02-22T14:05:43Z">
    <w:p>
      <w:r>
        <w:t>【可借鉴】全变量二次多项式的泰勒展开动机解释很好。</w:t>
      </w:r>
    </w:p>
  </w:comment>
  <w:comment w:id="15" w:author="AI Review" w:date="2026-02-22T14:05:43Z">
    <w:p>
      <w:r>
        <w:t>【可借鉴】差分进化优化的描述（全局搜索、生物学合理边界、可复现性）可直接使用。</w:t>
      </w:r>
    </w:p>
  </w:comment>
  <w:comment w:id="16" w:author="AI Review" w:date="2026-02-22T14:05:43Z">
    <w:p>
      <w:r>
        <w:t>【可借鉴】PySR自由搜索+Pareto前沿的描述可直接使用。但注意当前代码中PySR部分可能未启用，需确认。</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C5F65" w14:textId="77777777" w:rsidR="006C5639" w:rsidRDefault="006C5639" w:rsidP="007E4DF1">
      <w:r>
        <w:separator/>
      </w:r>
    </w:p>
  </w:endnote>
  <w:endnote w:type="continuationSeparator" w:id="0">
    <w:p w14:paraId="74BDD89B" w14:textId="77777777" w:rsidR="006C5639" w:rsidRDefault="006C5639" w:rsidP="007E4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60B21" w14:textId="77777777" w:rsidR="006C5639" w:rsidRDefault="006C5639" w:rsidP="007E4DF1">
      <w:r>
        <w:separator/>
      </w:r>
    </w:p>
  </w:footnote>
  <w:footnote w:type="continuationSeparator" w:id="0">
    <w:p w14:paraId="5B993922" w14:textId="77777777" w:rsidR="006C5639" w:rsidRDefault="006C5639" w:rsidP="007E4D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1A43"/>
    <w:rsid w:val="000000B8"/>
    <w:rsid w:val="00013EDB"/>
    <w:rsid w:val="00015184"/>
    <w:rsid w:val="000158B2"/>
    <w:rsid w:val="00016C34"/>
    <w:rsid w:val="00016ECC"/>
    <w:rsid w:val="000214D0"/>
    <w:rsid w:val="000247CC"/>
    <w:rsid w:val="00025976"/>
    <w:rsid w:val="00026749"/>
    <w:rsid w:val="000367EA"/>
    <w:rsid w:val="00040FAA"/>
    <w:rsid w:val="000451BA"/>
    <w:rsid w:val="00053307"/>
    <w:rsid w:val="000546CB"/>
    <w:rsid w:val="000547BD"/>
    <w:rsid w:val="00054AF3"/>
    <w:rsid w:val="00061719"/>
    <w:rsid w:val="000722F4"/>
    <w:rsid w:val="000739AB"/>
    <w:rsid w:val="000763B9"/>
    <w:rsid w:val="00080F7B"/>
    <w:rsid w:val="0008717F"/>
    <w:rsid w:val="00096061"/>
    <w:rsid w:val="000971C1"/>
    <w:rsid w:val="000A1BD4"/>
    <w:rsid w:val="000A2FBB"/>
    <w:rsid w:val="000A4C5C"/>
    <w:rsid w:val="000A4E02"/>
    <w:rsid w:val="000A5388"/>
    <w:rsid w:val="000A604C"/>
    <w:rsid w:val="000A7D05"/>
    <w:rsid w:val="000B5170"/>
    <w:rsid w:val="000B6224"/>
    <w:rsid w:val="000C08D1"/>
    <w:rsid w:val="000C45B5"/>
    <w:rsid w:val="000D0D7D"/>
    <w:rsid w:val="000D1495"/>
    <w:rsid w:val="000D19A3"/>
    <w:rsid w:val="000D4325"/>
    <w:rsid w:val="000D6404"/>
    <w:rsid w:val="000E1C14"/>
    <w:rsid w:val="000E37EE"/>
    <w:rsid w:val="000E6225"/>
    <w:rsid w:val="000F1633"/>
    <w:rsid w:val="000F1E83"/>
    <w:rsid w:val="000F7D9F"/>
    <w:rsid w:val="001063CA"/>
    <w:rsid w:val="00112B47"/>
    <w:rsid w:val="00114C3E"/>
    <w:rsid w:val="00116051"/>
    <w:rsid w:val="001163AF"/>
    <w:rsid w:val="00122795"/>
    <w:rsid w:val="00124A01"/>
    <w:rsid w:val="00130A0A"/>
    <w:rsid w:val="001368B0"/>
    <w:rsid w:val="0014489B"/>
    <w:rsid w:val="00147760"/>
    <w:rsid w:val="00151060"/>
    <w:rsid w:val="00153086"/>
    <w:rsid w:val="00157449"/>
    <w:rsid w:val="00164D3E"/>
    <w:rsid w:val="0016622F"/>
    <w:rsid w:val="001766AF"/>
    <w:rsid w:val="00177DEA"/>
    <w:rsid w:val="001810FA"/>
    <w:rsid w:val="001867E9"/>
    <w:rsid w:val="00194947"/>
    <w:rsid w:val="00196152"/>
    <w:rsid w:val="00196845"/>
    <w:rsid w:val="00196D5F"/>
    <w:rsid w:val="001979C1"/>
    <w:rsid w:val="001A25D4"/>
    <w:rsid w:val="001A2CE3"/>
    <w:rsid w:val="001A3076"/>
    <w:rsid w:val="001B09BC"/>
    <w:rsid w:val="001B2643"/>
    <w:rsid w:val="001B2961"/>
    <w:rsid w:val="001B2A82"/>
    <w:rsid w:val="001B2C57"/>
    <w:rsid w:val="001B2D77"/>
    <w:rsid w:val="001B34CD"/>
    <w:rsid w:val="001B6389"/>
    <w:rsid w:val="001C2CED"/>
    <w:rsid w:val="001C7A0B"/>
    <w:rsid w:val="001D3817"/>
    <w:rsid w:val="001D7C04"/>
    <w:rsid w:val="001E0212"/>
    <w:rsid w:val="001E20F6"/>
    <w:rsid w:val="001E7A57"/>
    <w:rsid w:val="001F0796"/>
    <w:rsid w:val="001F188D"/>
    <w:rsid w:val="001F3180"/>
    <w:rsid w:val="001F3B37"/>
    <w:rsid w:val="00201F4E"/>
    <w:rsid w:val="00202290"/>
    <w:rsid w:val="00203B0E"/>
    <w:rsid w:val="00210062"/>
    <w:rsid w:val="00211BC7"/>
    <w:rsid w:val="00222C13"/>
    <w:rsid w:val="002231BB"/>
    <w:rsid w:val="00223358"/>
    <w:rsid w:val="00225E94"/>
    <w:rsid w:val="002268B4"/>
    <w:rsid w:val="00227E01"/>
    <w:rsid w:val="00230E70"/>
    <w:rsid w:val="002336A4"/>
    <w:rsid w:val="00234E0C"/>
    <w:rsid w:val="002359B8"/>
    <w:rsid w:val="00236756"/>
    <w:rsid w:val="00237776"/>
    <w:rsid w:val="00237ABD"/>
    <w:rsid w:val="0024063C"/>
    <w:rsid w:val="00241586"/>
    <w:rsid w:val="002510B9"/>
    <w:rsid w:val="00253D1B"/>
    <w:rsid w:val="002549F7"/>
    <w:rsid w:val="00256422"/>
    <w:rsid w:val="00261328"/>
    <w:rsid w:val="002638C1"/>
    <w:rsid w:val="00263A4A"/>
    <w:rsid w:val="00264817"/>
    <w:rsid w:val="002676CE"/>
    <w:rsid w:val="00271F78"/>
    <w:rsid w:val="00272A54"/>
    <w:rsid w:val="00274CD3"/>
    <w:rsid w:val="00276711"/>
    <w:rsid w:val="002814A1"/>
    <w:rsid w:val="00284E51"/>
    <w:rsid w:val="0029023F"/>
    <w:rsid w:val="002A0755"/>
    <w:rsid w:val="002A1639"/>
    <w:rsid w:val="002B3CFE"/>
    <w:rsid w:val="002B6959"/>
    <w:rsid w:val="002C0036"/>
    <w:rsid w:val="002C0921"/>
    <w:rsid w:val="002C2719"/>
    <w:rsid w:val="002C41EE"/>
    <w:rsid w:val="002C7175"/>
    <w:rsid w:val="002C796F"/>
    <w:rsid w:val="002D0950"/>
    <w:rsid w:val="002D4772"/>
    <w:rsid w:val="002E1AF5"/>
    <w:rsid w:val="002E2D24"/>
    <w:rsid w:val="002E394E"/>
    <w:rsid w:val="002E63D9"/>
    <w:rsid w:val="002F2A20"/>
    <w:rsid w:val="002F3240"/>
    <w:rsid w:val="002F3D91"/>
    <w:rsid w:val="00304E5E"/>
    <w:rsid w:val="003057E8"/>
    <w:rsid w:val="00306A87"/>
    <w:rsid w:val="0030778F"/>
    <w:rsid w:val="00311FC0"/>
    <w:rsid w:val="00312CFE"/>
    <w:rsid w:val="00330166"/>
    <w:rsid w:val="00330719"/>
    <w:rsid w:val="00334782"/>
    <w:rsid w:val="003411C3"/>
    <w:rsid w:val="0034153C"/>
    <w:rsid w:val="00343100"/>
    <w:rsid w:val="0034496D"/>
    <w:rsid w:val="003476EA"/>
    <w:rsid w:val="0035156F"/>
    <w:rsid w:val="0035356E"/>
    <w:rsid w:val="00356CCC"/>
    <w:rsid w:val="0036219A"/>
    <w:rsid w:val="00362FC8"/>
    <w:rsid w:val="0037040B"/>
    <w:rsid w:val="00372B7F"/>
    <w:rsid w:val="003731C2"/>
    <w:rsid w:val="00373949"/>
    <w:rsid w:val="00373D55"/>
    <w:rsid w:val="0037637D"/>
    <w:rsid w:val="00396851"/>
    <w:rsid w:val="00397A2F"/>
    <w:rsid w:val="003A1537"/>
    <w:rsid w:val="003A44CC"/>
    <w:rsid w:val="003A7AFC"/>
    <w:rsid w:val="003B0B5C"/>
    <w:rsid w:val="003B57AD"/>
    <w:rsid w:val="003C1A43"/>
    <w:rsid w:val="003C1B11"/>
    <w:rsid w:val="003C2DEE"/>
    <w:rsid w:val="003C2FED"/>
    <w:rsid w:val="003D00E9"/>
    <w:rsid w:val="003D0AF7"/>
    <w:rsid w:val="003D11E3"/>
    <w:rsid w:val="003E3952"/>
    <w:rsid w:val="003E6ACD"/>
    <w:rsid w:val="003E77B5"/>
    <w:rsid w:val="003F144B"/>
    <w:rsid w:val="003F21D4"/>
    <w:rsid w:val="003F4585"/>
    <w:rsid w:val="003F45EE"/>
    <w:rsid w:val="00413382"/>
    <w:rsid w:val="004135A5"/>
    <w:rsid w:val="00416A25"/>
    <w:rsid w:val="00421BF4"/>
    <w:rsid w:val="004220CA"/>
    <w:rsid w:val="00426106"/>
    <w:rsid w:val="0043658F"/>
    <w:rsid w:val="00440198"/>
    <w:rsid w:val="00442117"/>
    <w:rsid w:val="00442E2B"/>
    <w:rsid w:val="00446B05"/>
    <w:rsid w:val="0046115E"/>
    <w:rsid w:val="0046281D"/>
    <w:rsid w:val="0046528D"/>
    <w:rsid w:val="004666B2"/>
    <w:rsid w:val="004679FB"/>
    <w:rsid w:val="00476FE7"/>
    <w:rsid w:val="004822B8"/>
    <w:rsid w:val="00482B96"/>
    <w:rsid w:val="00483357"/>
    <w:rsid w:val="00484E22"/>
    <w:rsid w:val="004858E5"/>
    <w:rsid w:val="00487800"/>
    <w:rsid w:val="00497E71"/>
    <w:rsid w:val="004B126A"/>
    <w:rsid w:val="004C5895"/>
    <w:rsid w:val="004D4967"/>
    <w:rsid w:val="004D594F"/>
    <w:rsid w:val="004E5DCC"/>
    <w:rsid w:val="004E6754"/>
    <w:rsid w:val="004F12DD"/>
    <w:rsid w:val="00503972"/>
    <w:rsid w:val="00505744"/>
    <w:rsid w:val="00515D9B"/>
    <w:rsid w:val="005362C9"/>
    <w:rsid w:val="00536AE8"/>
    <w:rsid w:val="005372CF"/>
    <w:rsid w:val="00537487"/>
    <w:rsid w:val="005375D9"/>
    <w:rsid w:val="00544156"/>
    <w:rsid w:val="00544906"/>
    <w:rsid w:val="00545E18"/>
    <w:rsid w:val="005469BD"/>
    <w:rsid w:val="00552762"/>
    <w:rsid w:val="00552FDF"/>
    <w:rsid w:val="005532C0"/>
    <w:rsid w:val="00557DF4"/>
    <w:rsid w:val="00560434"/>
    <w:rsid w:val="00571F33"/>
    <w:rsid w:val="005769F6"/>
    <w:rsid w:val="00584DE2"/>
    <w:rsid w:val="00585744"/>
    <w:rsid w:val="00585DCF"/>
    <w:rsid w:val="00590FB6"/>
    <w:rsid w:val="00593EE4"/>
    <w:rsid w:val="00597B98"/>
    <w:rsid w:val="005A2B26"/>
    <w:rsid w:val="005A2FE4"/>
    <w:rsid w:val="005A43A8"/>
    <w:rsid w:val="005A7DE7"/>
    <w:rsid w:val="005B43E0"/>
    <w:rsid w:val="005B44D3"/>
    <w:rsid w:val="005B58DC"/>
    <w:rsid w:val="005C5EFE"/>
    <w:rsid w:val="005C67E9"/>
    <w:rsid w:val="005C6FA5"/>
    <w:rsid w:val="005D582B"/>
    <w:rsid w:val="005D6FAD"/>
    <w:rsid w:val="005E7E69"/>
    <w:rsid w:val="005F0FF5"/>
    <w:rsid w:val="005F2850"/>
    <w:rsid w:val="005F30A5"/>
    <w:rsid w:val="005F398A"/>
    <w:rsid w:val="005F47AF"/>
    <w:rsid w:val="00602207"/>
    <w:rsid w:val="0061327F"/>
    <w:rsid w:val="006173BE"/>
    <w:rsid w:val="00621038"/>
    <w:rsid w:val="00622312"/>
    <w:rsid w:val="00631890"/>
    <w:rsid w:val="00645B6C"/>
    <w:rsid w:val="006500AA"/>
    <w:rsid w:val="006557A5"/>
    <w:rsid w:val="00655AD3"/>
    <w:rsid w:val="006579AF"/>
    <w:rsid w:val="0066506F"/>
    <w:rsid w:val="006773C3"/>
    <w:rsid w:val="00677BC1"/>
    <w:rsid w:val="006856D0"/>
    <w:rsid w:val="00696813"/>
    <w:rsid w:val="006A1AEE"/>
    <w:rsid w:val="006A3AC5"/>
    <w:rsid w:val="006A431D"/>
    <w:rsid w:val="006A56D3"/>
    <w:rsid w:val="006A597E"/>
    <w:rsid w:val="006A6E44"/>
    <w:rsid w:val="006A7AA3"/>
    <w:rsid w:val="006B51BE"/>
    <w:rsid w:val="006B5C4E"/>
    <w:rsid w:val="006C5639"/>
    <w:rsid w:val="006C7336"/>
    <w:rsid w:val="006D12C4"/>
    <w:rsid w:val="006D62D3"/>
    <w:rsid w:val="006E55E2"/>
    <w:rsid w:val="006F3DF0"/>
    <w:rsid w:val="006F58E9"/>
    <w:rsid w:val="006F6888"/>
    <w:rsid w:val="0070008D"/>
    <w:rsid w:val="007067AB"/>
    <w:rsid w:val="0071552C"/>
    <w:rsid w:val="007233AF"/>
    <w:rsid w:val="00725075"/>
    <w:rsid w:val="007311CA"/>
    <w:rsid w:val="00734655"/>
    <w:rsid w:val="007423E2"/>
    <w:rsid w:val="00746600"/>
    <w:rsid w:val="00747639"/>
    <w:rsid w:val="00751021"/>
    <w:rsid w:val="007512F7"/>
    <w:rsid w:val="007570F0"/>
    <w:rsid w:val="007571FF"/>
    <w:rsid w:val="007577C6"/>
    <w:rsid w:val="00757937"/>
    <w:rsid w:val="00760569"/>
    <w:rsid w:val="00767692"/>
    <w:rsid w:val="00770F62"/>
    <w:rsid w:val="0077109F"/>
    <w:rsid w:val="00773738"/>
    <w:rsid w:val="00773B30"/>
    <w:rsid w:val="00775D72"/>
    <w:rsid w:val="007770A9"/>
    <w:rsid w:val="00781850"/>
    <w:rsid w:val="00785134"/>
    <w:rsid w:val="00792BF1"/>
    <w:rsid w:val="00797DA6"/>
    <w:rsid w:val="00797FAC"/>
    <w:rsid w:val="007A1219"/>
    <w:rsid w:val="007A23A1"/>
    <w:rsid w:val="007A23AD"/>
    <w:rsid w:val="007A49B7"/>
    <w:rsid w:val="007A6379"/>
    <w:rsid w:val="007A687D"/>
    <w:rsid w:val="007B19C7"/>
    <w:rsid w:val="007B27E0"/>
    <w:rsid w:val="007B5809"/>
    <w:rsid w:val="007C1A3C"/>
    <w:rsid w:val="007C2CB5"/>
    <w:rsid w:val="007C4C50"/>
    <w:rsid w:val="007D42C3"/>
    <w:rsid w:val="007E0264"/>
    <w:rsid w:val="007E39B4"/>
    <w:rsid w:val="007E4DF1"/>
    <w:rsid w:val="007E5070"/>
    <w:rsid w:val="007E6733"/>
    <w:rsid w:val="007E7167"/>
    <w:rsid w:val="007F5E94"/>
    <w:rsid w:val="007F6304"/>
    <w:rsid w:val="00800006"/>
    <w:rsid w:val="0080229B"/>
    <w:rsid w:val="00806CCD"/>
    <w:rsid w:val="00813B43"/>
    <w:rsid w:val="008167E3"/>
    <w:rsid w:val="00821783"/>
    <w:rsid w:val="00823849"/>
    <w:rsid w:val="008268E1"/>
    <w:rsid w:val="008337AB"/>
    <w:rsid w:val="008350A7"/>
    <w:rsid w:val="00835280"/>
    <w:rsid w:val="00835439"/>
    <w:rsid w:val="00845664"/>
    <w:rsid w:val="0084733B"/>
    <w:rsid w:val="00850DB4"/>
    <w:rsid w:val="00851CF7"/>
    <w:rsid w:val="008545C5"/>
    <w:rsid w:val="00857C74"/>
    <w:rsid w:val="008623B1"/>
    <w:rsid w:val="00863D54"/>
    <w:rsid w:val="008671EC"/>
    <w:rsid w:val="008700C2"/>
    <w:rsid w:val="00873621"/>
    <w:rsid w:val="0087436B"/>
    <w:rsid w:val="008767F4"/>
    <w:rsid w:val="00877833"/>
    <w:rsid w:val="00881FDD"/>
    <w:rsid w:val="0088506A"/>
    <w:rsid w:val="00890A58"/>
    <w:rsid w:val="00895C31"/>
    <w:rsid w:val="00896765"/>
    <w:rsid w:val="008A28E1"/>
    <w:rsid w:val="008A7C0A"/>
    <w:rsid w:val="008B11F2"/>
    <w:rsid w:val="008B257F"/>
    <w:rsid w:val="008B7158"/>
    <w:rsid w:val="008C4CE5"/>
    <w:rsid w:val="008C5E2D"/>
    <w:rsid w:val="008C7149"/>
    <w:rsid w:val="008C75AB"/>
    <w:rsid w:val="008D4D9E"/>
    <w:rsid w:val="008E69FD"/>
    <w:rsid w:val="008F02A3"/>
    <w:rsid w:val="008F6E00"/>
    <w:rsid w:val="008F7144"/>
    <w:rsid w:val="009027CD"/>
    <w:rsid w:val="00914283"/>
    <w:rsid w:val="00915B68"/>
    <w:rsid w:val="00916578"/>
    <w:rsid w:val="009250D1"/>
    <w:rsid w:val="00926485"/>
    <w:rsid w:val="0093028A"/>
    <w:rsid w:val="00930663"/>
    <w:rsid w:val="00932042"/>
    <w:rsid w:val="0093388B"/>
    <w:rsid w:val="00935B61"/>
    <w:rsid w:val="009371FF"/>
    <w:rsid w:val="00942629"/>
    <w:rsid w:val="009444BD"/>
    <w:rsid w:val="0095182E"/>
    <w:rsid w:val="00954F4A"/>
    <w:rsid w:val="00956A9D"/>
    <w:rsid w:val="00961D66"/>
    <w:rsid w:val="009627E7"/>
    <w:rsid w:val="0096596D"/>
    <w:rsid w:val="00967BBF"/>
    <w:rsid w:val="00973C3E"/>
    <w:rsid w:val="009747BE"/>
    <w:rsid w:val="009762FB"/>
    <w:rsid w:val="0097793B"/>
    <w:rsid w:val="009808A4"/>
    <w:rsid w:val="00981BFD"/>
    <w:rsid w:val="00991611"/>
    <w:rsid w:val="00991D52"/>
    <w:rsid w:val="00995CC2"/>
    <w:rsid w:val="00996C5A"/>
    <w:rsid w:val="009A57E5"/>
    <w:rsid w:val="009A678B"/>
    <w:rsid w:val="009B71B9"/>
    <w:rsid w:val="009C72B9"/>
    <w:rsid w:val="009D1E94"/>
    <w:rsid w:val="009D5FF1"/>
    <w:rsid w:val="009E256C"/>
    <w:rsid w:val="009E39C8"/>
    <w:rsid w:val="009E5BEC"/>
    <w:rsid w:val="009F059D"/>
    <w:rsid w:val="009F40FC"/>
    <w:rsid w:val="009F4EC6"/>
    <w:rsid w:val="009F50F3"/>
    <w:rsid w:val="009F7D8A"/>
    <w:rsid w:val="00A02A4D"/>
    <w:rsid w:val="00A048FF"/>
    <w:rsid w:val="00A057BD"/>
    <w:rsid w:val="00A06918"/>
    <w:rsid w:val="00A06EC9"/>
    <w:rsid w:val="00A07FBA"/>
    <w:rsid w:val="00A12390"/>
    <w:rsid w:val="00A202A5"/>
    <w:rsid w:val="00A21256"/>
    <w:rsid w:val="00A21EEF"/>
    <w:rsid w:val="00A23330"/>
    <w:rsid w:val="00A235CF"/>
    <w:rsid w:val="00A27E73"/>
    <w:rsid w:val="00A32A6D"/>
    <w:rsid w:val="00A368A7"/>
    <w:rsid w:val="00A40C72"/>
    <w:rsid w:val="00A4499E"/>
    <w:rsid w:val="00A44D04"/>
    <w:rsid w:val="00A53B5D"/>
    <w:rsid w:val="00A543B7"/>
    <w:rsid w:val="00A636E5"/>
    <w:rsid w:val="00A66968"/>
    <w:rsid w:val="00A67708"/>
    <w:rsid w:val="00A70ABA"/>
    <w:rsid w:val="00A70D7D"/>
    <w:rsid w:val="00A71AA3"/>
    <w:rsid w:val="00A732DA"/>
    <w:rsid w:val="00A73981"/>
    <w:rsid w:val="00A760E3"/>
    <w:rsid w:val="00A8401C"/>
    <w:rsid w:val="00A85EB5"/>
    <w:rsid w:val="00A90786"/>
    <w:rsid w:val="00A9241C"/>
    <w:rsid w:val="00AA1007"/>
    <w:rsid w:val="00AA42DF"/>
    <w:rsid w:val="00AA66EB"/>
    <w:rsid w:val="00AB01FD"/>
    <w:rsid w:val="00AB55E9"/>
    <w:rsid w:val="00AB5B60"/>
    <w:rsid w:val="00AB75FA"/>
    <w:rsid w:val="00AC3C56"/>
    <w:rsid w:val="00AC4617"/>
    <w:rsid w:val="00AC59BF"/>
    <w:rsid w:val="00AC7A13"/>
    <w:rsid w:val="00AC7D4C"/>
    <w:rsid w:val="00AD04D7"/>
    <w:rsid w:val="00AD0E62"/>
    <w:rsid w:val="00AD3C55"/>
    <w:rsid w:val="00AD61C4"/>
    <w:rsid w:val="00AE3BCD"/>
    <w:rsid w:val="00AE5C73"/>
    <w:rsid w:val="00AF1FEE"/>
    <w:rsid w:val="00AF4DD5"/>
    <w:rsid w:val="00AF5671"/>
    <w:rsid w:val="00AF65BD"/>
    <w:rsid w:val="00B021B7"/>
    <w:rsid w:val="00B03518"/>
    <w:rsid w:val="00B056D6"/>
    <w:rsid w:val="00B069B3"/>
    <w:rsid w:val="00B1793C"/>
    <w:rsid w:val="00B2246F"/>
    <w:rsid w:val="00B22822"/>
    <w:rsid w:val="00B27BB0"/>
    <w:rsid w:val="00B3175A"/>
    <w:rsid w:val="00B370E4"/>
    <w:rsid w:val="00B43DE0"/>
    <w:rsid w:val="00B46409"/>
    <w:rsid w:val="00B508C3"/>
    <w:rsid w:val="00B517E2"/>
    <w:rsid w:val="00B52759"/>
    <w:rsid w:val="00B63494"/>
    <w:rsid w:val="00B63E0C"/>
    <w:rsid w:val="00B65818"/>
    <w:rsid w:val="00B71300"/>
    <w:rsid w:val="00B73982"/>
    <w:rsid w:val="00B75A11"/>
    <w:rsid w:val="00B87906"/>
    <w:rsid w:val="00B90D1E"/>
    <w:rsid w:val="00B9202E"/>
    <w:rsid w:val="00B92573"/>
    <w:rsid w:val="00B94096"/>
    <w:rsid w:val="00B945CA"/>
    <w:rsid w:val="00BA012B"/>
    <w:rsid w:val="00BA225F"/>
    <w:rsid w:val="00BA2545"/>
    <w:rsid w:val="00BA597E"/>
    <w:rsid w:val="00BA7027"/>
    <w:rsid w:val="00BB0365"/>
    <w:rsid w:val="00BB2A76"/>
    <w:rsid w:val="00BB4ADC"/>
    <w:rsid w:val="00BC0CB6"/>
    <w:rsid w:val="00BC11CD"/>
    <w:rsid w:val="00BC2DA4"/>
    <w:rsid w:val="00BC472E"/>
    <w:rsid w:val="00BC7B3F"/>
    <w:rsid w:val="00BD05FF"/>
    <w:rsid w:val="00BD548F"/>
    <w:rsid w:val="00BD594B"/>
    <w:rsid w:val="00BD78A7"/>
    <w:rsid w:val="00BE1D4F"/>
    <w:rsid w:val="00BE6F9F"/>
    <w:rsid w:val="00BE7891"/>
    <w:rsid w:val="00BF2A40"/>
    <w:rsid w:val="00BF3B24"/>
    <w:rsid w:val="00BF709D"/>
    <w:rsid w:val="00BF75F2"/>
    <w:rsid w:val="00BF7966"/>
    <w:rsid w:val="00C008F3"/>
    <w:rsid w:val="00C00CE8"/>
    <w:rsid w:val="00C0109C"/>
    <w:rsid w:val="00C01141"/>
    <w:rsid w:val="00C01C5D"/>
    <w:rsid w:val="00C1612B"/>
    <w:rsid w:val="00C1658A"/>
    <w:rsid w:val="00C20B78"/>
    <w:rsid w:val="00C21D3A"/>
    <w:rsid w:val="00C23712"/>
    <w:rsid w:val="00C26D28"/>
    <w:rsid w:val="00C33365"/>
    <w:rsid w:val="00C34C0A"/>
    <w:rsid w:val="00C52F2E"/>
    <w:rsid w:val="00C577E7"/>
    <w:rsid w:val="00C61FC9"/>
    <w:rsid w:val="00C63B0E"/>
    <w:rsid w:val="00C75576"/>
    <w:rsid w:val="00C76703"/>
    <w:rsid w:val="00C90B1A"/>
    <w:rsid w:val="00C91102"/>
    <w:rsid w:val="00C9167E"/>
    <w:rsid w:val="00C92D98"/>
    <w:rsid w:val="00C94557"/>
    <w:rsid w:val="00C9753E"/>
    <w:rsid w:val="00CA0CB7"/>
    <w:rsid w:val="00CA1A9F"/>
    <w:rsid w:val="00CA2842"/>
    <w:rsid w:val="00CA3C8C"/>
    <w:rsid w:val="00CA592A"/>
    <w:rsid w:val="00CA67AB"/>
    <w:rsid w:val="00CB638F"/>
    <w:rsid w:val="00CB7FE8"/>
    <w:rsid w:val="00CC06C4"/>
    <w:rsid w:val="00CC202F"/>
    <w:rsid w:val="00CC6A1C"/>
    <w:rsid w:val="00CD04D0"/>
    <w:rsid w:val="00CD4004"/>
    <w:rsid w:val="00CD78C1"/>
    <w:rsid w:val="00CE3A54"/>
    <w:rsid w:val="00CF4928"/>
    <w:rsid w:val="00D044C8"/>
    <w:rsid w:val="00D07858"/>
    <w:rsid w:val="00D122F3"/>
    <w:rsid w:val="00D130EB"/>
    <w:rsid w:val="00D159B2"/>
    <w:rsid w:val="00D15DB6"/>
    <w:rsid w:val="00D1703D"/>
    <w:rsid w:val="00D178A4"/>
    <w:rsid w:val="00D21899"/>
    <w:rsid w:val="00D23E33"/>
    <w:rsid w:val="00D303AB"/>
    <w:rsid w:val="00D32BBB"/>
    <w:rsid w:val="00D34510"/>
    <w:rsid w:val="00D359EF"/>
    <w:rsid w:val="00D35B87"/>
    <w:rsid w:val="00D366EB"/>
    <w:rsid w:val="00D50AC7"/>
    <w:rsid w:val="00D51250"/>
    <w:rsid w:val="00D63D5C"/>
    <w:rsid w:val="00D6453B"/>
    <w:rsid w:val="00D65AEB"/>
    <w:rsid w:val="00D66629"/>
    <w:rsid w:val="00D720F5"/>
    <w:rsid w:val="00D729E2"/>
    <w:rsid w:val="00D72D0C"/>
    <w:rsid w:val="00D7373B"/>
    <w:rsid w:val="00D7467E"/>
    <w:rsid w:val="00D75E04"/>
    <w:rsid w:val="00D8053F"/>
    <w:rsid w:val="00D8276F"/>
    <w:rsid w:val="00D82B08"/>
    <w:rsid w:val="00D83E47"/>
    <w:rsid w:val="00D84731"/>
    <w:rsid w:val="00D84764"/>
    <w:rsid w:val="00D86B47"/>
    <w:rsid w:val="00D911D3"/>
    <w:rsid w:val="00D92339"/>
    <w:rsid w:val="00D927EF"/>
    <w:rsid w:val="00D93576"/>
    <w:rsid w:val="00DA01A2"/>
    <w:rsid w:val="00DA4E9A"/>
    <w:rsid w:val="00DB0E2A"/>
    <w:rsid w:val="00DB14B8"/>
    <w:rsid w:val="00DB2BA7"/>
    <w:rsid w:val="00DB73A4"/>
    <w:rsid w:val="00DC1DA0"/>
    <w:rsid w:val="00DC4D83"/>
    <w:rsid w:val="00DD143F"/>
    <w:rsid w:val="00DD163D"/>
    <w:rsid w:val="00DD496D"/>
    <w:rsid w:val="00DD5B73"/>
    <w:rsid w:val="00DD60E1"/>
    <w:rsid w:val="00DD706E"/>
    <w:rsid w:val="00DE51AB"/>
    <w:rsid w:val="00DE7832"/>
    <w:rsid w:val="00DF2747"/>
    <w:rsid w:val="00DF5F11"/>
    <w:rsid w:val="00E00495"/>
    <w:rsid w:val="00E0357E"/>
    <w:rsid w:val="00E05AA0"/>
    <w:rsid w:val="00E07FB2"/>
    <w:rsid w:val="00E10521"/>
    <w:rsid w:val="00E11BB0"/>
    <w:rsid w:val="00E16710"/>
    <w:rsid w:val="00E170FE"/>
    <w:rsid w:val="00E20A8A"/>
    <w:rsid w:val="00E20DEF"/>
    <w:rsid w:val="00E237AF"/>
    <w:rsid w:val="00E24891"/>
    <w:rsid w:val="00E3079D"/>
    <w:rsid w:val="00E30E1B"/>
    <w:rsid w:val="00E36A10"/>
    <w:rsid w:val="00E37558"/>
    <w:rsid w:val="00E4563F"/>
    <w:rsid w:val="00E47838"/>
    <w:rsid w:val="00E524FA"/>
    <w:rsid w:val="00E53E3A"/>
    <w:rsid w:val="00E54611"/>
    <w:rsid w:val="00E5666F"/>
    <w:rsid w:val="00E5681D"/>
    <w:rsid w:val="00E57300"/>
    <w:rsid w:val="00E57CEB"/>
    <w:rsid w:val="00E610B2"/>
    <w:rsid w:val="00E624E7"/>
    <w:rsid w:val="00E64719"/>
    <w:rsid w:val="00E64F3A"/>
    <w:rsid w:val="00E65269"/>
    <w:rsid w:val="00E66692"/>
    <w:rsid w:val="00E6758E"/>
    <w:rsid w:val="00E71CDF"/>
    <w:rsid w:val="00E74E17"/>
    <w:rsid w:val="00E84104"/>
    <w:rsid w:val="00E91A6A"/>
    <w:rsid w:val="00E93282"/>
    <w:rsid w:val="00E95E73"/>
    <w:rsid w:val="00E9615E"/>
    <w:rsid w:val="00E97C57"/>
    <w:rsid w:val="00EA2FE5"/>
    <w:rsid w:val="00EA76F7"/>
    <w:rsid w:val="00EA7BD1"/>
    <w:rsid w:val="00EB2C23"/>
    <w:rsid w:val="00EB7953"/>
    <w:rsid w:val="00EC5C5E"/>
    <w:rsid w:val="00EC6EC3"/>
    <w:rsid w:val="00EC7281"/>
    <w:rsid w:val="00EC76D2"/>
    <w:rsid w:val="00EC7BC6"/>
    <w:rsid w:val="00ED2FEB"/>
    <w:rsid w:val="00ED312A"/>
    <w:rsid w:val="00EE023E"/>
    <w:rsid w:val="00EE2643"/>
    <w:rsid w:val="00EE5CE1"/>
    <w:rsid w:val="00EE741F"/>
    <w:rsid w:val="00EE7C4F"/>
    <w:rsid w:val="00EF5B73"/>
    <w:rsid w:val="00EF5FCA"/>
    <w:rsid w:val="00EF7272"/>
    <w:rsid w:val="00F0623A"/>
    <w:rsid w:val="00F22F3C"/>
    <w:rsid w:val="00F25388"/>
    <w:rsid w:val="00F33818"/>
    <w:rsid w:val="00F40BB6"/>
    <w:rsid w:val="00F41321"/>
    <w:rsid w:val="00F41D2A"/>
    <w:rsid w:val="00F46868"/>
    <w:rsid w:val="00F47557"/>
    <w:rsid w:val="00F512B6"/>
    <w:rsid w:val="00F5446A"/>
    <w:rsid w:val="00F551EF"/>
    <w:rsid w:val="00F56A4F"/>
    <w:rsid w:val="00F61596"/>
    <w:rsid w:val="00F62F12"/>
    <w:rsid w:val="00F6353C"/>
    <w:rsid w:val="00F63CD8"/>
    <w:rsid w:val="00F658B2"/>
    <w:rsid w:val="00F66DAE"/>
    <w:rsid w:val="00F708BC"/>
    <w:rsid w:val="00F70CB0"/>
    <w:rsid w:val="00F7263B"/>
    <w:rsid w:val="00F7372A"/>
    <w:rsid w:val="00F770C3"/>
    <w:rsid w:val="00F86FB9"/>
    <w:rsid w:val="00F9089E"/>
    <w:rsid w:val="00F9365C"/>
    <w:rsid w:val="00FA45B6"/>
    <w:rsid w:val="00FA5C5A"/>
    <w:rsid w:val="00FB1F22"/>
    <w:rsid w:val="00FB5162"/>
    <w:rsid w:val="00FB572E"/>
    <w:rsid w:val="00FC02CC"/>
    <w:rsid w:val="00FC24F6"/>
    <w:rsid w:val="00FC6A37"/>
    <w:rsid w:val="00FD1C17"/>
    <w:rsid w:val="00FD565A"/>
    <w:rsid w:val="00FE174A"/>
    <w:rsid w:val="00FE1925"/>
    <w:rsid w:val="00FE1B41"/>
    <w:rsid w:val="00FF250E"/>
    <w:rsid w:val="00FF3146"/>
    <w:rsid w:val="00FF42D7"/>
    <w:rsid w:val="0B016BFE"/>
    <w:rsid w:val="123F1DBA"/>
    <w:rsid w:val="153272B9"/>
    <w:rsid w:val="155E2E9F"/>
    <w:rsid w:val="16777D74"/>
    <w:rsid w:val="19B412DF"/>
    <w:rsid w:val="19C77265"/>
    <w:rsid w:val="1A473F02"/>
    <w:rsid w:val="227B0BEC"/>
    <w:rsid w:val="23696C97"/>
    <w:rsid w:val="24150BCD"/>
    <w:rsid w:val="342235BE"/>
    <w:rsid w:val="34384B8F"/>
    <w:rsid w:val="3C814BF9"/>
    <w:rsid w:val="41004C87"/>
    <w:rsid w:val="41654AEA"/>
    <w:rsid w:val="48E24C72"/>
    <w:rsid w:val="49C56A6D"/>
    <w:rsid w:val="4BB5041C"/>
    <w:rsid w:val="50C8299F"/>
    <w:rsid w:val="5AE44879"/>
    <w:rsid w:val="609660A5"/>
    <w:rsid w:val="67BD20FC"/>
    <w:rsid w:val="67BF46A4"/>
    <w:rsid w:val="6ADE7537"/>
    <w:rsid w:val="7061715A"/>
    <w:rsid w:val="7A6335B5"/>
    <w:rsid w:val="7AF44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3EFD0E"/>
  <w15:docId w15:val="{FA1A49BA-0478-47A7-AC7C-5D32B4846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unhideWhenUsed/>
    <w:qFormat/>
    <w:pPr>
      <w:keepNext/>
      <w:keepLines/>
      <w:spacing w:line="416" w:lineRule="auto"/>
      <w:outlineLvl w:val="1"/>
    </w:pPr>
    <w:rPr>
      <w:rFonts w:ascii="Times New Roman" w:eastAsia="黑体" w:hAnsi="Times New Roman" w:cstheme="majorBidi"/>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26E5" w:themeColor="hyperlink"/>
      <w:u w:val="single"/>
    </w:rPr>
  </w:style>
  <w:style w:type="paragraph" w:customStyle="1" w:styleId="1">
    <w:name w:val="书目1"/>
    <w:basedOn w:val="a"/>
    <w:next w:val="a"/>
    <w:uiPriority w:val="37"/>
    <w:unhideWhenUsed/>
    <w:qFormat/>
    <w:pPr>
      <w:tabs>
        <w:tab w:val="left" w:pos="384"/>
      </w:tabs>
      <w:ind w:left="384" w:hanging="384"/>
    </w:pPr>
  </w:style>
  <w:style w:type="character" w:customStyle="1" w:styleId="10">
    <w:name w:val="未处理的提及1"/>
    <w:basedOn w:val="a0"/>
    <w:uiPriority w:val="99"/>
    <w:semiHidden/>
    <w:unhideWhenUsed/>
    <w:qFormat/>
    <w:rPr>
      <w:color w:val="605E5C"/>
      <w:shd w:val="clear" w:color="auto" w:fill="E1DFDD"/>
    </w:rPr>
  </w:style>
  <w:style w:type="character" w:styleId="a4">
    <w:name w:val="Placeholder Text"/>
    <w:basedOn w:val="a0"/>
    <w:uiPriority w:val="99"/>
    <w:unhideWhenUsed/>
    <w:qFormat/>
    <w:rPr>
      <w:color w:val="666666"/>
    </w:rPr>
  </w:style>
  <w:style w:type="paragraph" w:styleId="a5">
    <w:name w:val="Bibliography"/>
    <w:basedOn w:val="a"/>
    <w:next w:val="a"/>
    <w:uiPriority w:val="37"/>
    <w:unhideWhenUsed/>
    <w:rsid w:val="00CD78C1"/>
  </w:style>
  <w:style w:type="paragraph" w:styleId="a6">
    <w:name w:val="header"/>
    <w:basedOn w:val="a"/>
    <w:link w:val="a7"/>
    <w:rsid w:val="007E4DF1"/>
    <w:pPr>
      <w:tabs>
        <w:tab w:val="center" w:pos="4153"/>
        <w:tab w:val="right" w:pos="8306"/>
      </w:tabs>
      <w:snapToGrid w:val="0"/>
      <w:jc w:val="center"/>
    </w:pPr>
    <w:rPr>
      <w:sz w:val="18"/>
      <w:szCs w:val="18"/>
    </w:rPr>
  </w:style>
  <w:style w:type="character" w:customStyle="1" w:styleId="a7">
    <w:name w:val="页眉 字符"/>
    <w:basedOn w:val="a0"/>
    <w:link w:val="a6"/>
    <w:rsid w:val="007E4DF1"/>
    <w:rPr>
      <w:kern w:val="2"/>
      <w:sz w:val="18"/>
      <w:szCs w:val="18"/>
    </w:rPr>
  </w:style>
  <w:style w:type="paragraph" w:styleId="a8">
    <w:name w:val="footer"/>
    <w:basedOn w:val="a"/>
    <w:link w:val="a9"/>
    <w:rsid w:val="007E4DF1"/>
    <w:pPr>
      <w:tabs>
        <w:tab w:val="center" w:pos="4153"/>
        <w:tab w:val="right" w:pos="8306"/>
      </w:tabs>
      <w:snapToGrid w:val="0"/>
      <w:jc w:val="left"/>
    </w:pPr>
    <w:rPr>
      <w:sz w:val="18"/>
      <w:szCs w:val="18"/>
    </w:rPr>
  </w:style>
  <w:style w:type="character" w:customStyle="1" w:styleId="a9">
    <w:name w:val="页脚 字符"/>
    <w:basedOn w:val="a0"/>
    <w:link w:val="a8"/>
    <w:rsid w:val="007E4DF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1" Type="http://schemas.openxmlformats.org/officeDocument/2006/relationships/image" Target="media/image8.wmf"/><Relationship Id="rId42" Type="http://schemas.openxmlformats.org/officeDocument/2006/relationships/oleObject" Target="embeddings/oleObject19.bin"/><Relationship Id="rId63" Type="http://schemas.openxmlformats.org/officeDocument/2006/relationships/oleObject" Target="embeddings/oleObject31.bin"/><Relationship Id="rId84" Type="http://schemas.openxmlformats.org/officeDocument/2006/relationships/oleObject" Target="embeddings/oleObject43.bin"/><Relationship Id="rId138" Type="http://schemas.openxmlformats.org/officeDocument/2006/relationships/oleObject" Target="embeddings/oleObject74.bin"/><Relationship Id="rId159" Type="http://schemas.openxmlformats.org/officeDocument/2006/relationships/oleObject" Target="embeddings/oleObject88.bin"/><Relationship Id="rId170" Type="http://schemas.openxmlformats.org/officeDocument/2006/relationships/oleObject" Target="embeddings/oleObject95.bin"/><Relationship Id="rId191" Type="http://schemas.openxmlformats.org/officeDocument/2006/relationships/image" Target="media/image76.wmf"/><Relationship Id="rId205" Type="http://schemas.openxmlformats.org/officeDocument/2006/relationships/image" Target="media/image83.wmf"/><Relationship Id="rId226" Type="http://schemas.openxmlformats.org/officeDocument/2006/relationships/oleObject" Target="embeddings/oleObject127.bin"/><Relationship Id="rId107" Type="http://schemas.openxmlformats.org/officeDocument/2006/relationships/image" Target="media/image45.wmf"/><Relationship Id="rId11" Type="http://schemas.openxmlformats.org/officeDocument/2006/relationships/image" Target="media/image3.wmf"/><Relationship Id="rId32" Type="http://schemas.openxmlformats.org/officeDocument/2006/relationships/image" Target="media/image13.wmf"/><Relationship Id="rId53" Type="http://schemas.openxmlformats.org/officeDocument/2006/relationships/image" Target="media/image22.wmf"/><Relationship Id="rId74" Type="http://schemas.openxmlformats.org/officeDocument/2006/relationships/oleObject" Target="embeddings/oleObject37.bin"/><Relationship Id="rId128" Type="http://schemas.openxmlformats.org/officeDocument/2006/relationships/oleObject" Target="embeddings/oleObject68.bin"/><Relationship Id="rId149" Type="http://schemas.openxmlformats.org/officeDocument/2006/relationships/oleObject" Target="embeddings/oleObject82.bin"/><Relationship Id="rId5" Type="http://schemas.openxmlformats.org/officeDocument/2006/relationships/endnotes" Target="endnotes.xml"/><Relationship Id="rId95" Type="http://schemas.openxmlformats.org/officeDocument/2006/relationships/image" Target="media/image39.wmf"/><Relationship Id="rId160" Type="http://schemas.openxmlformats.org/officeDocument/2006/relationships/image" Target="media/image66.wmf"/><Relationship Id="rId181" Type="http://schemas.openxmlformats.org/officeDocument/2006/relationships/image" Target="media/image71.wmf"/><Relationship Id="rId216" Type="http://schemas.openxmlformats.org/officeDocument/2006/relationships/oleObject" Target="embeddings/oleObject122.bin"/><Relationship Id="rId22" Type="http://schemas.openxmlformats.org/officeDocument/2006/relationships/oleObject" Target="embeddings/oleObject8.bin"/><Relationship Id="rId43" Type="http://schemas.openxmlformats.org/officeDocument/2006/relationships/image" Target="media/image18.wmf"/><Relationship Id="rId64" Type="http://schemas.openxmlformats.org/officeDocument/2006/relationships/image" Target="media/image27.wmf"/><Relationship Id="rId118" Type="http://schemas.openxmlformats.org/officeDocument/2006/relationships/oleObject" Target="embeddings/oleObject62.bin"/><Relationship Id="rId139" Type="http://schemas.openxmlformats.org/officeDocument/2006/relationships/image" Target="media/image59.wmf"/><Relationship Id="rId85" Type="http://schemas.openxmlformats.org/officeDocument/2006/relationships/oleObject" Target="embeddings/oleObject44.bin"/><Relationship Id="rId150" Type="http://schemas.openxmlformats.org/officeDocument/2006/relationships/image" Target="media/image62.wmf"/><Relationship Id="rId171" Type="http://schemas.openxmlformats.org/officeDocument/2006/relationships/oleObject" Target="embeddings/oleObject96.bin"/><Relationship Id="rId192" Type="http://schemas.openxmlformats.org/officeDocument/2006/relationships/oleObject" Target="embeddings/oleObject110.bin"/><Relationship Id="rId206" Type="http://schemas.openxmlformats.org/officeDocument/2006/relationships/oleObject" Target="embeddings/oleObject117.bin"/><Relationship Id="rId227" Type="http://schemas.openxmlformats.org/officeDocument/2006/relationships/image" Target="media/image94.wmf"/><Relationship Id="rId12" Type="http://schemas.openxmlformats.org/officeDocument/2006/relationships/oleObject" Target="embeddings/oleObject3.bin"/><Relationship Id="rId33" Type="http://schemas.openxmlformats.org/officeDocument/2006/relationships/oleObject" Target="embeddings/oleObject14.bin"/><Relationship Id="rId108" Type="http://schemas.openxmlformats.org/officeDocument/2006/relationships/oleObject" Target="embeddings/oleObject57.bin"/><Relationship Id="rId129" Type="http://schemas.openxmlformats.org/officeDocument/2006/relationships/image" Target="media/image55.wmf"/><Relationship Id="rId54" Type="http://schemas.openxmlformats.org/officeDocument/2006/relationships/oleObject" Target="embeddings/oleObject26.bin"/><Relationship Id="rId75" Type="http://schemas.openxmlformats.org/officeDocument/2006/relationships/image" Target="media/image32.wmf"/><Relationship Id="rId96" Type="http://schemas.openxmlformats.org/officeDocument/2006/relationships/oleObject" Target="embeddings/oleObject51.bin"/><Relationship Id="rId140" Type="http://schemas.openxmlformats.org/officeDocument/2006/relationships/oleObject" Target="embeddings/oleObject75.bin"/><Relationship Id="rId161" Type="http://schemas.openxmlformats.org/officeDocument/2006/relationships/oleObject" Target="embeddings/oleObject89.bin"/><Relationship Id="rId182" Type="http://schemas.openxmlformats.org/officeDocument/2006/relationships/oleObject" Target="embeddings/oleObject105.bin"/><Relationship Id="rId217" Type="http://schemas.openxmlformats.org/officeDocument/2006/relationships/image" Target="media/image89.wmf"/><Relationship Id="rId6" Type="http://schemas.openxmlformats.org/officeDocument/2006/relationships/hyperlink" Target="https://www.stats.gov.cn/" TargetMode="External"/><Relationship Id="rId23" Type="http://schemas.openxmlformats.org/officeDocument/2006/relationships/image" Target="media/image9.wmf"/><Relationship Id="rId119" Type="http://schemas.openxmlformats.org/officeDocument/2006/relationships/oleObject" Target="embeddings/oleObject63.bin"/><Relationship Id="rId44" Type="http://schemas.openxmlformats.org/officeDocument/2006/relationships/oleObject" Target="embeddings/oleObject20.bin"/><Relationship Id="rId65" Type="http://schemas.openxmlformats.org/officeDocument/2006/relationships/oleObject" Target="embeddings/oleObject32.bin"/><Relationship Id="rId86" Type="http://schemas.openxmlformats.org/officeDocument/2006/relationships/image" Target="media/image36.wmf"/><Relationship Id="rId130" Type="http://schemas.openxmlformats.org/officeDocument/2006/relationships/oleObject" Target="embeddings/oleObject69.bin"/><Relationship Id="rId151" Type="http://schemas.openxmlformats.org/officeDocument/2006/relationships/oleObject" Target="embeddings/oleObject83.bin"/><Relationship Id="rId172" Type="http://schemas.openxmlformats.org/officeDocument/2006/relationships/image" Target="media/image70.wmf"/><Relationship Id="rId193" Type="http://schemas.openxmlformats.org/officeDocument/2006/relationships/image" Target="media/image77.wmf"/><Relationship Id="rId207" Type="http://schemas.openxmlformats.org/officeDocument/2006/relationships/image" Target="media/image84.wmf"/><Relationship Id="rId228" Type="http://schemas.openxmlformats.org/officeDocument/2006/relationships/oleObject" Target="embeddings/oleObject128.bin"/><Relationship Id="rId13" Type="http://schemas.openxmlformats.org/officeDocument/2006/relationships/image" Target="media/image4.wmf"/><Relationship Id="rId109" Type="http://schemas.openxmlformats.org/officeDocument/2006/relationships/image" Target="media/image46.wmf"/><Relationship Id="rId34" Type="http://schemas.openxmlformats.org/officeDocument/2006/relationships/image" Target="media/image14.wmf"/><Relationship Id="rId55" Type="http://schemas.openxmlformats.org/officeDocument/2006/relationships/oleObject" Target="embeddings/oleObject27.bin"/><Relationship Id="rId76" Type="http://schemas.openxmlformats.org/officeDocument/2006/relationships/oleObject" Target="embeddings/oleObject38.bin"/><Relationship Id="rId97" Type="http://schemas.openxmlformats.org/officeDocument/2006/relationships/image" Target="media/image40.wmf"/><Relationship Id="rId120" Type="http://schemas.openxmlformats.org/officeDocument/2006/relationships/oleObject" Target="embeddings/oleObject64.bin"/><Relationship Id="rId141" Type="http://schemas.openxmlformats.org/officeDocument/2006/relationships/oleObject" Target="embeddings/oleObject76.bin"/><Relationship Id="rId7" Type="http://schemas.openxmlformats.org/officeDocument/2006/relationships/image" Target="media/image1.wmf"/><Relationship Id="rId162" Type="http://schemas.openxmlformats.org/officeDocument/2006/relationships/oleObject" Target="embeddings/oleObject90.bin"/><Relationship Id="rId183" Type="http://schemas.openxmlformats.org/officeDocument/2006/relationships/image" Target="media/image72.wmf"/><Relationship Id="rId218" Type="http://schemas.openxmlformats.org/officeDocument/2006/relationships/oleObject" Target="embeddings/oleObject123.bin"/><Relationship Id="rId24" Type="http://schemas.openxmlformats.org/officeDocument/2006/relationships/oleObject" Target="embeddings/oleObject9.bin"/><Relationship Id="rId45" Type="http://schemas.openxmlformats.org/officeDocument/2006/relationships/image" Target="media/image19.wmf"/><Relationship Id="rId66" Type="http://schemas.openxmlformats.org/officeDocument/2006/relationships/image" Target="media/image28.wmf"/><Relationship Id="rId87" Type="http://schemas.openxmlformats.org/officeDocument/2006/relationships/oleObject" Target="embeddings/oleObject45.bin"/><Relationship Id="rId110" Type="http://schemas.openxmlformats.org/officeDocument/2006/relationships/oleObject" Target="embeddings/oleObject58.bin"/><Relationship Id="rId131" Type="http://schemas.openxmlformats.org/officeDocument/2006/relationships/oleObject" Target="embeddings/oleObject70.bin"/><Relationship Id="rId152" Type="http://schemas.openxmlformats.org/officeDocument/2006/relationships/oleObject" Target="embeddings/oleObject84.bin"/><Relationship Id="rId173" Type="http://schemas.openxmlformats.org/officeDocument/2006/relationships/oleObject" Target="embeddings/oleObject97.bin"/><Relationship Id="rId194" Type="http://schemas.openxmlformats.org/officeDocument/2006/relationships/oleObject" Target="embeddings/oleObject111.bin"/><Relationship Id="rId208" Type="http://schemas.openxmlformats.org/officeDocument/2006/relationships/oleObject" Target="embeddings/oleObject118.bin"/><Relationship Id="rId229" Type="http://schemas.openxmlformats.org/officeDocument/2006/relationships/image" Target="media/image95.png"/><Relationship Id="rId14" Type="http://schemas.openxmlformats.org/officeDocument/2006/relationships/oleObject" Target="embeddings/oleObject4.bin"/><Relationship Id="rId35" Type="http://schemas.openxmlformats.org/officeDocument/2006/relationships/oleObject" Target="embeddings/oleObject15.bin"/><Relationship Id="rId56" Type="http://schemas.openxmlformats.org/officeDocument/2006/relationships/image" Target="media/image23.wmf"/><Relationship Id="rId77" Type="http://schemas.openxmlformats.org/officeDocument/2006/relationships/oleObject" Target="embeddings/oleObject39.bin"/><Relationship Id="rId100" Type="http://schemas.openxmlformats.org/officeDocument/2006/relationships/oleObject" Target="embeddings/oleObject53.bin"/><Relationship Id="rId8" Type="http://schemas.openxmlformats.org/officeDocument/2006/relationships/oleObject" Target="embeddings/oleObject1.bin"/><Relationship Id="rId98" Type="http://schemas.openxmlformats.org/officeDocument/2006/relationships/oleObject" Target="embeddings/oleObject52.bin"/><Relationship Id="rId121" Type="http://schemas.openxmlformats.org/officeDocument/2006/relationships/image" Target="media/image51.wmf"/><Relationship Id="rId142" Type="http://schemas.openxmlformats.org/officeDocument/2006/relationships/oleObject" Target="embeddings/oleObject77.bin"/><Relationship Id="rId163" Type="http://schemas.openxmlformats.org/officeDocument/2006/relationships/oleObject" Target="embeddings/oleObject91.bin"/><Relationship Id="rId184" Type="http://schemas.openxmlformats.org/officeDocument/2006/relationships/oleObject" Target="embeddings/oleObject106.bin"/><Relationship Id="rId219" Type="http://schemas.openxmlformats.org/officeDocument/2006/relationships/image" Target="media/image90.wmf"/><Relationship Id="rId230" Type="http://schemas.openxmlformats.org/officeDocument/2006/relationships/image" Target="media/image96.png"/><Relationship Id="rId25" Type="http://schemas.openxmlformats.org/officeDocument/2006/relationships/oleObject" Target="embeddings/oleObject10.bin"/><Relationship Id="rId46" Type="http://schemas.openxmlformats.org/officeDocument/2006/relationships/oleObject" Target="embeddings/oleObject21.bin"/><Relationship Id="rId67" Type="http://schemas.openxmlformats.org/officeDocument/2006/relationships/oleObject" Target="embeddings/oleObject33.bin"/><Relationship Id="rId116" Type="http://schemas.openxmlformats.org/officeDocument/2006/relationships/oleObject" Target="embeddings/oleObject61.bin"/><Relationship Id="rId137" Type="http://schemas.openxmlformats.org/officeDocument/2006/relationships/image" Target="media/image58.wmf"/><Relationship Id="rId158" Type="http://schemas.openxmlformats.org/officeDocument/2006/relationships/image" Target="media/image65.wmf"/><Relationship Id="rId20" Type="http://schemas.openxmlformats.org/officeDocument/2006/relationships/oleObject" Target="embeddings/oleObject7.bin"/><Relationship Id="rId41" Type="http://schemas.openxmlformats.org/officeDocument/2006/relationships/image" Target="media/image17.wmf"/><Relationship Id="rId62" Type="http://schemas.openxmlformats.org/officeDocument/2006/relationships/image" Target="media/image26.wmf"/><Relationship Id="rId83" Type="http://schemas.openxmlformats.org/officeDocument/2006/relationships/image" Target="media/image35.wmf"/><Relationship Id="rId88" Type="http://schemas.openxmlformats.org/officeDocument/2006/relationships/oleObject" Target="embeddings/oleObject46.bin"/><Relationship Id="rId111" Type="http://schemas.openxmlformats.org/officeDocument/2006/relationships/image" Target="media/image47.wmf"/><Relationship Id="rId132" Type="http://schemas.openxmlformats.org/officeDocument/2006/relationships/oleObject" Target="embeddings/oleObject71.bin"/><Relationship Id="rId153" Type="http://schemas.openxmlformats.org/officeDocument/2006/relationships/oleObject" Target="embeddings/oleObject85.bin"/><Relationship Id="rId174" Type="http://schemas.openxmlformats.org/officeDocument/2006/relationships/oleObject" Target="embeddings/oleObject98.bin"/><Relationship Id="rId179" Type="http://schemas.openxmlformats.org/officeDocument/2006/relationships/oleObject" Target="embeddings/oleObject103.bin"/><Relationship Id="rId195" Type="http://schemas.openxmlformats.org/officeDocument/2006/relationships/image" Target="media/image78.wmf"/><Relationship Id="rId209" Type="http://schemas.openxmlformats.org/officeDocument/2006/relationships/image" Target="media/image85.wmf"/><Relationship Id="rId190" Type="http://schemas.openxmlformats.org/officeDocument/2006/relationships/oleObject" Target="embeddings/oleObject109.bin"/><Relationship Id="rId204" Type="http://schemas.openxmlformats.org/officeDocument/2006/relationships/oleObject" Target="embeddings/oleObject116.bin"/><Relationship Id="rId220" Type="http://schemas.openxmlformats.org/officeDocument/2006/relationships/oleObject" Target="embeddings/oleObject124.bin"/><Relationship Id="rId225" Type="http://schemas.openxmlformats.org/officeDocument/2006/relationships/image" Target="media/image93.wmf"/><Relationship Id="rId15" Type="http://schemas.openxmlformats.org/officeDocument/2006/relationships/image" Target="media/image5.wmf"/><Relationship Id="rId36" Type="http://schemas.openxmlformats.org/officeDocument/2006/relationships/image" Target="media/image15.wmf"/><Relationship Id="rId57" Type="http://schemas.openxmlformats.org/officeDocument/2006/relationships/oleObject" Target="embeddings/oleObject28.bin"/><Relationship Id="rId106" Type="http://schemas.openxmlformats.org/officeDocument/2006/relationships/oleObject" Target="embeddings/oleObject56.bin"/><Relationship Id="rId127" Type="http://schemas.openxmlformats.org/officeDocument/2006/relationships/image" Target="media/image54.wmf"/><Relationship Id="rId10" Type="http://schemas.openxmlformats.org/officeDocument/2006/relationships/oleObject" Target="embeddings/oleObject2.bin"/><Relationship Id="rId31" Type="http://schemas.openxmlformats.org/officeDocument/2006/relationships/oleObject" Target="embeddings/oleObject13.bin"/><Relationship Id="rId52" Type="http://schemas.openxmlformats.org/officeDocument/2006/relationships/oleObject" Target="embeddings/oleObject25.bin"/><Relationship Id="rId73" Type="http://schemas.openxmlformats.org/officeDocument/2006/relationships/image" Target="media/image31.wmf"/><Relationship Id="rId78" Type="http://schemas.openxmlformats.org/officeDocument/2006/relationships/image" Target="media/image33.wmf"/><Relationship Id="rId94" Type="http://schemas.openxmlformats.org/officeDocument/2006/relationships/oleObject" Target="embeddings/oleObject50.bin"/><Relationship Id="rId99" Type="http://schemas.openxmlformats.org/officeDocument/2006/relationships/image" Target="media/image41.wmf"/><Relationship Id="rId101" Type="http://schemas.openxmlformats.org/officeDocument/2006/relationships/image" Target="media/image42.wmf"/><Relationship Id="rId122" Type="http://schemas.openxmlformats.org/officeDocument/2006/relationships/oleObject" Target="embeddings/oleObject65.bin"/><Relationship Id="rId143" Type="http://schemas.openxmlformats.org/officeDocument/2006/relationships/image" Target="media/image60.wmf"/><Relationship Id="rId148" Type="http://schemas.openxmlformats.org/officeDocument/2006/relationships/image" Target="media/image61.wmf"/><Relationship Id="rId164" Type="http://schemas.openxmlformats.org/officeDocument/2006/relationships/oleObject" Target="embeddings/oleObject92.bin"/><Relationship Id="rId169" Type="http://schemas.openxmlformats.org/officeDocument/2006/relationships/image" Target="media/image69.wmf"/><Relationship Id="rId185" Type="http://schemas.openxmlformats.org/officeDocument/2006/relationships/image" Target="media/image73.wmf"/><Relationship Id="rId4" Type="http://schemas.openxmlformats.org/officeDocument/2006/relationships/footnotes" Target="footnotes.xml"/><Relationship Id="rId9" Type="http://schemas.openxmlformats.org/officeDocument/2006/relationships/image" Target="media/image2.wmf"/><Relationship Id="rId180" Type="http://schemas.openxmlformats.org/officeDocument/2006/relationships/oleObject" Target="embeddings/oleObject104.bin"/><Relationship Id="rId210" Type="http://schemas.openxmlformats.org/officeDocument/2006/relationships/oleObject" Target="embeddings/oleObject119.bin"/><Relationship Id="rId215" Type="http://schemas.openxmlformats.org/officeDocument/2006/relationships/image" Target="media/image88.wmf"/><Relationship Id="rId26" Type="http://schemas.openxmlformats.org/officeDocument/2006/relationships/image" Target="media/image10.wmf"/><Relationship Id="rId231" Type="http://schemas.openxmlformats.org/officeDocument/2006/relationships/fontTable" Target="fontTable.xml"/><Relationship Id="rId47" Type="http://schemas.openxmlformats.org/officeDocument/2006/relationships/image" Target="media/image20.wmf"/><Relationship Id="rId68" Type="http://schemas.openxmlformats.org/officeDocument/2006/relationships/image" Target="media/image29.wmf"/><Relationship Id="rId89" Type="http://schemas.openxmlformats.org/officeDocument/2006/relationships/image" Target="media/image37.wmf"/><Relationship Id="rId112" Type="http://schemas.openxmlformats.org/officeDocument/2006/relationships/oleObject" Target="embeddings/oleObject59.bin"/><Relationship Id="rId133" Type="http://schemas.openxmlformats.org/officeDocument/2006/relationships/image" Target="media/image56.wmf"/><Relationship Id="rId154" Type="http://schemas.openxmlformats.org/officeDocument/2006/relationships/image" Target="media/image63.wmf"/><Relationship Id="rId175" Type="http://schemas.openxmlformats.org/officeDocument/2006/relationships/oleObject" Target="embeddings/oleObject99.bin"/><Relationship Id="rId196" Type="http://schemas.openxmlformats.org/officeDocument/2006/relationships/oleObject" Target="embeddings/oleObject112.bin"/><Relationship Id="rId200" Type="http://schemas.openxmlformats.org/officeDocument/2006/relationships/oleObject" Target="embeddings/oleObject114.bin"/><Relationship Id="rId16" Type="http://schemas.openxmlformats.org/officeDocument/2006/relationships/oleObject" Target="embeddings/oleObject5.bin"/><Relationship Id="rId221" Type="http://schemas.openxmlformats.org/officeDocument/2006/relationships/image" Target="media/image91.wmf"/><Relationship Id="rId37" Type="http://schemas.openxmlformats.org/officeDocument/2006/relationships/oleObject" Target="embeddings/oleObject16.bin"/><Relationship Id="rId58" Type="http://schemas.openxmlformats.org/officeDocument/2006/relationships/image" Target="media/image24.wmf"/><Relationship Id="rId79" Type="http://schemas.openxmlformats.org/officeDocument/2006/relationships/oleObject" Target="embeddings/oleObject40.bin"/><Relationship Id="rId102" Type="http://schemas.openxmlformats.org/officeDocument/2006/relationships/oleObject" Target="embeddings/oleObject54.bin"/><Relationship Id="rId123" Type="http://schemas.openxmlformats.org/officeDocument/2006/relationships/image" Target="media/image52.wmf"/><Relationship Id="rId144" Type="http://schemas.openxmlformats.org/officeDocument/2006/relationships/oleObject" Target="embeddings/oleObject78.bin"/><Relationship Id="rId90" Type="http://schemas.openxmlformats.org/officeDocument/2006/relationships/oleObject" Target="embeddings/oleObject47.bin"/><Relationship Id="rId165" Type="http://schemas.openxmlformats.org/officeDocument/2006/relationships/image" Target="media/image67.wmf"/><Relationship Id="rId186" Type="http://schemas.openxmlformats.org/officeDocument/2006/relationships/oleObject" Target="embeddings/oleObject107.bin"/><Relationship Id="rId211" Type="http://schemas.openxmlformats.org/officeDocument/2006/relationships/image" Target="media/image86.wmf"/><Relationship Id="rId232" Type="http://schemas.openxmlformats.org/officeDocument/2006/relationships/theme" Target="theme/theme1.xml"/><Relationship Id="rId27" Type="http://schemas.openxmlformats.org/officeDocument/2006/relationships/oleObject" Target="embeddings/oleObject11.bin"/><Relationship Id="rId48" Type="http://schemas.openxmlformats.org/officeDocument/2006/relationships/oleObject" Target="embeddings/oleObject22.bin"/><Relationship Id="rId69" Type="http://schemas.openxmlformats.org/officeDocument/2006/relationships/oleObject" Target="embeddings/oleObject34.bin"/><Relationship Id="rId113" Type="http://schemas.openxmlformats.org/officeDocument/2006/relationships/image" Target="media/image48.wmf"/><Relationship Id="rId134" Type="http://schemas.openxmlformats.org/officeDocument/2006/relationships/oleObject" Target="embeddings/oleObject72.bin"/><Relationship Id="rId80" Type="http://schemas.openxmlformats.org/officeDocument/2006/relationships/oleObject" Target="embeddings/oleObject41.bin"/><Relationship Id="rId155" Type="http://schemas.openxmlformats.org/officeDocument/2006/relationships/oleObject" Target="embeddings/oleObject86.bin"/><Relationship Id="rId176" Type="http://schemas.openxmlformats.org/officeDocument/2006/relationships/oleObject" Target="embeddings/oleObject100.bin"/><Relationship Id="rId197" Type="http://schemas.openxmlformats.org/officeDocument/2006/relationships/image" Target="media/image79.wmf"/><Relationship Id="rId201" Type="http://schemas.openxmlformats.org/officeDocument/2006/relationships/image" Target="media/image81.wmf"/><Relationship Id="rId222" Type="http://schemas.openxmlformats.org/officeDocument/2006/relationships/oleObject" Target="embeddings/oleObject125.bin"/><Relationship Id="rId17" Type="http://schemas.openxmlformats.org/officeDocument/2006/relationships/image" Target="media/image6.wmf"/><Relationship Id="rId38" Type="http://schemas.openxmlformats.org/officeDocument/2006/relationships/oleObject" Target="embeddings/oleObject17.bin"/><Relationship Id="rId59" Type="http://schemas.openxmlformats.org/officeDocument/2006/relationships/oleObject" Target="embeddings/oleObject29.bin"/><Relationship Id="rId103" Type="http://schemas.openxmlformats.org/officeDocument/2006/relationships/image" Target="media/image43.wmf"/><Relationship Id="rId124" Type="http://schemas.openxmlformats.org/officeDocument/2006/relationships/oleObject" Target="embeddings/oleObject66.bin"/><Relationship Id="rId70" Type="http://schemas.openxmlformats.org/officeDocument/2006/relationships/oleObject" Target="embeddings/oleObject35.bin"/><Relationship Id="rId91" Type="http://schemas.openxmlformats.org/officeDocument/2006/relationships/oleObject" Target="embeddings/oleObject48.bin"/><Relationship Id="rId145" Type="http://schemas.openxmlformats.org/officeDocument/2006/relationships/oleObject" Target="embeddings/oleObject79.bin"/><Relationship Id="rId166" Type="http://schemas.openxmlformats.org/officeDocument/2006/relationships/oleObject" Target="embeddings/oleObject93.bin"/><Relationship Id="rId187" Type="http://schemas.openxmlformats.org/officeDocument/2006/relationships/image" Target="media/image74.wmf"/><Relationship Id="rId1" Type="http://schemas.openxmlformats.org/officeDocument/2006/relationships/styles" Target="styles.xml"/><Relationship Id="rId212" Type="http://schemas.openxmlformats.org/officeDocument/2006/relationships/oleObject" Target="embeddings/oleObject120.bin"/><Relationship Id="rId28" Type="http://schemas.openxmlformats.org/officeDocument/2006/relationships/image" Target="media/image11.wmf"/><Relationship Id="rId49" Type="http://schemas.openxmlformats.org/officeDocument/2006/relationships/oleObject" Target="embeddings/oleObject23.bin"/><Relationship Id="rId114" Type="http://schemas.openxmlformats.org/officeDocument/2006/relationships/oleObject" Target="embeddings/oleObject60.bin"/><Relationship Id="rId60" Type="http://schemas.openxmlformats.org/officeDocument/2006/relationships/image" Target="media/image25.wmf"/><Relationship Id="rId81" Type="http://schemas.openxmlformats.org/officeDocument/2006/relationships/image" Target="media/image34.wmf"/><Relationship Id="rId135" Type="http://schemas.openxmlformats.org/officeDocument/2006/relationships/image" Target="media/image57.wmf"/><Relationship Id="rId156" Type="http://schemas.openxmlformats.org/officeDocument/2006/relationships/image" Target="media/image64.wmf"/><Relationship Id="rId177" Type="http://schemas.openxmlformats.org/officeDocument/2006/relationships/oleObject" Target="embeddings/oleObject101.bin"/><Relationship Id="rId198" Type="http://schemas.openxmlformats.org/officeDocument/2006/relationships/oleObject" Target="embeddings/oleObject113.bin"/><Relationship Id="rId202" Type="http://schemas.openxmlformats.org/officeDocument/2006/relationships/oleObject" Target="embeddings/oleObject115.bin"/><Relationship Id="rId223" Type="http://schemas.openxmlformats.org/officeDocument/2006/relationships/image" Target="media/image92.wmf"/><Relationship Id="rId18" Type="http://schemas.openxmlformats.org/officeDocument/2006/relationships/oleObject" Target="embeddings/oleObject6.bin"/><Relationship Id="rId39" Type="http://schemas.openxmlformats.org/officeDocument/2006/relationships/image" Target="media/image16.wmf"/><Relationship Id="rId50" Type="http://schemas.openxmlformats.org/officeDocument/2006/relationships/image" Target="media/image21.wmf"/><Relationship Id="rId104" Type="http://schemas.openxmlformats.org/officeDocument/2006/relationships/oleObject" Target="embeddings/oleObject55.bin"/><Relationship Id="rId125" Type="http://schemas.openxmlformats.org/officeDocument/2006/relationships/image" Target="media/image53.wmf"/><Relationship Id="rId146" Type="http://schemas.openxmlformats.org/officeDocument/2006/relationships/oleObject" Target="embeddings/oleObject80.bin"/><Relationship Id="rId167" Type="http://schemas.openxmlformats.org/officeDocument/2006/relationships/image" Target="media/image68.wmf"/><Relationship Id="rId188" Type="http://schemas.openxmlformats.org/officeDocument/2006/relationships/oleObject" Target="embeddings/oleObject108.bin"/><Relationship Id="rId71" Type="http://schemas.openxmlformats.org/officeDocument/2006/relationships/image" Target="media/image30.wmf"/><Relationship Id="rId92" Type="http://schemas.openxmlformats.org/officeDocument/2006/relationships/oleObject" Target="embeddings/oleObject49.bin"/><Relationship Id="rId213" Type="http://schemas.openxmlformats.org/officeDocument/2006/relationships/image" Target="media/image87.wmf"/><Relationship Id="rId2" Type="http://schemas.openxmlformats.org/officeDocument/2006/relationships/settings" Target="settings.xml"/><Relationship Id="rId29" Type="http://schemas.openxmlformats.org/officeDocument/2006/relationships/oleObject" Target="embeddings/oleObject12.bin"/><Relationship Id="rId40" Type="http://schemas.openxmlformats.org/officeDocument/2006/relationships/oleObject" Target="embeddings/oleObject18.bin"/><Relationship Id="rId115" Type="http://schemas.openxmlformats.org/officeDocument/2006/relationships/image" Target="media/image49.wmf"/><Relationship Id="rId136" Type="http://schemas.openxmlformats.org/officeDocument/2006/relationships/oleObject" Target="embeddings/oleObject73.bin"/><Relationship Id="rId157" Type="http://schemas.openxmlformats.org/officeDocument/2006/relationships/oleObject" Target="embeddings/oleObject87.bin"/><Relationship Id="rId178" Type="http://schemas.openxmlformats.org/officeDocument/2006/relationships/oleObject" Target="embeddings/oleObject102.bin"/><Relationship Id="rId61" Type="http://schemas.openxmlformats.org/officeDocument/2006/relationships/oleObject" Target="embeddings/oleObject30.bin"/><Relationship Id="rId82" Type="http://schemas.openxmlformats.org/officeDocument/2006/relationships/oleObject" Target="embeddings/oleObject42.bin"/><Relationship Id="rId199" Type="http://schemas.openxmlformats.org/officeDocument/2006/relationships/image" Target="media/image80.wmf"/><Relationship Id="rId203" Type="http://schemas.openxmlformats.org/officeDocument/2006/relationships/image" Target="media/image82.wmf"/><Relationship Id="rId19" Type="http://schemas.openxmlformats.org/officeDocument/2006/relationships/image" Target="media/image7.wmf"/><Relationship Id="rId224" Type="http://schemas.openxmlformats.org/officeDocument/2006/relationships/oleObject" Target="embeddings/oleObject126.bin"/><Relationship Id="rId30" Type="http://schemas.openxmlformats.org/officeDocument/2006/relationships/image" Target="media/image12.wmf"/><Relationship Id="rId105" Type="http://schemas.openxmlformats.org/officeDocument/2006/relationships/image" Target="media/image44.wmf"/><Relationship Id="rId126" Type="http://schemas.openxmlformats.org/officeDocument/2006/relationships/oleObject" Target="embeddings/oleObject67.bin"/><Relationship Id="rId147" Type="http://schemas.openxmlformats.org/officeDocument/2006/relationships/oleObject" Target="embeddings/oleObject81.bin"/><Relationship Id="rId168" Type="http://schemas.openxmlformats.org/officeDocument/2006/relationships/oleObject" Target="embeddings/oleObject94.bin"/><Relationship Id="rId51" Type="http://schemas.openxmlformats.org/officeDocument/2006/relationships/oleObject" Target="embeddings/oleObject24.bin"/><Relationship Id="rId72" Type="http://schemas.openxmlformats.org/officeDocument/2006/relationships/oleObject" Target="embeddings/oleObject36.bin"/><Relationship Id="rId93" Type="http://schemas.openxmlformats.org/officeDocument/2006/relationships/image" Target="media/image38.wmf"/><Relationship Id="rId189" Type="http://schemas.openxmlformats.org/officeDocument/2006/relationships/image" Target="media/image75.wmf"/><Relationship Id="rId3" Type="http://schemas.openxmlformats.org/officeDocument/2006/relationships/webSettings" Target="webSettings.xml"/><Relationship Id="rId214" Type="http://schemas.openxmlformats.org/officeDocument/2006/relationships/oleObject" Target="embeddings/oleObject121.bin"/><Relationship Id="rId233" Type="http://schemas.openxmlformats.org/officeDocument/2006/relationships/comments" Target="comment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3806</TotalTime>
  <Pages>11</Pages>
  <Words>16757</Words>
  <Characters>24802</Characters>
  <Application>Microsoft Office Word</Application>
  <DocSecurity>0</DocSecurity>
  <Lines>729</Lines>
  <Paragraphs>303</Paragraphs>
  <ScaleCrop>false</ScaleCrop>
  <Company/>
  <LinksUpToDate>false</LinksUpToDate>
  <CharactersWithSpaces>41256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程希 郑</cp:lastModifiedBy>
  <cp:revision>919</cp:revision>
  <dcterms:created xsi:type="dcterms:W3CDTF">2026-02-16T11:51:00Z</dcterms:created>
  <dcterms:modified xsi:type="dcterms:W3CDTF">2026-02-21T09:09:00Z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eyJoZGlkIjoiN2YxZjg1NjNhN2NjNjdlZmU2YzlkZDVmNDljMTA5YmYiLCJ1c2VySWQiOiI5ODE4MzkzMzUifQ==</vt:lpwstr>
  </property>
  <property fmtid="{D5CDD505-2E9C-101B-9397-08002B2CF9AE}" pid="4" name="ICV">
    <vt:lpwstr>C86B85CF3FA34C1C81BEF53AC73DEA6F_12</vt:lpwstr>
  </property>
  <property fmtid="{D5CDD505-2E9C-101B-9397-08002B2CF9AE}" pid="5" name="ZOTERO_PREF_1">
    <vt:lpwstr>&lt;data data-version="3" zotero-version="6.0.36"&gt;&lt;session id="repOEkxf"/&gt;&lt;style id="http://www.zotero.org/styles/china-national-standard-gb-t-7714-2015-numeric" hasBibliography="1" bibliographyStyleHasBeenSet="1"/&gt;&lt;prefs&gt;&lt;pref name="fieldType" value="Field"</vt:lpwstr>
  </property>
  <property fmtid="{D5CDD505-2E9C-101B-9397-08002B2CF9AE}" pid="6" name="ZOTERO_PREF_2">
    <vt:lpwstr>/&gt;&lt;/prefs&gt;&lt;/data&gt;</vt:lpwstr>
  </property>
  <property fmtid="{D5CDD505-2E9C-101B-9397-08002B2CF9AE}" pid="7" name="MTEquationNumber2">
    <vt:lpwstr>(#S1.#E1)</vt:lpwstr>
  </property>
  <property fmtid="{D5CDD505-2E9C-101B-9397-08002B2CF9AE}" pid="8" name="MTWinEqns">
    <vt:bool>true</vt:bool>
  </property>
</Properties>
</file>