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3D2A35">
      <w:pPr>
        <w:jc w:val="center"/>
      </w:pPr>
      <w:r>
        <w:rPr>
          <w:b/>
          <w:sz w:val="32"/>
        </w:rPr>
        <w:t>张菁婧2025 数据整理表</w:t>
      </w:r>
    </w:p>
    <w:p w14:paraId="180C5BDF"/>
    <w:p w14:paraId="33CA55A3">
      <w:r>
        <w:rPr>
          <w:b/>
          <w:sz w:val="24"/>
        </w:rPr>
        <w:t>一、Meta分析数据（RevMan录入格式）</w:t>
      </w:r>
    </w:p>
    <w:p w14:paraId="3FC50EB7">
      <w:r>
        <w:t>说明：实验组 vs 对照组(模型组)，每组n=7</w:t>
      </w:r>
    </w:p>
    <w:p w14:paraId="7D0EAC98"/>
    <w:p w14:paraId="54D1BFA6">
      <w:r>
        <w:t>1. 体质量 (Body Weight) — 添加到"补中益气鼠-体质量-2 weeks"亚组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14:paraId="7BA44FD5"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68ED49BC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Study ID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6C327803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Mean₁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156027B5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SD₁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567FDF63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n₁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7F30A477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Mean₂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6649746F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SD₂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3ACA037B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n₂</w:t>
            </w:r>
          </w:p>
        </w:tc>
      </w:tr>
      <w:tr w14:paraId="63262049"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9ECA94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Zhang 2025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5171FE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24.07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078AF4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0.61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0E184B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7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6A3E69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23.63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9373AF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0.83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CC9C7C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7</w:t>
            </w:r>
          </w:p>
        </w:tc>
      </w:tr>
      <w:tr w14:paraId="5D61B202"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A8B37C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Zhang 2025(2)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A4A00C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24.32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F1B970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1.51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5E63F7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7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C6248A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23.63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48D04D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0.83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800E8E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7</w:t>
            </w:r>
          </w:p>
        </w:tc>
      </w:tr>
    </w:tbl>
    <w:p w14:paraId="11C3A0E8"/>
    <w:p w14:paraId="74BCA4E4">
      <w:r>
        <w:t>2. 抓力 (Grip Strength) — 添加到"补中益气鼠-抓力-2 weeks"亚组</w:t>
      </w:r>
    </w:p>
    <w:p w14:paraId="7901C2EC">
      <w:bookmarkStart w:id="0" w:name="_GoBack"/>
      <w:bookmarkEnd w:id="0"/>
      <w:r>
        <w:rPr>
          <w:i/>
        </w:rPr>
        <w:t xml:space="preserve"> 注意：原数据单位为kg，已转换为g（×1000）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14:paraId="3C61235C"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3AF268D2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Study ID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7305AD82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Mean₁(g)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58B5D1CB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SD₁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686FBC2C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n₁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5E0EC57F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Mean₂(g)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5A808392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SD₂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087A73A8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n₂</w:t>
            </w:r>
          </w:p>
        </w:tc>
      </w:tr>
      <w:tr w14:paraId="00813479"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1BDF21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Zhang 2025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2C34AF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172.20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7E49DB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10.98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FE4EC4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7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A81421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170.63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4718B3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6.93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C8D3E8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7</w:t>
            </w:r>
          </w:p>
        </w:tc>
      </w:tr>
      <w:tr w14:paraId="0412CAA2"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7F3CD2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Zhang 2025(2)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9E8D75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180.93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B2F3F9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12.20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D64EE4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7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6B339A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170.63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744E2E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6.93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E929AE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7</w:t>
            </w:r>
          </w:p>
        </w:tc>
      </w:tr>
    </w:tbl>
    <w:p w14:paraId="432640A1"/>
    <w:p w14:paraId="16D45783">
      <w:r>
        <w:t>3. 肌纤维横截面积 (Muscle Fiber CSA) — 新建亚组到"补中益气鼠-腓肠肌指数"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14:paraId="1EE7C8FD"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77EF4687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Study ID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56984D4C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Mean₁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19B0F89A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SD₁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67A88A08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n₁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161FFD16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Mean₂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70E52CDC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SD₂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E2F3"/>
          </w:tcPr>
          <w:p w14:paraId="2159D2CC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n₂</w:t>
            </w:r>
          </w:p>
        </w:tc>
      </w:tr>
      <w:tr w14:paraId="3B5D3909"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BFB4D0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Zhang 2025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057366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3218.70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4AA01F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369.23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385CA4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7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51BE02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2965.22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BC2BC7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256.94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ECE873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7</w:t>
            </w:r>
          </w:p>
        </w:tc>
      </w:tr>
      <w:tr w14:paraId="49102D95"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8673C8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Zhang 2025(2)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001128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3835.98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78415C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165.04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9CCD9C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7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9A4DF6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2965.22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596D56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256.94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B56BB6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7</w:t>
            </w:r>
          </w:p>
        </w:tc>
      </w:tr>
    </w:tbl>
    <w:p w14:paraId="2146E512"/>
    <w:p w14:paraId="739B423A"/>
    <w:p w14:paraId="00B10F7F">
      <w:r>
        <w:rPr>
          <w:b/>
          <w:sz w:val="24"/>
        </w:rPr>
        <w:t>二、SYRCLE偏倚风险评价（动物实验，共5篇）</w:t>
      </w:r>
    </w:p>
    <w:p w14:paraId="6851BEC4"/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 w14:paraId="61726F13"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</w:tcPr>
          <w:p w14:paraId="255F4AAA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研究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</w:tcPr>
          <w:p w14:paraId="6BE5D47F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①序列产生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</w:tcPr>
          <w:p w14:paraId="59EFB603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②基线特征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</w:tcPr>
          <w:p w14:paraId="7F6D9688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③分配隐藏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</w:tcPr>
          <w:p w14:paraId="188288F9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④随机安置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</w:tcPr>
          <w:p w14:paraId="37DBEEF8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⑤饲养者盲法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</w:tcPr>
          <w:p w14:paraId="2E5709F9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⑥随机评估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</w:tcPr>
          <w:p w14:paraId="3F5B18D8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⑦评估者盲法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</w:tcPr>
          <w:p w14:paraId="1FEA02C7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⑧不完整数据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</w:tcPr>
          <w:p w14:paraId="42483670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⑨选择性报告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</w:tcPr>
          <w:p w14:paraId="625CE42B">
            <w:pPr>
              <w:jc w:val="center"/>
            </w:pPr>
            <w:r>
              <w:rPr>
                <w:rFonts w:ascii="Times New Roman" w:hAnsi="Times New Roman" w:eastAsia="SimSun"/>
                <w:b/>
                <w:sz w:val="20"/>
              </w:rPr>
              <w:t>⑩其他偏倚</w:t>
            </w:r>
          </w:p>
        </w:tc>
      </w:tr>
      <w:tr w14:paraId="21364FDD"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469D6B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Fu 2025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58D9B6D9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4997AB87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50723B09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11431B0C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4408A04E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1429FB6C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29145C0D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4DAA4C16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0F38917D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51D99FD4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</w:tr>
      <w:tr w14:paraId="484EB91E"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276E47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Fan 2020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142552B6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01230A31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66AECFF8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3B9EB4E6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48863786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56AB97D6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03276EB0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7767252C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1FBF2697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5703D4C1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</w:tr>
      <w:tr w14:paraId="2E60F89D"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8AE28D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Wang Y 2025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622CE360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054D43DA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499828E5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596114DC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79E70AD3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7B2BAA1F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42983477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38E453EB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2FC70653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0795FDA9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</w:tr>
      <w:tr w14:paraId="6163AE2C"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53A2B2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Zhu 2013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695D45B3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0347D9AF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0916C963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5332CA04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36F1C9EF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2477940A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2CEFB9DF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5D286FD1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084529DD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63453E53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</w:tr>
      <w:tr w14:paraId="3AEC967C"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C4B406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Zhang 2025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70AC9DB1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10893CD7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7E6EF125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4AA376FF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3747EB45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5C9DD247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B9C"/>
          </w:tcPr>
          <w:p w14:paraId="733ABBD9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U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0392FC89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3A884BC6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  <w:tc>
          <w:tcPr>
            <w:tcW w:w="7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6EFCE"/>
          </w:tcPr>
          <w:p w14:paraId="7F9595D4">
            <w:pPr>
              <w:jc w:val="center"/>
            </w:pPr>
            <w:r>
              <w:rPr>
                <w:rFonts w:ascii="Times New Roman" w:hAnsi="Times New Roman" w:eastAsia="SimSun"/>
                <w:sz w:val="20"/>
              </w:rPr>
              <w:t>L</w:t>
            </w:r>
          </w:p>
        </w:tc>
      </w:tr>
    </w:tbl>
    <w:p w14:paraId="5FF2C0D1"/>
    <w:p w14:paraId="27864D4E">
      <w:r>
        <w:rPr>
          <w:sz w:val="18"/>
        </w:rPr>
        <w:t>图注：L = Low risk (低风险)   U = Unclear (不清楚)   H = High risk (高风险)</w:t>
      </w:r>
    </w:p>
    <w:p w14:paraId="17EFCA05"/>
    <w:p w14:paraId="08C91AF8"/>
    <w:p w14:paraId="7D4B11A6">
      <w:r>
        <w:rPr>
          <w:b/>
          <w:sz w:val="24"/>
        </w:rPr>
        <w:t>三、需要删除的结局指标</w:t>
      </w:r>
    </w:p>
    <w:p w14:paraId="260B4C0A"/>
    <w:p w14:paraId="4D6C2547">
      <w:r>
        <w:t>❌ 补中益气人 - C反应蛋白 (CMP-001.04)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FAF8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coin</cp:lastModifiedBy>
  <dcterms:modified xsi:type="dcterms:W3CDTF">2026-01-29T15:28:21Z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1033-12.1.24031.24031</vt:lpwstr>
  </property>
  <property fmtid="{D5CDD505-2E9C-101B-9397-08002B2CF9AE}" pid="3" name="ICV">
    <vt:lpwstr>60992FC455B636E1150C7B698562E5D9_42</vt:lpwstr>
  </property>
</Properties>
</file>