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qld8kejmm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Общие сведения о ссылках.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 этого урока мы начнем рассматривать другой механизм передачи параметров, в частности, с использованием </w:t>
      </w:r>
      <w:r w:rsidDel="00000000" w:rsidR="00000000" w:rsidRPr="00000000">
        <w:rPr>
          <w:b w:val="1"/>
          <w:rtl w:val="0"/>
        </w:rPr>
        <w:t xml:space="preserve">ссылок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Использование указателей в качестве альтернативного способа доступа к переменным таит в себе опасность - если был изменен адрес, хранящийся в указателе, то этот указатель больше не ссылается на нужное значение.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Язык C предлагает альтернативу для более безопасного доступа к переменным через указатели. Объявив ссылочную переменную, можно создать объект, который, как указатель, ссылается на другое значение, но, в отличие от указателя, постоянно привязан к этому значению. Таким образом, </w:t>
      </w:r>
      <w:r w:rsidDel="00000000" w:rsidR="00000000" w:rsidRPr="00000000">
        <w:rPr>
          <w:b w:val="1"/>
          <w:rtl w:val="0"/>
        </w:rPr>
        <w:t xml:space="preserve">ссылка на значение </w:t>
      </w:r>
      <w:r w:rsidDel="00000000" w:rsidR="00000000" w:rsidRPr="00000000">
        <w:rPr>
          <w:b w:val="1"/>
          <w:i w:val="1"/>
          <w:rtl w:val="0"/>
        </w:rPr>
        <w:t xml:space="preserve">всегда</w:t>
      </w:r>
      <w:r w:rsidDel="00000000" w:rsidR="00000000" w:rsidRPr="00000000">
        <w:rPr>
          <w:b w:val="1"/>
          <w:rtl w:val="0"/>
        </w:rPr>
        <w:t xml:space="preserve"> ссылается на это значение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Ссылку можно объявить следующим образом: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&lt;имя типа&gt;&amp; &lt;имя ссылки&gt; = &lt;выражение&gt;;</w:t>
              <w:br w:type="textWrapping"/>
              <w:t xml:space="preserve">            </w:t>
              <w:tab/>
              <w:t xml:space="preserve">или</w:t>
              <w:br w:type="textWrapping"/>
              <w:t xml:space="preserve">&lt;имя типа&gt;&amp; &lt;имя ссылки&gt;(&lt;выражение&gt;);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Раз ссылка является другим именем уже существующего объекта, то в качестве инициализирующего объекта должно выступать имя некоторого объекта, уже расположенного в памяти. Значением ссылки после выполнения соответствующего определения с инициализацией становится адрес этого объекта. Проиллюстрируем это на конкретном примере: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ivar = 1234;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//Переменной присвоено значение.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*iptr = &amp;ivar;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//Указателю присвоен адрес ivar.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&amp;iref = ivar;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//Ссылка ассоциирована с ivar.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*p = &amp;iref;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//Указателю присвоен адрес iref.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"ivar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ivar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"*iptr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*iptr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"iref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iref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"*p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*p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Результат работы программы: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ivar = 1234</w:t>
              <w:br w:type="textWrapping"/>
              <w:t xml:space="preserve">*iptr = 1234</w:t>
              <w:br w:type="textWrapping"/>
              <w:t xml:space="preserve">iref = 1234</w:t>
              <w:br w:type="textWrapping"/>
              <w:t xml:space="preserve">*p = 1234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Комментарии к программе. Здесь объявляются четыре переменные. Переменная ivar инициализирована значением 1234. Указателю на целое *iptr присвоен адрес ivar. Переменная iref объявлена как ссылочная. Эта переменная в качестве своего значения принимает адрес расположения в памяти переменной ivar. Оператор: 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"iref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iref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выводит на экран значение переменной ivar. Это объясняется тем, что iref - ссылка на местоположение ivar в памяти.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Последнее объявление int *p = &amp;iref; создает еще один указатель, которому присваивается адрес, хранящийся в iref. Строки: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*iptr = &amp;ivar;</w:t>
              <w:br w:type="textWrapping"/>
              <w:t xml:space="preserve">      </w:t>
              <w:tab/>
              <w:t xml:space="preserve">и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*p = &amp;iref;</w:t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дают одинаковый результат. В них создаются указатели, ссылающиеся на ivar. На рис.1 проиллюстрирована взаимосвязь переменных из приведенной программы: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При использовании ссылок следует помнить одно правило: однажды инициализировав ссылку ей нельзя присвоить другое значение! Все эти конструкции: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iv = 3;    </w:t>
              <w:tab/>
              <w:t xml:space="preserve">b) iref++;   c) iref = 4321;</w:t>
              <w:br w:type="textWrapping"/>
              <w:t xml:space="preserve">  iref = iv;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приведут к изменению переменной ivar!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Замечания.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В отличие от указателей, которые могут быть объявлены неинициализированными или установлены в нуль (NULL), ссылки всегда ссылаются на объект. Для ссылок ОБЯЗАТЕЛЬНА инициализация при создании и не существует аналога нулевого указателя.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Ссылки нельзя инициализировать в следующих случаях: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 использовании в качестве параметров функции.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 использовании в качестве типа возвращаемого значения функции.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объявлениях классов.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Не существует операторов, непосредственно производящих действия над ссылками!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w60cb7s1u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Ссылочные параметры. Передача аргументов по ссылке.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Ссылочные переменные используются достаточно редко: значительно удобнее использовать саму переменную, чем ссылку на нее. В качестве параметров функции ссылки имеют более широкое применение. Ссылки особенно полезны в функциях, возвращающих несколько объектов (значений). Для иллюстрации высказанного положения рассмотрим программу: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//Обмен с использованием указателей.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interchange_ptr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*u,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*v)</w:t>
              <w:br w:type="textWrapping"/>
              <w:t xml:space="preserve">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temp=*u;</w:t>
              <w:br w:type="textWrapping"/>
              <w:t xml:space="preserve">  </w:t>
              <w:tab/>
              <w:t xml:space="preserve">*u = *v; *v = temp;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-------------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//Обмен с использованием ссылок.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interchange_ref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&amp;u,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&amp;v)</w:t>
              <w:br w:type="textWrapping"/>
              <w:t xml:space="preserve">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temp=u;</w:t>
              <w:br w:type="textWrapping"/>
              <w:t xml:space="preserve">  </w:t>
              <w:tab/>
              <w:t xml:space="preserve">u = v; v = temp;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-------------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x=5,y=10;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 --------------------------------------- 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"Change whis pointers:\n"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 y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&lt;&lt;y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interchange_ptr (&amp;x,&amp;y);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 y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y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"Change whis references:\n"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 y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y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</w:t>
              <w:tab/>
              <w:t xml:space="preserve">interchange_ref (x,y);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"x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x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 y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y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функции interchange_ptr() параметры описаны как указатели. Поэтому в теле этой функции выполняется их разыменование, а при обращении к этой функции в качестве фактических переменных используются адреса (&amp;x,&amp;y) тех переменных, значения которых нужно поменять местами. В функции interchange_ref() параметрами являются ссылки. Ссылки обеспечивают доступ из тела функции к фактическим параметрам, в качестве которых используются обычные переменные, определенные в программе.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Ссылки и указатели в качестве параметров функций тесно связаны. Рассмотрим следующую небольшую функцию: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*ip)</w:t>
              <w:br w:type="textWrapping"/>
              <w:t xml:space="preserve">{</w:t>
              <w:br w:type="textWrapping"/>
              <w:tab/>
              <w:t xml:space="preserve">*ip = 12;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Внутри этой функции осуществляется доступ к переданному аргументу, адрес которого хранится в указателе ip, с помощью следующего оператора: f(&amp;ivar); //Передача адреса ivar.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Внутри функции выражение *ip = 12; присваивает 12 переменной ivar, адрес которой был передан в функцию f(). Теперь рассмотрим аналогичную функцию, использующую ссылочные параметры: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&amp;ir)</w:t>
              <w:br w:type="textWrapping"/>
              <w:t xml:space="preserve">{</w:t>
              <w:br w:type="textWrapping"/>
              <w:tab/>
              <w:t xml:space="preserve">ir = 12;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Указатель ip заменен ссылкой ir, которой присваивается значение 12. Выражение: </w:t>
      </w:r>
      <w:r w:rsidDel="00000000" w:rsidR="00000000" w:rsidRPr="00000000">
        <w:rPr>
          <w:rFonts w:ascii="Consolas" w:cs="Consolas" w:eastAsia="Consolas" w:hAnsi="Consolas"/>
          <w:color w:val="000000"/>
          <w:highlight w:val="white"/>
          <w:rtl w:val="0"/>
        </w:rPr>
        <w:t xml:space="preserve">f(ivar); </w:t>
      </w:r>
      <w:r w:rsidDel="00000000" w:rsidR="00000000" w:rsidRPr="00000000">
        <w:rPr>
          <w:rFonts w:ascii="Consolas" w:cs="Consolas" w:eastAsia="Consolas" w:hAnsi="Consolas"/>
          <w:color w:val="008000"/>
          <w:highlight w:val="white"/>
          <w:rtl w:val="0"/>
        </w:rPr>
        <w:t xml:space="preserve">//Передача ivar по ссылке.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присваивает значение ссылочному объекту: передает ivar по ссылке функции f(). Поскольку ir ссылается на ivar, то ivar присваивается значение 12.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Теперь, когда мы познакомились с ссылками, перейдём к следующему разделу и рассмотрим одно из их предназначений.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u1y4dpjh0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Ссылки в качестве результатов функций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Здесь мы рассмотрим использование ссылок в качестве результатов функций.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Функции могут возвращать ссылки на объекты при условии, что эти объекты </w:t>
      </w:r>
      <w:r w:rsidDel="00000000" w:rsidR="00000000" w:rsidRPr="00000000">
        <w:rPr>
          <w:b w:val="1"/>
          <w:rtl w:val="0"/>
        </w:rPr>
        <w:t xml:space="preserve">существуют, когда функция неактивна</w:t>
      </w:r>
      <w:r w:rsidDel="00000000" w:rsidR="00000000" w:rsidRPr="00000000">
        <w:rPr>
          <w:rtl w:val="0"/>
        </w:rPr>
        <w:t xml:space="preserve">. Таким образом, функции не могут возвращать ссылки на локальные автоматические переменные. Например, для функции, объявленной как: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необходим аргумент целого типа, и она возвращает ссылку на объект double, предположительно объявленный где-то в другом месте.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Проиллюстрируем сказанное конкретными примерами.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Пример 1. Заполнение двумерного массива одинаковыми числами.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a[10][2];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//Прототип функции.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"Fill array.\n"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i=0;i&lt;10;i++)</w:t>
              <w:br w:type="textWrapping"/>
              <w:t xml:space="preserve">   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i+1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element: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&gt;&gt; b;</w:t>
              <w:br w:type="textWrapping"/>
              <w:t xml:space="preserve">      a[i][0] = b;</w:t>
              <w:br w:type="textWrapping"/>
              <w:t xml:space="preserve">      rf(i) = b;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"Show array.\n"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"1-st column   2-nd column"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i=0;i&lt;10;i++)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a[i][0]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rf(i)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index)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a[index][1];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//Возврат ссылки на элемент массива.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Здесь объявляется глобальный двумерный массив a, состоящий из целых чисел. В начале функции main() содержится прототип ссылочной функции rf(), которая возвращает ссылку на целое значение второго столбца массива a, которое однозначно идентифицируется параметром-индексом index. Так как функция rf() возвращает ссылку на целое значение, то имя функции может оказаться слева от оператора присваивания, что продемонстрировано в строке: rf(i) = 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Пример 2. Нахождение максимального элемента в массиве и замена его на нуль. 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//Функция определяет ссылку на элемент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//массива с максимальным значением.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rmax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d[])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im=0;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i=1; i&lt;n; i++)</w:t>
              <w:br w:type="textWrapping"/>
              <w:t xml:space="preserve">     im = d[im]&gt;d[i]?im:i;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d[im];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x[]={10, 20, 30, 14};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n=4;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"\nrmax(n,x)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rmax(n,x)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rmax(n,x) = 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i=0;i&lt;n;i++)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"x["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i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"]="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x[i]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Результаты работы программы: 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rmax (n,x) = 30</w:t>
              <w:br w:type="textWrapping"/>
              <w:t xml:space="preserve">x[0]=10  x[1]=20  x[2]=0  x[3]=14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 выполнении строки: 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"\nrmax(n,x)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 rmax(n,x)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происходит первое обращение к функции rmax(), первый аргумент которой - количество элементов в массиве, а второй - сам массив. В результате возвращается ссылка на максимальный элемент массива, используя которую, это максимальное значение выводится на экран. При выполнении строки: rmax(n,x)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снова осуществляется обращение к функции rmax(). Теперь уже по найденной ссылке максимальное значение меняется на 0.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v0ewn4isn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Операторы выделения памяти new и delete.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p4ft738ua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Операция выделения памяти new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С помощью вышеозначенной операции мы можем себе позволить выделять память динамически - т. е. на этапе выполнения программы.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Часто выражение, содержащее операцию new, имеет следующий вид: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указатель_на_тип_=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имя_типа (инициализатор)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Инициализатор - это необязательное инициализирующее выражение, которое может использоваться для всех типов, кроме массивов.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При выполнении оператора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создаются 2 объекта: динамический безымянный объект и указатель на него с именем ip, значением которого является адрес динамического объекта. Можно создать и другой указатель на тот же динамический объект: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*other=ip;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771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Если указателю ip присвоить другое значение, то можно потерять доступ к динамическому объекту: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</w:t>
              <w:br w:type="textWrapping"/>
              <w:t xml:space="preserve">ip=&amp;i;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57500" cy="752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результате динамический объект по-прежнему будет существовать, но обратиться к нему уже нельзя. Такие объекты называются мусором.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При выделении памяти объект можно инициализировать: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(3);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Можно динамически распределить память и под массив: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*mas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[50];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Далее с этой динамически выделенной памятью можно работать как с обычным массивом: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dar;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запрос размера массива с клавиатуры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size:\n"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//выделение памяти под массив с количеством элементов size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dar=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(!dar){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"Sorry, error!!!"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(0);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функция организует выход из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заполнение массива и показ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dar[i]=rand()%100;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&lt;&lt;dar[i]&lt;&lt;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 случае успешного завершения операция new возвращает указатель со значением, отличным от нуля.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Результат операции, равный 0, т.е. нулевому указателю NULL, говорит о том, что не найден непрерывный свободный фрагмент памяти нужного размера.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Операция освобождения памяти delete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Операция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освобождает для дальнейшего использования в программе участок памяти, ранее выделенной операцией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ip;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Удаляет динамический объект типа int,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было ip = new int;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 ] mas;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удаляет динамический массив длиной 50, если было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double *mas = new double[50];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Совершенно безопасно применять операцию к указателю NULL. Результат же повторного применения операции delete к одному и тому же указателю не определен. Обычно происходит ошибка, приводящая к зацикливанию.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Чтобы избежать подобных ошибок, можно применять следующую конструкцию: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*ip=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[500];</w:t>
              <w:br w:type="textWrapping"/>
              <w:t xml:space="preserve"> . . 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(ip){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ip; ip=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 память уже освобождена 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 наш, вышеописанный пример, мы теперь можем добавить освобождение памяти.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 xml:space="preserve">    srand(time(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* dar;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запрос размера массива с клавиатуры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size:\n"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&gt;&gt;size;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//выделение памяти под массив с количеством элементов size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dar=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[size];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(!dar){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"Sorry, error!!!"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(0);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функция организует выход из программы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заполнение массива и показ на экран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i=0;i&lt;size;i++){</w:t>
              <w:br w:type="textWrapping"/>
              <w:t xml:space="preserve">   </w:t>
              <w:tab/>
              <w:t xml:space="preserve"> dar[i]=rand()%100;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&lt;&lt;dar[i]&lt;&lt;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освобождение памяти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[]dar;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