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9fac29634h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Форматирование ввода-вывода средствами языка С.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gwbbvr6gaw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Функция printf()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Сегодня мы познакомимся с основными возможностями функции </w:t>
      </w:r>
      <w:r w:rsidDel="00000000" w:rsidR="00000000" w:rsidRPr="00000000">
        <w:rPr>
          <w:b w:val="1"/>
          <w:rtl w:val="0"/>
        </w:rPr>
        <w:t xml:space="preserve">printf()</w:t>
      </w:r>
      <w:r w:rsidDel="00000000" w:rsidR="00000000" w:rsidRPr="00000000">
        <w:rPr>
          <w:rtl w:val="0"/>
        </w:rPr>
        <w:t xml:space="preserve">. Эта функция появилась в языке программирования C для организации форматного вывода информации. В связи с тем, что C++ был создан на базе языка C, использование этой функции в программах на C++ в некоторых случаях бывает более удобным, чем применение стандартных объектов </w:t>
      </w:r>
      <w:r w:rsidDel="00000000" w:rsidR="00000000" w:rsidRPr="00000000">
        <w:rPr>
          <w:b w:val="1"/>
          <w:rtl w:val="0"/>
        </w:rPr>
        <w:t xml:space="preserve">cout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cin</w:t>
      </w:r>
      <w:r w:rsidDel="00000000" w:rsidR="00000000" w:rsidRPr="00000000">
        <w:rPr>
          <w:rtl w:val="0"/>
        </w:rPr>
        <w:t xml:space="preserve">. В связи с тем, что С++ не за горами, в данном уроке мы перечислим основные особенности использования этой функции.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hd w:fill="ffe599" w:val="clear"/>
          <w:rtl w:val="0"/>
        </w:rPr>
        <w:t xml:space="preserve">Примечание: </w:t>
      </w:r>
      <w:r w:rsidDel="00000000" w:rsidR="00000000" w:rsidRPr="00000000">
        <w:rPr>
          <w:shd w:fill="ffe599" w:val="clear"/>
          <w:rtl w:val="0"/>
        </w:rPr>
        <w:t xml:space="preserve">Прототип этой функции находится в заголовочном файле stdio.h.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Формат, указываемый при обращении к функции </w:t>
      </w:r>
      <w:r w:rsidDel="00000000" w:rsidR="00000000" w:rsidRPr="00000000">
        <w:rPr>
          <w:b w:val="1"/>
          <w:rtl w:val="0"/>
        </w:rPr>
        <w:t xml:space="preserve">printf()</w:t>
      </w:r>
      <w:r w:rsidDel="00000000" w:rsidR="00000000" w:rsidRPr="00000000">
        <w:rPr>
          <w:rtl w:val="0"/>
        </w:rPr>
        <w:t xml:space="preserve">, выглядит следующим образом: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gridCol w:w="-1"/>
        <w:tblGridChange w:id="0">
          <w:tblGrid>
            <w:gridCol w:w="9030"/>
            <w:gridCol w:w="-1"/>
          </w:tblGrid>
        </w:tblGridChange>
      </w:tblGrid>
      <w:tr>
        <w:trPr>
          <w:trHeight w:val="540" w:hRule="atLeast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(Управляющая_строка,Аргумент1,Аргумент2,...);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Самым сложным в использовании этой функции является </w:t>
      </w:r>
      <w:r w:rsidDel="00000000" w:rsidR="00000000" w:rsidRPr="00000000">
        <w:rPr>
          <w:b w:val="1"/>
          <w:i w:val="1"/>
          <w:rtl w:val="0"/>
        </w:rPr>
        <w:t xml:space="preserve">Управляющая_строка</w:t>
      </w:r>
      <w:r w:rsidDel="00000000" w:rsidR="00000000" w:rsidRPr="00000000">
        <w:rPr>
          <w:rtl w:val="0"/>
        </w:rPr>
        <w:t xml:space="preserve"> , задающая формат вывода данных. Помимо обычного текста она содержит </w:t>
      </w:r>
      <w:r w:rsidDel="00000000" w:rsidR="00000000" w:rsidRPr="00000000">
        <w:rPr>
          <w:b w:val="1"/>
          <w:i w:val="1"/>
          <w:rtl w:val="0"/>
        </w:rPr>
        <w:t xml:space="preserve">команды преобразования</w:t>
      </w:r>
      <w:r w:rsidDel="00000000" w:rsidR="00000000" w:rsidRPr="00000000">
        <w:rPr>
          <w:rtl w:val="0"/>
        </w:rPr>
        <w:t xml:space="preserve">, которые начинаются с символа </w:t>
      </w:r>
      <w:r w:rsidDel="00000000" w:rsidR="00000000" w:rsidRPr="00000000">
        <w:rPr>
          <w:b w:val="1"/>
          <w:rtl w:val="0"/>
        </w:rPr>
        <w:t xml:space="preserve">"%"</w:t>
      </w:r>
      <w:r w:rsidDel="00000000" w:rsidR="00000000" w:rsidRPr="00000000">
        <w:rPr>
          <w:rtl w:val="0"/>
        </w:rPr>
        <w:t xml:space="preserve">, за которым следуют символы и цифры, задающие правила вывода аргументов (</w:t>
      </w:r>
      <w:r w:rsidDel="00000000" w:rsidR="00000000" w:rsidRPr="00000000">
        <w:rPr>
          <w:b w:val="1"/>
          <w:i w:val="1"/>
          <w:rtl w:val="0"/>
        </w:rPr>
        <w:t xml:space="preserve">Аргумент1, Аргумент2,...</w:t>
      </w:r>
      <w:r w:rsidDel="00000000" w:rsidR="00000000" w:rsidRPr="00000000">
        <w:rPr>
          <w:rtl w:val="0"/>
        </w:rPr>
        <w:t xml:space="preserve">). Формат определяется следующим образом: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gridCol w:w="-1"/>
        <w:tblGridChange w:id="0">
          <w:tblGrid>
            <w:gridCol w:w="9030"/>
            <w:gridCol w:w="-1"/>
          </w:tblGrid>
        </w:tblGridChange>
      </w:tblGrid>
      <w:tr>
        <w:trPr>
          <w:trHeight w:val="420" w:hRule="atLeast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%[флажки][ширина][.точность][F|N|h|l|L] преобразование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shd w:fill="ffe599" w:val="clear"/>
          <w:rtl w:val="0"/>
        </w:rPr>
        <w:t xml:space="preserve">Примечание: </w:t>
      </w:r>
      <w:r w:rsidDel="00000000" w:rsidR="00000000" w:rsidRPr="00000000">
        <w:rPr>
          <w:shd w:fill="ffe599" w:val="clear"/>
          <w:rtl w:val="0"/>
        </w:rPr>
        <w:t xml:space="preserve">Отметим, что конструкции в квадратных скобках могут отсутствовать, а символ "|" (вертикальная черта) свидетельствует о том, что здесь может использоваться одна из перечисленных возможностей.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py2lq881tlzd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Элементы формата.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Формат</w:t>
      </w:r>
      <w:r w:rsidDel="00000000" w:rsidR="00000000" w:rsidRPr="00000000">
        <w:rPr>
          <w:rtl w:val="0"/>
        </w:rPr>
        <w:t xml:space="preserve"> (команда преобразования) начинается с обязательного знака процента. Чтобы вставить в выводимый текст сам знак процента, его нужно указать дважды: </w:t>
      </w:r>
      <w:r w:rsidDel="00000000" w:rsidR="00000000" w:rsidRPr="00000000">
        <w:rPr>
          <w:b w:val="1"/>
          <w:rtl w:val="0"/>
        </w:rPr>
        <w:t xml:space="preserve">%%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Флажки</w:t>
      </w:r>
      <w:r w:rsidDel="00000000" w:rsidR="00000000" w:rsidRPr="00000000">
        <w:rPr>
          <w:rtl w:val="0"/>
        </w:rPr>
        <w:t xml:space="preserve"> задают правила выравнивания, знаки "+" и "-", десятичную точку, хвостовые нули и префиксы для восьмеричных и шестнадцатеричных значений. Флажки не являются обязательными. Если они присутствуют, то могут состоять из одного или нескольких указанных в таблице ниже символов.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35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Ширина</w:t>
      </w:r>
      <w:r w:rsidDel="00000000" w:rsidR="00000000" w:rsidRPr="00000000">
        <w:rPr>
          <w:rtl w:val="0"/>
        </w:rPr>
        <w:t xml:space="preserve"> - задает минимальную ширину поля вывода (в символьных позициях).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Любое свободное пространство обычно заполняется пробелами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Но если значение ширины начинается с цифры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, эти добавляемые пробелы заменяются нулями.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 качестве ширины можно также указать символ * ("звездочка"), что приводит к использованию значения следующего аргумента типа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в качестве ширины поля.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 этом случае задается два значения: целое значение, задающее минимальную используемую ширину, и значение, выводимое в этом поле.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Значение, задающее ширину, должно располагаться </w:t>
      </w:r>
      <w:r w:rsidDel="00000000" w:rsidR="00000000" w:rsidRPr="00000000">
        <w:rPr>
          <w:b w:val="1"/>
          <w:i w:val="1"/>
          <w:rtl w:val="0"/>
        </w:rPr>
        <w:t xml:space="preserve">перед</w:t>
      </w:r>
      <w:r w:rsidDel="00000000" w:rsidR="00000000" w:rsidRPr="00000000">
        <w:rPr>
          <w:rtl w:val="0"/>
        </w:rPr>
        <w:t xml:space="preserve"> выводимым значением.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Если указана нулевая ширина, то вывод производится в поле переменной ширины и дополняется ведущими нулями.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Можно задавать меньшую ширину, чем требуется, для представления значения.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Ширина поля вывода увеличивается по мере необходимости, чтобы обеспечить вывод значения без отсечения.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Точность</w:t>
      </w:r>
      <w:r w:rsidDel="00000000" w:rsidR="00000000" w:rsidRPr="00000000">
        <w:rPr>
          <w:rtl w:val="0"/>
        </w:rPr>
        <w:t xml:space="preserve"> - если в этом месте форматной строки присутствует точка, то следующее за ней значение представляет точность, используемую для представления форматируемого результата. Интерпретация точности зависит от типа форматируемого элемента.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 точкой должно следовать целое значение. Это значение по умолчанию равно 0, что означает отсутствие компонента точности.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Для символов преобразования </w:t>
      </w:r>
      <w:r w:rsidDel="00000000" w:rsidR="00000000" w:rsidRPr="00000000">
        <w:rPr>
          <w:b w:val="1"/>
          <w:rtl w:val="0"/>
        </w:rPr>
        <w:t xml:space="preserve">d, i, o, u, x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по умолчанию это значение равно 1.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Для символов </w:t>
      </w:r>
      <w:r w:rsidDel="00000000" w:rsidR="00000000" w:rsidRPr="00000000">
        <w:rPr>
          <w:b w:val="1"/>
          <w:rtl w:val="0"/>
        </w:rPr>
        <w:t xml:space="preserve">e, 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по умолчанию это значение равно 6.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Для 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 - переменному числу значащих цифр.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Для символов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- полному числу символов.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Для символов преобразования 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 точность представляет максимальное число значащих цифр сформатированного результата.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Для преобразований </w:t>
      </w:r>
      <w:r w:rsidDel="00000000" w:rsidR="00000000" w:rsidRPr="00000000">
        <w:rPr>
          <w:b w:val="1"/>
          <w:rtl w:val="0"/>
        </w:rPr>
        <w:t xml:space="preserve">e, 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точность равна числу используемых десятичных позиций, а последняя цифра округляется.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 случае использования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точность указывает максимальное число используемых символов строки.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Точность никак не влияет на результат с использованием символа преобразования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- всегда выводится один символ.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Для преобразований </w:t>
      </w:r>
      <w:r w:rsidDel="00000000" w:rsidR="00000000" w:rsidRPr="00000000">
        <w:rPr>
          <w:b w:val="1"/>
          <w:rtl w:val="0"/>
        </w:rPr>
        <w:t xml:space="preserve">d, i, o, u, x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выводится столько цифр, сколько указано точностью, дополненных, при необходимости, слева цифрами 0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Один из нескольких </w:t>
      </w:r>
      <w:r w:rsidDel="00000000" w:rsidR="00000000" w:rsidRPr="00000000">
        <w:rPr>
          <w:b w:val="1"/>
          <w:i w:val="1"/>
          <w:rtl w:val="0"/>
        </w:rPr>
        <w:t xml:space="preserve">модификаторов</w:t>
      </w:r>
      <w:r w:rsidDel="00000000" w:rsidR="00000000" w:rsidRPr="00000000">
        <w:rPr>
          <w:rtl w:val="0"/>
        </w:rPr>
        <w:t xml:space="preserve"> позволяет указать характеристики, связанные с размером выводимого значения. Требуемый тип данных выбирается соответствующим </w:t>
      </w:r>
      <w:r w:rsidDel="00000000" w:rsidR="00000000" w:rsidRPr="00000000">
        <w:rPr>
          <w:b w:val="1"/>
          <w:i w:val="1"/>
          <w:rtl w:val="0"/>
        </w:rPr>
        <w:t xml:space="preserve">символом преобразования: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- дальний (far-) указатель;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- ближний (near-) указатель;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 - значение типа short int;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- значение типа long;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- значение типа long double.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Преобразование</w:t>
      </w:r>
      <w:r w:rsidDel="00000000" w:rsidR="00000000" w:rsidRPr="00000000">
        <w:rPr>
          <w:rtl w:val="0"/>
        </w:rPr>
        <w:t xml:space="preserve"> - задает тип соответствующего аргумента. Программист сам несет ответственность за правильность типа этого аргумента. Например, если используется символ преобразования 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, то аргумент должен быть значением с плавающей точкой. В таблице 2 перечислены все допустимые символы преобразования, причем в каждой отдельной команде можно использовать </w:t>
      </w:r>
      <w:r w:rsidDel="00000000" w:rsidR="00000000" w:rsidRPr="00000000">
        <w:rPr>
          <w:b w:val="1"/>
          <w:i w:val="1"/>
          <w:rtl w:val="0"/>
        </w:rPr>
        <w:t xml:space="preserve">только один</w:t>
      </w:r>
      <w:r w:rsidDel="00000000" w:rsidR="00000000" w:rsidRPr="00000000">
        <w:rPr>
          <w:rtl w:val="0"/>
        </w:rPr>
        <w:t xml:space="preserve"> из указанных символов.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sjc7cqtihd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Функция scanf().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А, теперь, рассмотрим основные особенности применения функции </w:t>
      </w:r>
      <w:r w:rsidDel="00000000" w:rsidR="00000000" w:rsidRPr="00000000">
        <w:rPr>
          <w:b w:val="1"/>
          <w:rtl w:val="0"/>
        </w:rPr>
        <w:t xml:space="preserve">scanf()</w:t>
      </w:r>
      <w:r w:rsidDel="00000000" w:rsidR="00000000" w:rsidRPr="00000000">
        <w:rPr>
          <w:rtl w:val="0"/>
        </w:rPr>
        <w:t xml:space="preserve">, предназначенной для ввода данных. Так же, как и для функции </w:t>
      </w:r>
      <w:r w:rsidDel="00000000" w:rsidR="00000000" w:rsidRPr="00000000">
        <w:rPr>
          <w:b w:val="1"/>
          <w:rtl w:val="0"/>
        </w:rPr>
        <w:t xml:space="preserve">printf()</w:t>
      </w:r>
      <w:r w:rsidDel="00000000" w:rsidR="00000000" w:rsidRPr="00000000">
        <w:rPr>
          <w:rtl w:val="0"/>
        </w:rPr>
        <w:t xml:space="preserve">, для функции </w:t>
      </w:r>
      <w:r w:rsidDel="00000000" w:rsidR="00000000" w:rsidRPr="00000000">
        <w:rPr>
          <w:b w:val="1"/>
          <w:rtl w:val="0"/>
        </w:rPr>
        <w:t xml:space="preserve">scanf()</w:t>
      </w:r>
      <w:r w:rsidDel="00000000" w:rsidR="00000000" w:rsidRPr="00000000">
        <w:rPr>
          <w:rtl w:val="0"/>
        </w:rPr>
        <w:t xml:space="preserve"> указываются управляющая строка и следующий за ней список аргументов. Обращение к этой функции имеет вид: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(Управляющая_строка,&amp;Имя1,&amp;Имя2,...,&amp;ИмяN);</w:t>
        <w:br w:type="textWrapping"/>
        <w:br w:type="textWrapping"/>
        <w:t xml:space="preserve">Имя1,Имя2,...,ИмяN - это имена переменных, значения которых надо ввести. Смысл символа </w:t>
      </w:r>
      <w:r w:rsidDel="00000000" w:rsidR="00000000" w:rsidRPr="00000000">
        <w:rPr>
          <w:rFonts w:ascii="Consolas" w:cs="Consolas" w:eastAsia="Consolas" w:hAnsi="Consolas"/>
          <w:color w:val="a31515"/>
          <w:highlight w:val="white"/>
          <w:rtl w:val="0"/>
        </w:rPr>
        <w:t xml:space="preserve">"&amp;"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перед именем будет раскрыт ниже.</w:t>
        <w:br w:type="textWrapping"/>
        <w:t xml:space="preserve">Управляющая_строка - это строка символов, которая задает количество и типы вводимых переменных. Делается это так: в формате указывается символ %, за которым следует буква, определяющая тип вводимой переменной.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Сочетание </w:t>
      </w:r>
      <w:r w:rsidDel="00000000" w:rsidR="00000000" w:rsidRPr="00000000">
        <w:rPr>
          <w:b w:val="1"/>
          <w:i w:val="1"/>
          <w:rtl w:val="0"/>
        </w:rPr>
        <w:t xml:space="preserve">%буква</w:t>
      </w:r>
      <w:r w:rsidDel="00000000" w:rsidR="00000000" w:rsidRPr="00000000">
        <w:rPr>
          <w:rtl w:val="0"/>
        </w:rPr>
        <w:t xml:space="preserve"> является </w:t>
      </w:r>
      <w:r w:rsidDel="00000000" w:rsidR="00000000" w:rsidRPr="00000000">
        <w:rPr>
          <w:b w:val="1"/>
          <w:i w:val="1"/>
          <w:rtl w:val="0"/>
        </w:rPr>
        <w:t xml:space="preserve">спецификацией преобразования</w:t>
      </w:r>
      <w:r w:rsidDel="00000000" w:rsidR="00000000" w:rsidRPr="00000000">
        <w:rPr>
          <w:rtl w:val="0"/>
        </w:rPr>
        <w:t xml:space="preserve">. При вводе мы будем пользоваться следующими спецификациями: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%d</w:t>
      </w:r>
      <w:r w:rsidDel="00000000" w:rsidR="00000000" w:rsidRPr="00000000">
        <w:rPr>
          <w:rtl w:val="0"/>
        </w:rPr>
        <w:t xml:space="preserve"> - ввести целое число;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%c</w:t>
      </w:r>
      <w:r w:rsidDel="00000000" w:rsidR="00000000" w:rsidRPr="00000000">
        <w:rPr>
          <w:rtl w:val="0"/>
        </w:rPr>
        <w:t xml:space="preserve"> - ввести один символ;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%s</w:t>
      </w:r>
      <w:r w:rsidDel="00000000" w:rsidR="00000000" w:rsidRPr="00000000">
        <w:rPr>
          <w:rtl w:val="0"/>
        </w:rPr>
        <w:t xml:space="preserve"> - ввести строку символов.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Спецификации преобразования должны соответствовать количеству и типу вводимых переменных.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При применении функции </w:t>
      </w:r>
      <w:r w:rsidDel="00000000" w:rsidR="00000000" w:rsidRPr="00000000">
        <w:rPr>
          <w:b w:val="1"/>
          <w:rtl w:val="0"/>
        </w:rPr>
        <w:t xml:space="preserve">scanf()</w:t>
      </w:r>
      <w:r w:rsidDel="00000000" w:rsidR="00000000" w:rsidRPr="00000000">
        <w:rPr>
          <w:rtl w:val="0"/>
        </w:rPr>
        <w:t xml:space="preserve"> мы. Необходимо запомнить два правила.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Если нужно ввести некоторое значение и присвоить его переменной одного из основных типов, то перед именем переменной требуется писать символ &amp;, т. е передавать переменную в функцию по ссылке.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требуется ввести значение </w:t>
      </w:r>
      <w:r w:rsidDel="00000000" w:rsidR="00000000" w:rsidRPr="00000000">
        <w:rPr>
          <w:b w:val="1"/>
          <w:i w:val="1"/>
          <w:rtl w:val="0"/>
        </w:rPr>
        <w:t xml:space="preserve">строковой переменной</w:t>
      </w:r>
      <w:r w:rsidDel="00000000" w:rsidR="00000000" w:rsidRPr="00000000">
        <w:rPr>
          <w:rtl w:val="0"/>
        </w:rPr>
        <w:t xml:space="preserve">, то использовать символ </w:t>
      </w:r>
      <w:r w:rsidDel="00000000" w:rsidR="00000000" w:rsidRPr="00000000">
        <w:rPr>
          <w:b w:val="1"/>
          <w:rtl w:val="0"/>
        </w:rPr>
        <w:t xml:space="preserve">&amp;</w:t>
      </w:r>
      <w:r w:rsidDel="00000000" w:rsidR="00000000" w:rsidRPr="00000000">
        <w:rPr>
          <w:b w:val="1"/>
          <w:i w:val="1"/>
          <w:rtl w:val="0"/>
        </w:rPr>
        <w:t xml:space="preserve">не нужно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При обращении к функции </w:t>
      </w:r>
      <w:r w:rsidDel="00000000" w:rsidR="00000000" w:rsidRPr="00000000">
        <w:rPr>
          <w:b w:val="1"/>
          <w:rtl w:val="0"/>
        </w:rPr>
        <w:t xml:space="preserve">scanf()</w:t>
      </w:r>
      <w:r w:rsidDel="00000000" w:rsidR="00000000" w:rsidRPr="00000000">
        <w:rPr>
          <w:rtl w:val="0"/>
        </w:rPr>
        <w:t xml:space="preserve"> выполнение программы приостанавливается, и нужно ввести значения для указанных переменных, после чего работа программы продолжается.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Остановимся более подробно на содержимом управляющей строки. Она содержит спецификации преобразования, которые используются для непосредственной интерпретации входной последовательности.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Управляющая строка может содержать: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пробелы ' ', символы табуляции '\t' и перевода строки '\n', которые просто игнорируются;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обычные символы (кроме символа "%"), которые предполагаются совпадающими с очередными (отличными от символов, перечисленных в предыдущем пункте) символами входного потока;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спецификации преобразования</w:t>
      </w:r>
      <w:r w:rsidDel="00000000" w:rsidR="00000000" w:rsidRPr="00000000">
        <w:rPr>
          <w:rtl w:val="0"/>
        </w:rPr>
        <w:t xml:space="preserve">, состоящие из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%,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необязательного символа "подавления" присваивания "*",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необязательного числа, задающего максимальную ширину поля и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символа преобразования.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i w:val="1"/>
          <w:rtl w:val="0"/>
        </w:rPr>
        <w:t xml:space="preserve">Спецификация преобразования</w:t>
      </w:r>
      <w:r w:rsidDel="00000000" w:rsidR="00000000" w:rsidRPr="00000000">
        <w:rPr>
          <w:rtl w:val="0"/>
        </w:rPr>
        <w:t xml:space="preserve"> управляет преобразованием очередного входного поля. Результат обычно помещается в переменную, на которую ссылается соответствующий параметр. Однако, если присутствует символ "*", то входное поле просто пропускается, и никакого присваивания не производится.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Перечислим основные символы преобразования: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 - десятичное число;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- шестнадцатеричное число;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 - восьмеричное число;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- символ;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– строка символов 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hywh6xah72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()</w:t>
              <w:br w:type="textWrapping"/>
              <w:t xml:space="preserve">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data,month,year;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name[15],town[15];</w:t>
              <w:br w:type="textWrapping"/>
              <w:t xml:space="preserve">    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"What is your name?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"%s"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,name);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"Enter day, month and year of your birthday.\n Date (20 12 2004):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"%d %d %d"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,&amp;data,&amp;month,&amp;year);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ввод через пробел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"Where do you live?"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 </w:t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"%s"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,town);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"Now, we know you!!!\n"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"Your name is %s .\n"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,name);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"You live in %s your birthday (%d.%d.%d)\n\n"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,town,data,month,year);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0epe5spny6p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Форматирование ввода-вывода средствами языка С++.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В предыдущей теме урока мы рассмотрели, как можно использовать функцию printf() для форматирования текста, а можно сделать то же самое при помощи средств форматирования ввода/вывода языка С++. Мы рассмотрим целых два способа.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9lja692l4h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Способ первый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Данный способ предусматривает использование функций для установки определенных флагов форматирования, которые перечислены в ios_base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  </w:t>
              <w:br w:type="textWrapping"/>
              <w:t xml:space="preserve">skipws=0x0001,</w:t>
              <w:br w:type="textWrapping"/>
              <w:t xml:space="preserve">left=0x0002,</w:t>
              <w:br w:type="textWrapping"/>
              <w:t xml:space="preserve">right=0x0004,</w:t>
              <w:br w:type="textWrapping"/>
              <w:t xml:space="preserve">internal=0x0008,</w:t>
              <w:br w:type="textWrapping"/>
              <w:t xml:space="preserve">dec=0x0010,</w:t>
              <w:br w:type="textWrapping"/>
              <w:t xml:space="preserve">oct=0x0020,</w:t>
              <w:br w:type="textWrapping"/>
              <w:t xml:space="preserve">hex=0x0040,</w:t>
              <w:br w:type="textWrapping"/>
              <w:t xml:space="preserve">showbase=0x0080,</w:t>
              <w:br w:type="textWrapping"/>
              <w:t xml:space="preserve">showpoint=0x0100,</w:t>
              <w:br w:type="textWrapping"/>
              <w:t xml:space="preserve">uppercase=0x0200,</w:t>
              <w:br w:type="textWrapping"/>
              <w:t xml:space="preserve">showpos=0x0400,</w:t>
              <w:br w:type="textWrapping"/>
              <w:t xml:space="preserve">scientific=0x0800,</w:t>
              <w:br w:type="textWrapping"/>
              <w:t xml:space="preserve">fixed=0x1000,</w:t>
              <w:br w:type="textWrapping"/>
              <w:t xml:space="preserve">unitbuf=0x2000,</w:t>
              <w:br w:type="textWrapping"/>
              <w:t xml:space="preserve">stdio=0x4000        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Рассмотрим назначение каждого из флагов.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54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Кроме флагов, существует так же набор функций, которые устанавливают и сбрасывают эти флаги.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 setf(long flags);</w:t>
      </w:r>
      <w:r w:rsidDel="00000000" w:rsidR="00000000" w:rsidRPr="00000000">
        <w:rPr>
          <w:rtl w:val="0"/>
        </w:rPr>
        <w:t xml:space="preserve"> - используется для установки флагов и принимает в качестве параметра рассмотренные выше флаг или флаги, соединенные между собой при помощи побитового ИЛИ. Она возвращает предыдущее значение флага. Рассмотрим пример: 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.setf(ios::hex);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.setf(ios::showpos);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&lt;&lt;123&lt;&lt;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&lt;&lt;123.45&lt;&lt;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&lt;&lt;67&lt;&lt;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&lt;&lt;678.9&lt;&lt;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выведет на экран</w:t>
              <w:br w:type="textWrapping"/>
              <w:tab/>
              <w:t xml:space="preserve">+123 +123.45</w:t>
              <w:br w:type="textWrapping"/>
              <w:tab/>
              <w:t xml:space="preserve">+67 +678.9</w:t>
              <w:tab/>
              <w:br w:type="textWrapping"/>
              <w:t xml:space="preserve">точно такого же эффекта мы добьемся после выполнения следующего кода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.setf(ios::hex | ios::showpos);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&lt;&lt;123&lt;&lt;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&lt;&lt;123.45&lt;&lt;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&lt;&lt;67&lt;&lt;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&lt;&lt;678.9&lt;&lt;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2. long unsetf(long flags);</w:t>
      </w:r>
      <w:r w:rsidDel="00000000" w:rsidR="00000000" w:rsidRPr="00000000">
        <w:rPr>
          <w:rtl w:val="0"/>
        </w:rPr>
        <w:t xml:space="preserve"> - функция возвращает значение предыдущей установки флага и сбрасывает флаги, определяемые параметром flags. Пример: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.setf(ios::showpos | ios::hex);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&lt;&lt;123&lt;&lt;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&lt;&lt;123.45&lt;&lt;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.unsetf(ios::showpos | ios::hex);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&lt;&lt;123&lt;&lt;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&lt;&lt;123.45&lt;&lt;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выведет на экран</w:t>
              <w:br w:type="textWrapping"/>
              <w:tab/>
              <w:t xml:space="preserve">+123 +123.45</w:t>
              <w:br w:type="textWrapping"/>
              <w:tab/>
              <w:t xml:space="preserve">123 123.45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Кроме флага форматирования также можно установить ширину поля потока, символ для заполнения и число цифр после десятичной запятой. Для этого используются следующие функции: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int width(int len);</w:t>
      </w:r>
      <w:r w:rsidDel="00000000" w:rsidR="00000000" w:rsidRPr="00000000">
        <w:rPr>
          <w:rtl w:val="0"/>
        </w:rPr>
        <w:t xml:space="preserve"> - устанавливает ширину поля и возвращает текущую ширину. Данная функция воздействует только на один вывод информации.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char fill(char ch);</w:t>
      </w:r>
      <w:r w:rsidDel="00000000" w:rsidR="00000000" w:rsidRPr="00000000">
        <w:rPr>
          <w:rtl w:val="0"/>
        </w:rPr>
        <w:t xml:space="preserve"> - устанавливает текущий символ заполнения и возвращает предыдущий символ заполнения. По умолчанию используется пробел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int precision(int num);</w:t>
      </w:r>
      <w:r w:rsidDel="00000000" w:rsidR="00000000" w:rsidRPr="00000000">
        <w:rPr>
          <w:rtl w:val="0"/>
        </w:rPr>
        <w:t xml:space="preserve"> - устанавливает точность чисел с плавающей точкой. Эта функция определяет количество цифр после десятичной запятой или обозначает количество выводимых цифр. Точность, установленная по умолчанию, равна 6.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.width(10);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.fill(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&lt;&lt;123&lt;&lt;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.width(10);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&lt;&lt;456&lt;&lt;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"Using precision\n"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price1 = 20.405f;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price2 =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)1.9+8.0/9.0;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&lt;&lt;price1&lt;&lt;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&lt;&lt;price2&lt;&lt;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.precision(2);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&lt;&lt;price1&lt;&lt;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&lt;&lt;price2&lt;&lt;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.setf(ios::scientific);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&lt;&lt;price1&lt;&lt;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&lt;&lt;price2&lt;&lt;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выведет на экран</w:t>
              <w:br w:type="textWrapping"/>
              <w:br w:type="textWrapping"/>
              <w:tab/>
              <w:t xml:space="preserve">*******123</w:t>
              <w:br w:type="textWrapping"/>
              <w:tab/>
              <w:t xml:space="preserve">*******456</w:t>
              <w:br w:type="textWrapping"/>
              <w:br w:type="textWrapping"/>
              <w:tab/>
              <w:t xml:space="preserve">Using precision</w:t>
              <w:br w:type="textWrapping"/>
              <w:tab/>
              <w:t xml:space="preserve">20.405</w:t>
              <w:br w:type="textWrapping"/>
              <w:tab/>
              <w:t xml:space="preserve">2.78889</w:t>
              <w:br w:type="textWrapping"/>
              <w:br w:type="textWrapping"/>
              <w:tab/>
              <w:t xml:space="preserve">20</w:t>
              <w:br w:type="textWrapping"/>
              <w:tab/>
              <w:t xml:space="preserve">2.8</w:t>
              <w:br w:type="textWrapping"/>
              <w:br w:type="textWrapping"/>
              <w:tab/>
              <w:t xml:space="preserve">2.04e+001</w:t>
              <w:br w:type="textWrapping"/>
              <w:tab/>
              <w:t xml:space="preserve">2.79e+000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ezum0c8nkb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Второй способ. Использование манипуляторов.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Манипуляторы</w:t>
      </w:r>
      <w:r w:rsidDel="00000000" w:rsidR="00000000" w:rsidRPr="00000000">
        <w:rPr>
          <w:rtl w:val="0"/>
        </w:rPr>
        <w:t xml:space="preserve"> - специальные функции, которые позволяют изменять флаги потока. Существуют манипуляторы с параметрами и без. Если Вы используете манипуляторы с параметрами, нужно подключить файл </w:t>
      </w:r>
      <w:r w:rsidDel="00000000" w:rsidR="00000000" w:rsidRPr="00000000">
        <w:rPr>
          <w:i w:val="1"/>
          <w:rtl w:val="0"/>
        </w:rPr>
        <w:t xml:space="preserve">iomanip.h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Манипуляторы без параметров: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168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Манипуляторы с параметрами: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409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ngbatq1form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Пример использования: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&lt;&lt;setw(5)&lt;&lt;setfill(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highlight w:val="white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)&lt;&lt;22&lt;&lt;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&lt;&lt;hex&lt;&lt;11&lt;&lt;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Результат работы:</w:t>
              <w:br w:type="textWrapping"/>
              <w:tab/>
              <w:t xml:space="preserve">***22</w:t>
              <w:br w:type="textWrapping"/>
              <w:tab/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