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65" w:rsidRPr="00F45065" w:rsidRDefault="00F45065" w:rsidP="00F4506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lang w:eastAsia="ru-RU"/>
        </w:rPr>
      </w:pPr>
      <w:r w:rsidRPr="00F45065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lang w:eastAsia="ru-RU"/>
        </w:rPr>
        <w:t>Типы связей между таблицами (визуальные инструменты для баз данных)</w:t>
      </w:r>
    </w:p>
    <w:p w:rsidR="00F45065" w:rsidRPr="00F45065" w:rsidRDefault="00F45065" w:rsidP="00F4506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6" w:history="1">
        <w:r w:rsidRPr="00F4506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Другие версии</w:t>
        </w:r>
      </w:hyperlink>
    </w:p>
    <w:p w:rsidR="00F45065" w:rsidRPr="00F45065" w:rsidRDefault="00F45065" w:rsidP="00F45065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Связь работает путем сопоставления данных в ключевых столбцах; обычно это столбцы с одним и тем же именем в обеих таблицах. В большинстве случаев связь сопоставляет первичный ключ одной таблицы, являющийся уникальным идентификатором каждой строки этой таблицы, с записями внешнего ключа другой таблицы. 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Например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продажи книг можно связать с названиями проданных к</w:t>
      </w:r>
      <w:bookmarkStart w:id="0" w:name="_GoBack"/>
      <w:bookmarkEnd w:id="0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ниг и создать связь между столбцом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</w:t>
      </w: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_</w:t>
      </w:r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id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таблицы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(первичный ключ) и столбцом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</w:t>
      </w: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_</w:t>
      </w:r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id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таблицы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sales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(внешний ключ).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Существует три типа связей между таблицами. Тип создаваемой связи зависит от того, как определены связанные столбцы.</w:t>
      </w:r>
    </w:p>
    <w:p w:rsidR="00F45065" w:rsidRPr="00F45065" w:rsidRDefault="00F45065" w:rsidP="00F4506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Связи «один ко многим»</w:t>
      </w:r>
    </w:p>
    <w:p w:rsidR="00F45065" w:rsidRPr="00F45065" w:rsidRDefault="00F45065" w:rsidP="00F4506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Связи «многие ко многим»</w:t>
      </w:r>
    </w:p>
    <w:p w:rsidR="00F45065" w:rsidRPr="00F45065" w:rsidRDefault="00F45065" w:rsidP="00F4506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Связи «один к одному»</w:t>
      </w:r>
    </w:p>
    <w:p w:rsidR="00F45065" w:rsidRPr="00F45065" w:rsidRDefault="00F45065" w:rsidP="00F4506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F45065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Связи «один ко многим»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Связь «один ко многим» самая распространенная. В этом типе связей у строки таблицы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А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может быть несколько совпадающих строк таблицы Б, но каждой строке таблицы Б может соответствовать только одна строка из А. Например, между таблицами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publishers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установлена связь «один ко многим»: каждый издатель публикует много книг, но каждая книга публикуется только у одного издателя.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Используйте связь «один ко многим», если только у одного из связанных столбцов есть ограничение первичного ключа или уникальности.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Столбец, являющийся первичным ключом в связи «один ко многим», отмечается символом ключа. Столбец, являющийся внешним ключом в связи «один ко многим», отмечается символом бесконечности.</w:t>
      </w:r>
    </w:p>
    <w:p w:rsidR="00F45065" w:rsidRPr="00F45065" w:rsidRDefault="00F45065" w:rsidP="00F4506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F45065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Связи «многие ко многим»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 связи «многие ко многим» строке таблицы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А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может сопоставляться несколько строк таблицы Б, и наоборот. Такие связи создаются определением третьей таблицы, которая называется таблицей соединения, чей первичный ключ состоит из внешних ключей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А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Б. Например, между таблицами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authors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связь «многие ко многим» определена через связи «один ко многим» каждой из этих таблиц с таблицей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titleauthors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 Первичный ключ таблицы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titleauthors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представляет собой сочетание столбца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au_id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(первичный ключ таблицы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authors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 и столбца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title_id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(первичный ключ таблицы </w:t>
      </w:r>
      <w:proofErr w:type="spellStart"/>
      <w:r w:rsidRPr="00F45065">
        <w:rPr>
          <w:rFonts w:ascii="Consolas" w:eastAsia="Times New Roman" w:hAnsi="Consolas" w:cs="Segoe UI"/>
          <w:color w:val="006400"/>
          <w:sz w:val="20"/>
          <w:szCs w:val="20"/>
          <w:lang w:eastAsia="ru-RU"/>
        </w:rPr>
        <w:t>titles</w:t>
      </w:r>
      <w:proofErr w:type="spell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).</w:t>
      </w:r>
    </w:p>
    <w:p w:rsidR="00F45065" w:rsidRPr="00F45065" w:rsidRDefault="00F45065" w:rsidP="00F4506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F45065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Связи «один к одному»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 связи «многие к одному» строке таблицы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А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может сопоставляться только одна строка таблицы Б, и наоборот. Связь «один к одному» создается, если для обоих связанных ключей определены ограничения первичного ключа или уникальности.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Этот тип связи обычно не используется, так как большую часть связанных таким образом данных можно хранить в одной таблице. Связь «один к одному» можно использовать </w:t>
      </w:r>
      <w:proofErr w:type="gramStart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для</w:t>
      </w:r>
      <w:proofErr w:type="gramEnd"/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:</w:t>
      </w:r>
    </w:p>
    <w:p w:rsidR="00F45065" w:rsidRPr="00F45065" w:rsidRDefault="00F45065" w:rsidP="00F4506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Разделения таблицы со многими столбцами.</w:t>
      </w:r>
    </w:p>
    <w:p w:rsidR="00F45065" w:rsidRPr="00F45065" w:rsidRDefault="00F45065" w:rsidP="00F4506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Изоляции части таблицы из соображений безопасности.</w:t>
      </w:r>
    </w:p>
    <w:p w:rsidR="00F45065" w:rsidRPr="00F45065" w:rsidRDefault="00F45065" w:rsidP="00F4506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Хранения кратковременных данных, которые можно легко удалить вместе со всей таблицей.</w:t>
      </w:r>
    </w:p>
    <w:p w:rsidR="00F45065" w:rsidRPr="00F45065" w:rsidRDefault="00F45065" w:rsidP="00F4506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Хранения данных, которые относятся только к части основной таблицы.</w:t>
      </w:r>
    </w:p>
    <w:p w:rsidR="00F45065" w:rsidRPr="00F45065" w:rsidRDefault="00F45065" w:rsidP="00F4506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4506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Столбец, являющийся первичным ключом в связи «один к одному», отмечается символом ключа. Столбец, являющийся внешним ключом, также отмечается символом ключа.</w:t>
      </w:r>
    </w:p>
    <w:p w:rsidR="00DD72E2" w:rsidRDefault="00DD72E2"/>
    <w:sectPr w:rsidR="00DD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7961"/>
    <w:multiLevelType w:val="multilevel"/>
    <w:tmpl w:val="95E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D66396"/>
    <w:multiLevelType w:val="multilevel"/>
    <w:tmpl w:val="9FD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65"/>
    <w:rsid w:val="001C6612"/>
    <w:rsid w:val="00DD72E2"/>
    <w:rsid w:val="00F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5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5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0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5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450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065"/>
  </w:style>
  <w:style w:type="character" w:customStyle="1" w:styleId="code">
    <w:name w:val="code"/>
    <w:basedOn w:val="a0"/>
    <w:rsid w:val="00F45065"/>
  </w:style>
  <w:style w:type="character" w:customStyle="1" w:styleId="lwcollapsibleareatitle">
    <w:name w:val="lw_collapsiblearea_title"/>
    <w:basedOn w:val="a0"/>
    <w:rsid w:val="00F45065"/>
  </w:style>
  <w:style w:type="paragraph" w:styleId="a5">
    <w:name w:val="Balloon Text"/>
    <w:basedOn w:val="a"/>
    <w:link w:val="a6"/>
    <w:uiPriority w:val="99"/>
    <w:semiHidden/>
    <w:unhideWhenUsed/>
    <w:rsid w:val="00F4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5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5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5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0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5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450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065"/>
  </w:style>
  <w:style w:type="character" w:customStyle="1" w:styleId="code">
    <w:name w:val="code"/>
    <w:basedOn w:val="a0"/>
    <w:rsid w:val="00F45065"/>
  </w:style>
  <w:style w:type="character" w:customStyle="1" w:styleId="lwcollapsibleareatitle">
    <w:name w:val="lw_collapsiblearea_title"/>
    <w:basedOn w:val="a0"/>
    <w:rsid w:val="00F45065"/>
  </w:style>
  <w:style w:type="paragraph" w:styleId="a5">
    <w:name w:val="Balloon Text"/>
    <w:basedOn w:val="a"/>
    <w:link w:val="a6"/>
    <w:uiPriority w:val="99"/>
    <w:semiHidden/>
    <w:unhideWhenUsed/>
    <w:rsid w:val="00F4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5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12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04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2017-01-19T00:45:00Z</cp:lastPrinted>
  <dcterms:created xsi:type="dcterms:W3CDTF">2017-01-19T00:45:00Z</dcterms:created>
  <dcterms:modified xsi:type="dcterms:W3CDTF">2017-01-19T00:46:00Z</dcterms:modified>
</cp:coreProperties>
</file>