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FA15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Agent CLG — Investor-Grade Business Plan &amp; Step</w:t>
      </w:r>
      <w:r w:rsidRPr="00670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by</w:t>
      </w:r>
      <w:r w:rsidRPr="00670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Step Build Guide (v1.0)</w:t>
      </w:r>
    </w:p>
    <w:p w14:paraId="4BB3A88F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CLG (Compliance Licensing Guardian)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aiagentclg.com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Brian Burgess, MA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August 14, 2025</w:t>
      </w:r>
    </w:p>
    <w:p w14:paraId="465640E1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31EE9D2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603C3CA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Executive Summary</w:t>
      </w:r>
    </w:p>
    <w:p w14:paraId="097B043D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Behavioral health &amp; SUD treatment centers face fragmented, manual, and expensive processes to obtain/maintain licensing (e.g., DHCS Title 9), accreditation (Joint Commission/CARF), and ongoing compliance (IMS, ASAM LOC, QA/PI). Traditional consultants cost $25–$60k upfront + $1–$5k/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and do not scale across updates.</w:t>
      </w:r>
    </w:p>
    <w:p w14:paraId="4F5E4232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CLG is an AI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platform with task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specialized agents that generate policies, build audit binders, track compliance, monitor regulation changes, and prepare facilities for surveys—end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end from initial licensure to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year accreditation. CLG combines a validated regulatory knowledge graph with automation (document generation, checklists, reminders, submissions) and human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in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loop review for accuracy.</w:t>
      </w:r>
    </w:p>
    <w:p w14:paraId="6E1E4E2E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SaaS (web) with optional concierge services. Core modules: Licensing Agent, Accreditation Agent (JC/CARF), IMS Agent, Policy &amp; Forms Generator (DOCX/PDF), Binder Builder, Compliance Tracker (QA/PI,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EoC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, Medication Management), Survey Coach, Update Watcher (regulatory diffs), Integrations (Stripe, email, Drive, Notion/Airtable, Kipu).</w:t>
      </w:r>
    </w:p>
    <w:p w14:paraId="1BAA28A2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now.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Post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pandemic staffing shortages + rising scrutiny from insurers/regulators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create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intense pressure to do more with fewer staff. LLMs make high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quality policy drafting/checklist generation feasible and auditable; agents can continuously monitor changes and trigger updates.</w:t>
      </w:r>
    </w:p>
    <w:p w14:paraId="69E5944F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Setup fee + monthly subscription tiers. Add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ons for accreditation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only customers. Land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expand from licensing to ongoing compliance.</w:t>
      </w:r>
    </w:p>
    <w:p w14:paraId="27778327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market.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Direct founder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led sales, partnerships with EMR/RCM vendors and licensure consultants, content marketing, webinars, state association sponsorships, and referral incentives for consultants/attorneys.</w:t>
      </w:r>
    </w:p>
    <w:p w14:paraId="2EEF2A96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Traction (to date).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Domain live; Starter/Pro Stripe products &amp; payment links created; initial policy packs and binder builder templates drafted; pricing validated with early adopters; founder has 25+ years in behavioral health administration/compliance.</w:t>
      </w:r>
    </w:p>
    <w:p w14:paraId="284197E8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Funding </w:t>
      </w:r>
      <w:proofErr w:type="gram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</w:t>
      </w:r>
      <w:proofErr w:type="gram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Seed round to complete v1 launch (CA focus), secure initial integrations, and scale sales. See §13 Use of Funds &amp; §14 24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Month Milestones.</w:t>
      </w:r>
    </w:p>
    <w:p w14:paraId="776D69D5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2A101ED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B820651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Problem &amp; Current Alternatives</w:t>
      </w:r>
    </w:p>
    <w:p w14:paraId="06392786" w14:textId="77777777" w:rsidR="00670C11" w:rsidRPr="00670C11" w:rsidRDefault="00670C11" w:rsidP="00670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complexity: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State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specific,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document packets (e.g., DHCS 6002 + attachments), fire clearance, staffing matrices, IMS, ASAM LOC designation (4022/4030), weekly schedules (5086), staffing data (5050), and more.</w:t>
      </w:r>
    </w:p>
    <w:p w14:paraId="59ADE7D7" w14:textId="77777777" w:rsidR="00670C11" w:rsidRPr="00670C11" w:rsidRDefault="00670C11" w:rsidP="00670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compliance: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QA/PI plans, Environment of Care, Medication Management, Infection Control, emergency preparedness, staff files, training logs, and recurring audits.</w:t>
      </w:r>
    </w:p>
    <w:p w14:paraId="7FA40ABA" w14:textId="77777777" w:rsidR="00670C11" w:rsidRPr="00670C11" w:rsidRDefault="00670C11" w:rsidP="00670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 readiness: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Mock audits, tracer methodology, evidence binders, corrective action tracking, and continuous updates as standards change.</w:t>
      </w:r>
    </w:p>
    <w:p w14:paraId="533C89CA" w14:textId="77777777" w:rsidR="00670C11" w:rsidRPr="00670C11" w:rsidRDefault="00670C11" w:rsidP="00670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Alternatives:</w:t>
      </w:r>
    </w:p>
    <w:p w14:paraId="547EECC3" w14:textId="77777777" w:rsidR="00670C11" w:rsidRPr="00670C11" w:rsidRDefault="00670C11" w:rsidP="00670C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Consultants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(expensive, variable quality, limited continuity).</w:t>
      </w:r>
    </w:p>
    <w:p w14:paraId="244DE1A3" w14:textId="77777777" w:rsidR="00670C11" w:rsidRPr="00670C11" w:rsidRDefault="00670C11" w:rsidP="00670C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docs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(static, quickly outdated, not site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specific).</w:t>
      </w:r>
    </w:p>
    <w:p w14:paraId="5AD5FA29" w14:textId="77777777" w:rsidR="00670C11" w:rsidRPr="00670C11" w:rsidRDefault="00670C11" w:rsidP="00670C1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tools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(scheduling/HR/EMR) that don’t map to regulations.</w:t>
      </w:r>
    </w:p>
    <w:p w14:paraId="5DEAEFD4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pain.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Owners/directors spend 10–20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/week on compliance and still risk survey findings, denials, and delayed time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revenue.</w:t>
      </w:r>
    </w:p>
    <w:p w14:paraId="18FF784D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477AE12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BB6E51C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Solution Overview &amp; Product Scope (MVP → v2)</w:t>
      </w:r>
    </w:p>
    <w:p w14:paraId="5280336B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Core Modules (MVP)</w:t>
      </w:r>
    </w:p>
    <w:p w14:paraId="1B417E51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Agent</w:t>
      </w:r>
    </w:p>
    <w:p w14:paraId="3A97B93A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Intake → auto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assemble state packet (e.g., DHCS 6002, 4022, 5050, 5085, 5086).</w:t>
      </w:r>
    </w:p>
    <w:p w14:paraId="69A9AAB4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Generates site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policies (Title 9 mapped), floor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plan checklist, fire clearance checklist.</w:t>
      </w:r>
    </w:p>
    <w:p w14:paraId="2D06A3EB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Tracks submissions and responses.</w:t>
      </w:r>
    </w:p>
    <w:p w14:paraId="72CB30C1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Accreditation Agent (JC/CARF)</w:t>
      </w:r>
    </w:p>
    <w:p w14:paraId="781A59C4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Standards mapping → site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policy set + evidence index.</w:t>
      </w:r>
    </w:p>
    <w:p w14:paraId="25F2A592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Binder Builder (tabs, index, cross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walk references).</w:t>
      </w:r>
    </w:p>
    <w:p w14:paraId="68C6A522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Survey Coach (mock interview Q/A, tracer prep).</w:t>
      </w:r>
    </w:p>
    <w:p w14:paraId="27B9F40D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IMS &amp; Medication Management Agent</w:t>
      </w:r>
    </w:p>
    <w:p w14:paraId="23D46360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IMS protocols, med logs, shift checklists, RN/MD coverage matrices.</w:t>
      </w:r>
    </w:p>
    <w:p w14:paraId="25F52CBF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Training tracker (First Aid/CPR/TB).</w:t>
      </w:r>
    </w:p>
    <w:p w14:paraId="49C2712E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&amp; Forms Generator</w:t>
      </w:r>
    </w:p>
    <w:p w14:paraId="437CCABA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DOCX/PDF export (house style), version control, change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log.</w:t>
      </w:r>
    </w:p>
    <w:p w14:paraId="257A1352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Jurisdiction toggles (state + JC/CARF).</w:t>
      </w:r>
    </w:p>
    <w:p w14:paraId="5743EAC8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Tracker &amp; Reminders</w:t>
      </w:r>
    </w:p>
    <w:p w14:paraId="6392EB1F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Recurring tasks (QA/PI,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EoC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rounds, fridge logs, drills).</w:t>
      </w:r>
    </w:p>
    <w:p w14:paraId="1652F6C1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Evidence capture → Google Drive/Notion folders auto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organized.</w:t>
      </w:r>
    </w:p>
    <w:p w14:paraId="07D11293" w14:textId="77777777" w:rsidR="00670C11" w:rsidRPr="00670C11" w:rsidRDefault="00670C11" w:rsidP="00670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Watcher</w:t>
      </w:r>
    </w:p>
    <w:p w14:paraId="7AC23750" w14:textId="77777777" w:rsidR="00670C11" w:rsidRPr="00670C11" w:rsidRDefault="00670C11" w:rsidP="00670C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Monitors Title 9, BHINs, JC/CARF updates; produces redline diffs; triggers 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generation of impacted sections.</w:t>
      </w:r>
    </w:p>
    <w:p w14:paraId="07D0F4D2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v2 Enhancements (12–18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64CE065" w14:textId="77777777" w:rsidR="00670C11" w:rsidRPr="00670C11" w:rsidRDefault="00670C11" w:rsidP="00670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EMR integrations: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Kipu,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BestNotes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ZenCharts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(read staff rosters/training, push tasks).</w:t>
      </w:r>
    </w:p>
    <w:p w14:paraId="7E498729" w14:textId="77777777" w:rsidR="00670C11" w:rsidRPr="00670C11" w:rsidRDefault="00670C11" w:rsidP="00670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submissions: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DHCS packet 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submission helpers, pre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flight validation.</w:t>
      </w:r>
    </w:p>
    <w:p w14:paraId="65D3357D" w14:textId="77777777" w:rsidR="00670C11" w:rsidRPr="00670C11" w:rsidRDefault="00670C11" w:rsidP="00670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state packs: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Add AZ, NV, OR, WA, TX, FL.</w:t>
      </w:r>
    </w:p>
    <w:p w14:paraId="72B7F784" w14:textId="77777777" w:rsidR="00670C11" w:rsidRPr="00670C11" w:rsidRDefault="00670C11" w:rsidP="00670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analytics: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Finding trends, benchmark vs. peers.</w:t>
      </w:r>
    </w:p>
    <w:p w14:paraId="169F6D81" w14:textId="77777777" w:rsidR="00670C11" w:rsidRPr="00670C11" w:rsidRDefault="00670C11" w:rsidP="00670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Hotseat: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Real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time survey rehearsal with transcript scoring.</w:t>
      </w:r>
    </w:p>
    <w:p w14:paraId="7D38AC93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501BD1C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24184E2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Technical Architecture &amp; AI Agents</w:t>
      </w:r>
    </w:p>
    <w:p w14:paraId="269380C9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Principles</w:t>
      </w:r>
    </w:p>
    <w:p w14:paraId="03C058B8" w14:textId="77777777" w:rsidR="00670C11" w:rsidRPr="00670C11" w:rsidRDefault="00670C11" w:rsidP="00670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first: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Retrieval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augmented generation (RAG) with a curated, versioned compliance corpus; every output cites sources/sections; human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in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the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loop approvals.</w:t>
      </w:r>
    </w:p>
    <w:p w14:paraId="05185015" w14:textId="77777777" w:rsidR="00670C11" w:rsidRPr="00670C11" w:rsidRDefault="00670C11" w:rsidP="00670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security: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PHI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minimized design; encryption at rest/in transit; role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access; audit logs; SSO (Google/Microsoft).</w:t>
      </w:r>
    </w:p>
    <w:p w14:paraId="10C4E2D0" w14:textId="77777777" w:rsidR="00670C11" w:rsidRPr="00670C11" w:rsidRDefault="00670C11" w:rsidP="00670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cost, high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reliability stack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to match early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stage runway and customer price point.</w:t>
      </w:r>
    </w:p>
    <w:p w14:paraId="6C3E0D57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Reference Stack</w:t>
      </w:r>
    </w:p>
    <w:p w14:paraId="2392C342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Next.js/React, Tailwind,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59902B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Python/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or Node/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NestJS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; background queues (Celery/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BullMQ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FCAF9E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Postgres (primary), Redis (jobs/cache).</w:t>
      </w:r>
    </w:p>
    <w:p w14:paraId="76EA0CBF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storage: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S3/GCS for documents/exports.</w:t>
      </w:r>
    </w:p>
    <w:p w14:paraId="0BF7FF1D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Search/RAG: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Postgres +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pgvector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or managed vector DB; regulatory corpus kept in Git (versioned).</w:t>
      </w:r>
    </w:p>
    <w:p w14:paraId="4402BB73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Clerk/Auth0 (SSO), RBAC.</w:t>
      </w:r>
    </w:p>
    <w:p w14:paraId="37DE024B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DOCX templating (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docxtpl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PDFKit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AD714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Google Drive, Notion or Airtable (per founder preference), Stripe (already set).</w:t>
      </w:r>
    </w:p>
    <w:p w14:paraId="49EA0051" w14:textId="77777777" w:rsidR="00670C11" w:rsidRPr="00670C11" w:rsidRDefault="00670C11" w:rsidP="00670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Sentry + basic audit trail.</w:t>
      </w:r>
    </w:p>
    <w:p w14:paraId="311B0C67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Agent Mesh (Roles &amp; Tools)</w:t>
      </w:r>
    </w:p>
    <w:p w14:paraId="75B79140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transforms facility intake into normalized data model (+ validates required fields).</w:t>
      </w:r>
    </w:p>
    <w:p w14:paraId="1E4C292E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Licensing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composes packets (6002/4022/5050/5085/5086), builds checklists, tracks statuses.</w:t>
      </w:r>
    </w:p>
    <w:p w14:paraId="6AD496F6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Accreditation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maps JC/CARF standards → policies/evidence, generates binders and crosswalks.</w:t>
      </w:r>
    </w:p>
    <w:p w14:paraId="78B03F9E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drafts &amp; updates policy language with citations; docx templating; site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variables.</w:t>
      </w:r>
    </w:p>
    <w:p w14:paraId="1C8591F4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Binder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creates tabbed binders (DOCX/PDF), indices, and exports to Drive.</w:t>
      </w:r>
    </w:p>
    <w:p w14:paraId="4B3CF35D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QA/PI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schedules recurring tasks, pulls evidence, compiles quarterly reports.</w:t>
      </w:r>
    </w:p>
    <w:p w14:paraId="7C5119B0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Watcher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monitors standards; creates redline diffs; triggers 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review.</w:t>
      </w:r>
    </w:p>
    <w:p w14:paraId="4E536C26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Integrations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syncs staff lists/schedules; pulls training expirations; posts reminders.</w:t>
      </w:r>
    </w:p>
    <w:p w14:paraId="7168C757" w14:textId="77777777" w:rsidR="00670C11" w:rsidRPr="00670C11" w:rsidRDefault="00670C11" w:rsidP="00670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Agent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— Stripe products/checkout, dunning, upgrade/downgrade logic.</w:t>
      </w:r>
    </w:p>
    <w:p w14:paraId="5BB45721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prompts + JSON schemas; deterministic composition; source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linked outputs; human approval gates.</w:t>
      </w:r>
    </w:p>
    <w:p w14:paraId="307F76DD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EMR Integration Strategy (Integration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First)</w:t>
      </w:r>
    </w:p>
    <w:p w14:paraId="24FFC904" w14:textId="77777777" w:rsidR="00670C11" w:rsidRPr="00670C11" w:rsidRDefault="00670C11" w:rsidP="00670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do not replace EMRs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(Kipu/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BestNotes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/Credible/etc.). We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necessary data (staff rosters, MARs, controlled substance counts, MD approvals) via API/HL7/FHIR or secure SFTP and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translate to DHCS/JC formats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F51EF" w14:textId="77777777" w:rsidR="00670C11" w:rsidRPr="00670C11" w:rsidRDefault="00670C11" w:rsidP="00670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detection: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alerts on missing MD signatures, overdue counts, expired credentials.</w:t>
      </w:r>
    </w:p>
    <w:p w14:paraId="4386E922" w14:textId="77777777" w:rsidR="00670C11" w:rsidRPr="00670C11" w:rsidRDefault="00670C11" w:rsidP="00670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ready exports: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one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IMS/MAT binder generation from EMR data.</w:t>
      </w:r>
    </w:p>
    <w:p w14:paraId="29AA96BE" w14:textId="77777777" w:rsidR="00670C11" w:rsidRPr="00670C11" w:rsidRDefault="00670C11" w:rsidP="00670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Roadmap: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Kipu partner API (phase 1),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BestNotes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/Credible (phase 2); nightly SFTP fallback when APIs are unavailable.</w:t>
      </w:r>
    </w:p>
    <w:p w14:paraId="1065C540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Regulator Connectivity (Current Reality)</w:t>
      </w:r>
    </w:p>
    <w:p w14:paraId="2B4CF401" w14:textId="77777777" w:rsidR="00670C11" w:rsidRPr="00670C11" w:rsidRDefault="00670C11" w:rsidP="00670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DHCS/State agencies: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no public API today → CLG generates validated packets and sends via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email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with transmission logs.</w:t>
      </w:r>
    </w:p>
    <w:p w14:paraId="42399657" w14:textId="77777777" w:rsidR="00670C11" w:rsidRPr="00670C11" w:rsidRDefault="00670C11" w:rsidP="00670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Commission: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no open API →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Surveyor Portal (read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only)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provides live access to binders/logs with time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stamped evidence.</w:t>
      </w:r>
    </w:p>
    <w:p w14:paraId="3649687D" w14:textId="77777777" w:rsidR="00670C11" w:rsidRPr="00670C11" w:rsidRDefault="00670C11" w:rsidP="00670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Positioning: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We’re the first mover when APIs appear; until then, we automate everything up to the point of submission.</w:t>
      </w:r>
    </w:p>
    <w:p w14:paraId="393A57EE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Regulatory Coverage (Initial Focus → Expansion)</w:t>
      </w:r>
    </w:p>
    <w:p w14:paraId="0E4C1B1B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(CA):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DHCS Title 9 (e.g., §17184 IMS–MAT, §17174 Admissions, §17176 Detox specifics), DHCS 6002 (licensure), 4022 (LOC), 5050 (staffing), 5085 (admin responsibility), 5086 (weekly schedule). Joint Commission Behavioral Health Care &amp; Human Services (BHC) chapters; CARF SUD standards.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expansion with mapped deltas and shared core controls.</w:t>
      </w:r>
    </w:p>
    <w:p w14:paraId="18B8A5E4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(CA):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DHCS Title 9 (e.g., §17184 IMS–MAT, §17174 Admissions, §17176 Detox specifics), DHCS 6002 (licensure), 4022 (LOC), 5050 (staffing), 5085 (admin responsibility), 5086 (weekly schedule). Joint Commission Behavioral Health Care &amp; Human Services (BHC) chapters; CARF SUD standards.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expansion with mapped deltas and shared core controls.</w:t>
      </w:r>
    </w:p>
    <w:p w14:paraId="7EC0CF73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64CC0B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5E374C0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Pricing &amp; Packaging (validated with early adopters)</w:t>
      </w:r>
    </w:p>
    <w:p w14:paraId="4202BAE6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Plans</w:t>
      </w:r>
    </w:p>
    <w:p w14:paraId="7DC8D887" w14:textId="77777777" w:rsidR="00670C11" w:rsidRPr="00670C11" w:rsidRDefault="00670C11" w:rsidP="00670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Fee — $5,000 (one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time)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Includes: kickoff/intake; portal setup; facility config (Residential/Detox + OP/IOP/PHP); full licensing packet creation </w:t>
      </w:r>
      <w:r w:rsidRPr="00670C1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and</w:t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submission to state agency; initial DHCS Title 9 policy pack &amp; forms; audit binder build (tabs, index, export); staff training &amp; go</w:t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live.</w:t>
      </w:r>
    </w:p>
    <w:p w14:paraId="1D279E1E" w14:textId="77777777" w:rsidR="00670C11" w:rsidRPr="00670C11" w:rsidRDefault="00670C11" w:rsidP="00670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— $350/month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AI policy &amp; form generator (DOCX/PDF); binder builder with updates; compliance tracker &amp; automated reminders (IMS/MAT, QA/PI, </w:t>
      </w:r>
      <w:proofErr w:type="spellStart"/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EoC</w:t>
      </w:r>
      <w:proofErr w:type="spellEnd"/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); template updates as rules change; email support.</w:t>
      </w:r>
    </w:p>
    <w:p w14:paraId="13E9AE1B" w14:textId="77777777" w:rsidR="00670C11" w:rsidRPr="00670C11" w:rsidRDefault="00670C11" w:rsidP="00670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(Joint Commission) — $699/month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Everything in Starter + JC standards mapping; JC binders and crosswalk; survey coach; priority support.</w:t>
      </w:r>
    </w:p>
    <w:p w14:paraId="06C9070C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Accreditation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Only (for already licensed facilities)</w:t>
      </w:r>
    </w:p>
    <w:p w14:paraId="6920048A" w14:textId="77777777" w:rsidR="00670C11" w:rsidRPr="00670C11" w:rsidRDefault="00670C11" w:rsidP="00670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JC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Compliance: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$199/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(Basic) or $299/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(Plus)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Accreditation policy pack (JC), binder builder &amp; updates, tracker &amp; reminders; </w:t>
      </w:r>
      <w:r w:rsidRPr="00670C1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Mock audit prep</w:t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Plus.</w:t>
      </w:r>
    </w:p>
    <w:p w14:paraId="0C5B1048" w14:textId="77777777" w:rsidR="00670C11" w:rsidRPr="00670C11" w:rsidRDefault="00670C11" w:rsidP="00670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CARF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Compliance: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$199/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(Basic) or $299/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(Plus)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Accreditation policy pack (CARF), binder builder &amp; updates, tracker &amp; reminders; </w:t>
      </w:r>
      <w:r w:rsidRPr="00670C11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Mock audit prep</w:t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 Plus.</w:t>
      </w:r>
    </w:p>
    <w:p w14:paraId="1C8C4E16" w14:textId="77777777" w:rsidR="00670C11" w:rsidRPr="00670C11" w:rsidRDefault="00670C11" w:rsidP="00670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 Accreditation (JC + CARF):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$399–$499/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Dual standards mapping, dual binder support, crosswalk tracker.</w:t>
      </w:r>
    </w:p>
    <w:p w14:paraId="4D9C50BF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Predictable cash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flow for struggling facilities vs. large consultant lump sums. Transparent, all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inclusive pricing (no upsells): Licensing, Surveyor, HR, Medication, and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EoC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Agents are all included.</w:t>
      </w:r>
    </w:p>
    <w:p w14:paraId="00D2966B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6A) Pricing Reality &amp; Facility Budget Fit</w:t>
      </w:r>
    </w:p>
    <w:p w14:paraId="29E130FC" w14:textId="77777777" w:rsidR="00670C11" w:rsidRPr="00670C11" w:rsidRDefault="00670C11" w:rsidP="00670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acknowledge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consultants can be cheaper in years 3–5 (only $2.5K–$5K per survey cycle).</w:t>
      </w:r>
    </w:p>
    <w:p w14:paraId="3F20EA2C" w14:textId="77777777" w:rsidR="00670C11" w:rsidRPr="00670C11" w:rsidRDefault="00670C11" w:rsidP="00670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CLG still wins: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monitoring, one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click DHCS packets, Surveyor Portal, and risk reduction (one bad survey can cost $50K–$100K+).</w:t>
      </w:r>
    </w:p>
    <w:p w14:paraId="6CC468EB" w14:textId="77777777" w:rsidR="00670C11" w:rsidRPr="00670C11" w:rsidRDefault="00670C11" w:rsidP="00670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flow friendly: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$5K setup (vs $10K–$15K lump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sum consultants) + monthly subscription that aligns with low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census ramp years.</w:t>
      </w:r>
    </w:p>
    <w:p w14:paraId="45F9FA2E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Market &amp; Customer Segments</w:t>
      </w:r>
    </w:p>
    <w:p w14:paraId="21FF8576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ICP:</w:t>
      </w:r>
    </w:p>
    <w:p w14:paraId="62AFD608" w14:textId="77777777" w:rsidR="00670C11" w:rsidRPr="00670C11" w:rsidRDefault="00670C11" w:rsidP="00670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Residential Detox/RTC (4–24 beds), Outpatient (OP/IOP/PHP) providers; new entrants and renewals.</w:t>
      </w:r>
    </w:p>
    <w:p w14:paraId="0EB2ECC4" w14:textId="77777777" w:rsidR="00670C11" w:rsidRPr="00670C11" w:rsidRDefault="00670C11" w:rsidP="00670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California first; expand to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operators.</w:t>
      </w:r>
    </w:p>
    <w:p w14:paraId="0131D859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Personas:</w:t>
      </w:r>
    </w:p>
    <w:p w14:paraId="70458A32" w14:textId="77777777" w:rsidR="00670C11" w:rsidRPr="00670C11" w:rsidRDefault="00670C11" w:rsidP="00670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Owner/CEO; Program Director/Administrator; Compliance/QA Director.</w:t>
      </w:r>
    </w:p>
    <w:p w14:paraId="36D3A563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props by persona:</w:t>
      </w:r>
    </w:p>
    <w:p w14:paraId="707CAAB1" w14:textId="77777777" w:rsidR="00670C11" w:rsidRPr="00670C11" w:rsidRDefault="00670C11" w:rsidP="00670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faster time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revenue, predictable costs, reduced consultant dependency.</w:t>
      </w:r>
    </w:p>
    <w:p w14:paraId="79AD3F6F" w14:textId="77777777" w:rsidR="00670C11" w:rsidRPr="00670C11" w:rsidRDefault="00670C11" w:rsidP="00670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reduced admin burden (10–20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/week → 2–5), survey confidence.</w:t>
      </w:r>
    </w:p>
    <w:p w14:paraId="06677E30" w14:textId="77777777" w:rsidR="00670C11" w:rsidRPr="00670C11" w:rsidRDefault="00670C11" w:rsidP="00670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evidence organization, audit trail, proactive updates.</w:t>
      </w:r>
    </w:p>
    <w:p w14:paraId="4B60AA77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ICP:</w:t>
      </w:r>
    </w:p>
    <w:p w14:paraId="56786574" w14:textId="77777777" w:rsidR="00670C11" w:rsidRPr="00670C11" w:rsidRDefault="00670C11" w:rsidP="00670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Residential Detox/RTC (4–24 beds), Outpatient (OP/IOP/PHP) providers; new entrants and renewals.</w:t>
      </w:r>
    </w:p>
    <w:p w14:paraId="63D90541" w14:textId="77777777" w:rsidR="00670C11" w:rsidRPr="00670C11" w:rsidRDefault="00670C11" w:rsidP="00670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California first; expand to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operators.</w:t>
      </w:r>
    </w:p>
    <w:p w14:paraId="17AB80F5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Personas:</w:t>
      </w:r>
    </w:p>
    <w:p w14:paraId="297EF186" w14:textId="77777777" w:rsidR="00670C11" w:rsidRPr="00670C11" w:rsidRDefault="00670C11" w:rsidP="00670C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Owner/CEO; Program Director/Administrator; Compliance/QA Director.</w:t>
      </w:r>
    </w:p>
    <w:p w14:paraId="06047634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props by persona:</w:t>
      </w:r>
    </w:p>
    <w:p w14:paraId="7437582B" w14:textId="77777777" w:rsidR="00670C11" w:rsidRPr="00670C11" w:rsidRDefault="00670C11" w:rsidP="00670C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faster time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revenue, predictable costs, reduced consultant dependency.</w:t>
      </w:r>
    </w:p>
    <w:p w14:paraId="0A3E5B11" w14:textId="77777777" w:rsidR="00670C11" w:rsidRPr="00670C11" w:rsidRDefault="00670C11" w:rsidP="00670C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reduced admin burden (10–20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/week → 2–5), survey confidence.</w:t>
      </w:r>
    </w:p>
    <w:p w14:paraId="15384ECE" w14:textId="77777777" w:rsidR="00670C11" w:rsidRPr="00670C11" w:rsidRDefault="00670C11" w:rsidP="00670C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evidence organization, audit trail, proactive updates.</w:t>
      </w:r>
    </w:p>
    <w:p w14:paraId="2C33EE15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598A60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416CC6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Competitive Landscape &amp; Differentiation</w:t>
      </w:r>
    </w:p>
    <w:p w14:paraId="6BF6DD44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boutique consultants; generic policy templates; point tools; some accreditation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focused software.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task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specialized agents + verified regulatory corpus + automatic redline updates + binder automation + pricing that scales with facility size. Founder credibility in DHCS/JC workflows.</w:t>
      </w:r>
    </w:p>
    <w:p w14:paraId="789364C6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Defensibility: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domain corpus &amp; mappings; workflow integrations; client data lock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in (binders, logs); partnerships with EMRs; continuous update engine.</w:t>
      </w:r>
    </w:p>
    <w:p w14:paraId="498DEF7F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2CB1AD3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29C6CF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9) Go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Market (Year 1–2)</w:t>
      </w:r>
    </w:p>
    <w:p w14:paraId="0EBCCDB7" w14:textId="77777777" w:rsidR="00670C11" w:rsidRPr="00670C11" w:rsidRDefault="00670C11" w:rsidP="00670C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founder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led sales: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target lists from DHCS/JC public directories; outreach &amp; demos.</w:t>
      </w:r>
    </w:p>
    <w:p w14:paraId="7C2CA923" w14:textId="77777777" w:rsidR="00670C11" w:rsidRPr="00670C11" w:rsidRDefault="00670C11" w:rsidP="00670C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EMR (Kipu/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BestNotes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), legal/compliance consultants (rev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share), state associations (sponsorships &amp; talks).</w:t>
      </w:r>
    </w:p>
    <w:p w14:paraId="5861A4BD" w14:textId="77777777" w:rsidR="00670C11" w:rsidRPr="00670C11" w:rsidRDefault="00670C11" w:rsidP="00670C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“How to pass DHCS/JC surveys” webinars; downloadable checklists; email courses.</w:t>
      </w:r>
    </w:p>
    <w:p w14:paraId="34F9DE9F" w14:textId="77777777" w:rsidR="00670C11" w:rsidRPr="00670C11" w:rsidRDefault="00670C11" w:rsidP="00670C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paid referral program for consultants and attorneys; customer testimonials.</w:t>
      </w:r>
    </w:p>
    <w:p w14:paraId="70DE4C2E" w14:textId="77777777" w:rsidR="00670C11" w:rsidRPr="00670C11" w:rsidRDefault="00670C11" w:rsidP="00670C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promos: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setup fee discounts for pre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launch cohort; bundle dual accreditation add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on.</w:t>
      </w:r>
    </w:p>
    <w:p w14:paraId="1B1D796C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demo→close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rate; setup completion time; first survey pass rate; MRR; logo retention; NPS.</w:t>
      </w:r>
    </w:p>
    <w:p w14:paraId="54C7EFB0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374FB92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430968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Implementation Plan (Step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Step)</w:t>
      </w:r>
    </w:p>
    <w:p w14:paraId="47CCA5C9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0–2: Foundation</w:t>
      </w:r>
    </w:p>
    <w:p w14:paraId="1100E30B" w14:textId="77777777" w:rsidR="00670C11" w:rsidRPr="00670C11" w:rsidRDefault="00670C11" w:rsidP="00670C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Confirm product SKUs in Stripe (Starter/Pro; Accreditation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only tiers).</w:t>
      </w:r>
    </w:p>
    <w:p w14:paraId="6A12DA5C" w14:textId="77777777" w:rsidR="00670C11" w:rsidRPr="00670C11" w:rsidRDefault="00670C11" w:rsidP="00670C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Harden onboarding flow → payment → portal provisioning.</w:t>
      </w:r>
    </w:p>
    <w:p w14:paraId="704FF28E" w14:textId="77777777" w:rsidR="00670C11" w:rsidRPr="00670C11" w:rsidRDefault="00670C11" w:rsidP="00670C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Lock CA corpus (Title 9, JC, CARF) and create versioned baseline in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Git;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seed vector store.</w:t>
      </w:r>
    </w:p>
    <w:p w14:paraId="46192A72" w14:textId="77777777" w:rsidR="00670C11" w:rsidRPr="00670C11" w:rsidRDefault="00670C11" w:rsidP="00670C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Finalize DOCX templates (house style; TOC/headers; exhibits).</w:t>
      </w:r>
    </w:p>
    <w:p w14:paraId="4E7E30CE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3–6: MVP Build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5. Intake wizard (facility profile, services, beds, staff, IMS, schedules).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6. Policy Agent v1: generate core P&amp;Ps (Admissions, IMS, Detox, Medication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Mgmt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, Infection Control, QA/PI).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7. Binder Builder v1: tabs/index export to Google Drive; link to evidence folders.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8. Compliance Tracker v1: recurring tasks; email reminders; dashboard.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9. Update Watcher v1: manual diff import; change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notice feed.</w:t>
      </w:r>
    </w:p>
    <w:p w14:paraId="5A231D0F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7–10: Licensing &amp; Accreditation Agents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10. Licensing Agent v1: compile DHCS 6002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packet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; populate 4022/5050/5085/5086; export.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11. Accreditation Agent v1: JC mapping, mock survey scripts; CARF baseline pack.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12. QA/PI Agent v1: quarterly report generator (pull tasks/findings).</w:t>
      </w:r>
    </w:p>
    <w:p w14:paraId="101EBA91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11–12: Beta &amp; Hardening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13. Onboard 3–5 pilot facilities; collect feedback; fix blockers.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14. Add audit log, permissions,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SSO;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analytics.</w:t>
      </w:r>
    </w:p>
    <w:p w14:paraId="05E818A8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Week 13+: Launch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  <w:t>15. Public launch + webinars; case studies; hire SDR/CSM.</w:t>
      </w:r>
    </w:p>
    <w:p w14:paraId="34069F8D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087FE02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23B8BD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Security, Privacy, &amp; Compliance</w:t>
      </w:r>
    </w:p>
    <w:p w14:paraId="5E7326AA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 minimization: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default to non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PHI operational docs; if PHI unavoidable (e.g., staff health tests), encrypt &amp; limit scope.</w:t>
      </w:r>
    </w:p>
    <w:p w14:paraId="029F3947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TLS 1.2+ in transit; AES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256 at rest.</w:t>
      </w:r>
    </w:p>
    <w:p w14:paraId="31651363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RBAC; SSO; per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facility tenancy.</w:t>
      </w:r>
    </w:p>
    <w:p w14:paraId="0DA59875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immutable export of policy versions and change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logs; evidence timestamps.</w:t>
      </w:r>
    </w:p>
    <w:p w14:paraId="24D682AB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roadmap: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HIPAA alignment (BAA with vendors as needed), SOC 2 Type I/II in 12–18 months.</w:t>
      </w:r>
    </w:p>
    <w:p w14:paraId="545F9C82" w14:textId="77777777" w:rsidR="00670C11" w:rsidRPr="00670C11" w:rsidRDefault="00670C11" w:rsidP="00670C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safety: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strictly scoped prompts, source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cited outputs, human approval gates for submissions.</w:t>
      </w:r>
    </w:p>
    <w:p w14:paraId="7303FE84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2CC6BB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47FF3E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Team &amp; Hiring Plan</w:t>
      </w:r>
    </w:p>
    <w:p w14:paraId="1417DFF1" w14:textId="77777777" w:rsidR="00670C11" w:rsidRPr="00670C11" w:rsidRDefault="00670C11" w:rsidP="00670C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Founder/CEO: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Brian Burgess — 25+ yrs behavioral health admin; DHCS/JC compliance expert.</w:t>
      </w:r>
    </w:p>
    <w:p w14:paraId="72F6E21C" w14:textId="77777777" w:rsidR="00670C11" w:rsidRPr="00670C11" w:rsidRDefault="00670C11" w:rsidP="00670C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Founding Engineer (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contract→FT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backend with AI/RAG + doc generation experience.</w:t>
      </w:r>
    </w:p>
    <w:p w14:paraId="044D49E8" w14:textId="77777777" w:rsidR="00670C11" w:rsidRPr="00670C11" w:rsidRDefault="00670C11" w:rsidP="00670C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SME (part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JC/CARF deep reviewer.</w:t>
      </w:r>
    </w:p>
    <w:p w14:paraId="2418F4D1" w14:textId="77777777" w:rsidR="00670C11" w:rsidRPr="00670C11" w:rsidRDefault="00670C11" w:rsidP="00670C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SDR/CSM (post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launch):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sales + onboarding.</w:t>
      </w:r>
    </w:p>
    <w:p w14:paraId="6C74BDDB" w14:textId="77777777" w:rsidR="00670C11" w:rsidRPr="00670C11" w:rsidRDefault="00670C11" w:rsidP="00670C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(contract):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product &amp; marketing collateral.</w:t>
      </w:r>
    </w:p>
    <w:p w14:paraId="55A462C8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5F0FBDE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6E85F9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Financial Model (3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Year Snapshot — Illustrative)</w:t>
      </w:r>
    </w:p>
    <w:p w14:paraId="111669D7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Assumptions:</w:t>
      </w:r>
    </w:p>
    <w:p w14:paraId="23E7226B" w14:textId="77777777" w:rsidR="00670C11" w:rsidRPr="00670C11" w:rsidRDefault="00670C11" w:rsidP="00670C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Mix: 70% Starter ($350/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), 30% Pro ($699/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five agents included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01705" w14:textId="77777777" w:rsidR="00670C11" w:rsidRPr="00670C11" w:rsidRDefault="00670C11" w:rsidP="00670C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Setup fee: $5,000 per facility.</w:t>
      </w:r>
    </w:p>
    <w:p w14:paraId="6B2004D6" w14:textId="77777777" w:rsidR="00670C11" w:rsidRPr="00670C11" w:rsidRDefault="00670C11" w:rsidP="00670C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Consultants cost baseline for comparison: $10K–$15K year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1 + $2.5K–$5K per survey cycle thereafter.</w:t>
      </w:r>
    </w:p>
    <w:p w14:paraId="466686D8" w14:textId="77777777" w:rsidR="00670C11" w:rsidRPr="00670C11" w:rsidRDefault="00670C11" w:rsidP="00670C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Break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even targeted in Year 2 under CA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first strategy.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794"/>
        <w:gridCol w:w="811"/>
        <w:gridCol w:w="962"/>
      </w:tblGrid>
      <w:tr w:rsidR="00670C11" w:rsidRPr="00670C11" w14:paraId="3C8B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E51B" w14:textId="77777777" w:rsidR="00670C11" w:rsidRPr="00670C11" w:rsidRDefault="00670C11" w:rsidP="00670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153871" w14:textId="77777777" w:rsidR="00670C11" w:rsidRPr="00670C11" w:rsidRDefault="00670C11" w:rsidP="00670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Y1</w:t>
            </w:r>
          </w:p>
        </w:tc>
        <w:tc>
          <w:tcPr>
            <w:tcW w:w="0" w:type="auto"/>
            <w:vAlign w:val="center"/>
            <w:hideMark/>
          </w:tcPr>
          <w:p w14:paraId="232315A7" w14:textId="77777777" w:rsidR="00670C11" w:rsidRPr="00670C11" w:rsidRDefault="00670C11" w:rsidP="00670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Y2</w:t>
            </w:r>
          </w:p>
        </w:tc>
        <w:tc>
          <w:tcPr>
            <w:tcW w:w="0" w:type="auto"/>
            <w:vAlign w:val="center"/>
            <w:hideMark/>
          </w:tcPr>
          <w:p w14:paraId="14026FE7" w14:textId="77777777" w:rsidR="00670C11" w:rsidRPr="00670C11" w:rsidRDefault="00670C11" w:rsidP="00670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Y3</w:t>
            </w:r>
          </w:p>
        </w:tc>
      </w:tr>
      <w:tr w:rsidR="00670C11" w:rsidRPr="00670C11" w14:paraId="0DC8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01A3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Facilities (</w:t>
            </w:r>
            <w:proofErr w:type="spellStart"/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EoY</w:t>
            </w:r>
            <w:proofErr w:type="spellEnd"/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7FB37C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15A41F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D45E758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670C11" w:rsidRPr="00670C11" w14:paraId="045BA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2E23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Setup Revenue</w:t>
            </w:r>
          </w:p>
        </w:tc>
        <w:tc>
          <w:tcPr>
            <w:tcW w:w="0" w:type="auto"/>
            <w:vAlign w:val="center"/>
            <w:hideMark/>
          </w:tcPr>
          <w:p w14:paraId="07CEF4B2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</w:t>
            </w:r>
          </w:p>
        </w:tc>
        <w:tc>
          <w:tcPr>
            <w:tcW w:w="0" w:type="auto"/>
            <w:vAlign w:val="center"/>
            <w:hideMark/>
          </w:tcPr>
          <w:p w14:paraId="298E0D6F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$250k</w:t>
            </w:r>
          </w:p>
        </w:tc>
        <w:tc>
          <w:tcPr>
            <w:tcW w:w="0" w:type="auto"/>
            <w:vAlign w:val="center"/>
            <w:hideMark/>
          </w:tcPr>
          <w:p w14:paraId="49A61AB7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$375k</w:t>
            </w:r>
          </w:p>
        </w:tc>
      </w:tr>
      <w:tr w:rsidR="00670C11" w:rsidRPr="00670C11" w14:paraId="47756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4972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 Revenue</w:t>
            </w:r>
          </w:p>
        </w:tc>
        <w:tc>
          <w:tcPr>
            <w:tcW w:w="0" w:type="auto"/>
            <w:vAlign w:val="center"/>
            <w:hideMark/>
          </w:tcPr>
          <w:p w14:paraId="5D587DD8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$102k</w:t>
            </w:r>
          </w:p>
        </w:tc>
        <w:tc>
          <w:tcPr>
            <w:tcW w:w="0" w:type="auto"/>
            <w:vAlign w:val="center"/>
            <w:hideMark/>
          </w:tcPr>
          <w:p w14:paraId="26E0A2BC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$383k</w:t>
            </w:r>
          </w:p>
        </w:tc>
        <w:tc>
          <w:tcPr>
            <w:tcW w:w="0" w:type="auto"/>
            <w:vAlign w:val="center"/>
            <w:hideMark/>
          </w:tcPr>
          <w:p w14:paraId="12CFC2EB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$766k</w:t>
            </w:r>
          </w:p>
        </w:tc>
      </w:tr>
      <w:tr w:rsidR="00670C11" w:rsidRPr="00670C11" w14:paraId="3CD1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0DFE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5EEC534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$202k</w:t>
            </w:r>
          </w:p>
        </w:tc>
        <w:tc>
          <w:tcPr>
            <w:tcW w:w="0" w:type="auto"/>
            <w:vAlign w:val="center"/>
            <w:hideMark/>
          </w:tcPr>
          <w:p w14:paraId="6410465D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$633k</w:t>
            </w:r>
          </w:p>
        </w:tc>
        <w:tc>
          <w:tcPr>
            <w:tcW w:w="0" w:type="auto"/>
            <w:vAlign w:val="center"/>
            <w:hideMark/>
          </w:tcPr>
          <w:p w14:paraId="5F683BF8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$1.141M</w:t>
            </w:r>
          </w:p>
        </w:tc>
      </w:tr>
      <w:tr w:rsidR="00670C11" w:rsidRPr="00670C11" w14:paraId="7305F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5728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COGS (infra + AI)</w:t>
            </w:r>
          </w:p>
        </w:tc>
        <w:tc>
          <w:tcPr>
            <w:tcW w:w="0" w:type="auto"/>
            <w:vAlign w:val="center"/>
            <w:hideMark/>
          </w:tcPr>
          <w:p w14:paraId="36D57D7D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$50k</w:t>
            </w:r>
          </w:p>
        </w:tc>
        <w:tc>
          <w:tcPr>
            <w:tcW w:w="0" w:type="auto"/>
            <w:vAlign w:val="center"/>
            <w:hideMark/>
          </w:tcPr>
          <w:p w14:paraId="373BE3BA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$75k</w:t>
            </w:r>
          </w:p>
        </w:tc>
        <w:tc>
          <w:tcPr>
            <w:tcW w:w="0" w:type="auto"/>
            <w:vAlign w:val="center"/>
            <w:hideMark/>
          </w:tcPr>
          <w:p w14:paraId="0F9C1CB5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$100k</w:t>
            </w:r>
          </w:p>
        </w:tc>
      </w:tr>
      <w:tr w:rsidR="00670C11" w:rsidRPr="00670C11" w14:paraId="79A4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4B12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Opex</w:t>
            </w:r>
            <w:proofErr w:type="spellEnd"/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(team, G&amp;A, S&amp;M)</w:t>
            </w:r>
          </w:p>
        </w:tc>
        <w:tc>
          <w:tcPr>
            <w:tcW w:w="0" w:type="auto"/>
            <w:vAlign w:val="center"/>
            <w:hideMark/>
          </w:tcPr>
          <w:p w14:paraId="1930D053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$525k</w:t>
            </w:r>
          </w:p>
        </w:tc>
        <w:tc>
          <w:tcPr>
            <w:tcW w:w="0" w:type="auto"/>
            <w:vAlign w:val="center"/>
            <w:hideMark/>
          </w:tcPr>
          <w:p w14:paraId="00B4D161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$405k</w:t>
            </w:r>
          </w:p>
        </w:tc>
        <w:tc>
          <w:tcPr>
            <w:tcW w:w="0" w:type="auto"/>
            <w:vAlign w:val="center"/>
            <w:hideMark/>
          </w:tcPr>
          <w:p w14:paraId="33D125D2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$590k</w:t>
            </w:r>
          </w:p>
        </w:tc>
      </w:tr>
      <w:tr w:rsidR="00670C11" w:rsidRPr="00670C11" w14:paraId="64CBB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F1BF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Income</w:t>
            </w:r>
          </w:p>
        </w:tc>
        <w:tc>
          <w:tcPr>
            <w:tcW w:w="0" w:type="auto"/>
            <w:vAlign w:val="center"/>
            <w:hideMark/>
          </w:tcPr>
          <w:p w14:paraId="0DE7F5BF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–$373k</w:t>
            </w:r>
          </w:p>
        </w:tc>
        <w:tc>
          <w:tcPr>
            <w:tcW w:w="0" w:type="auto"/>
            <w:vAlign w:val="center"/>
            <w:hideMark/>
          </w:tcPr>
          <w:p w14:paraId="16CB4D32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+$153k</w:t>
            </w:r>
          </w:p>
        </w:tc>
        <w:tc>
          <w:tcPr>
            <w:tcW w:w="0" w:type="auto"/>
            <w:vAlign w:val="center"/>
            <w:hideMark/>
          </w:tcPr>
          <w:p w14:paraId="105D4278" w14:textId="77777777" w:rsidR="00670C11" w:rsidRPr="00670C11" w:rsidRDefault="00670C11" w:rsidP="00670C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0C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+$451k</w:t>
            </w:r>
          </w:p>
        </w:tc>
      </w:tr>
    </w:tbl>
    <w:p w14:paraId="7749A4DE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Consultant vs CLG (3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yr per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facility):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Consultant ~$12.5K–$20K vs CLG ~$12.2K–$25.2K. CLG is slightly higher but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 and continuous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with materially lower risk of survey failure.</w:t>
      </w:r>
    </w:p>
    <w:p w14:paraId="5F46D148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14) Funding Ask &amp; Use of Funds (18–24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AD7A1EE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$1.5–$2.0M seed.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funds:</w:t>
      </w:r>
    </w:p>
    <w:p w14:paraId="7D6BFB14" w14:textId="77777777" w:rsidR="00670C11" w:rsidRPr="00670C11" w:rsidRDefault="00670C11" w:rsidP="00670C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40% Product &amp; Engineering (agents, integrations, security)</w:t>
      </w:r>
    </w:p>
    <w:p w14:paraId="328C2361" w14:textId="77777777" w:rsidR="00670C11" w:rsidRPr="00670C11" w:rsidRDefault="00670C11" w:rsidP="00670C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20% Compliance &amp; Content (SMEs, corpus curation)</w:t>
      </w:r>
    </w:p>
    <w:p w14:paraId="4536167B" w14:textId="77777777" w:rsidR="00670C11" w:rsidRPr="00670C11" w:rsidRDefault="00670C11" w:rsidP="00670C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20% GTM (sales, webinars, partnerships)</w:t>
      </w:r>
    </w:p>
    <w:p w14:paraId="47094925" w14:textId="77777777" w:rsidR="00670C11" w:rsidRPr="00670C11" w:rsidRDefault="00670C11" w:rsidP="00670C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10% Ops &amp; Support</w:t>
      </w:r>
    </w:p>
    <w:p w14:paraId="4A47EFD3" w14:textId="77777777" w:rsidR="00670C11" w:rsidRPr="00670C11" w:rsidRDefault="00670C11" w:rsidP="00670C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10% Contingency / Legal / SOC2 prep</w:t>
      </w:r>
    </w:p>
    <w:p w14:paraId="44C85442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Milestones:</w:t>
      </w:r>
    </w:p>
    <w:p w14:paraId="54554350" w14:textId="77777777" w:rsidR="00670C11" w:rsidRPr="00670C11" w:rsidRDefault="00670C11" w:rsidP="00670C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CA MVP live; 25 paying facilities; first JC survey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pass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case study.</w:t>
      </w:r>
    </w:p>
    <w:p w14:paraId="66043E02" w14:textId="77777777" w:rsidR="00670C11" w:rsidRPr="00670C11" w:rsidRDefault="00670C11" w:rsidP="00670C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EMR integration v1; CARF pack polished; 120 customers; &lt;$1,000 CAC via partners.</w:t>
      </w:r>
    </w:p>
    <w:p w14:paraId="4BCBCCC9" w14:textId="77777777" w:rsidR="00670C11" w:rsidRPr="00670C11" w:rsidRDefault="00670C11" w:rsidP="00670C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18–24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expansion (3+ new states); 400+ customers; SOC2 Type I.</w:t>
      </w:r>
    </w:p>
    <w:p w14:paraId="647C10BC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Raise: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$1.5–$2.0M seed.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of funds:</w:t>
      </w:r>
    </w:p>
    <w:p w14:paraId="069AF4B6" w14:textId="77777777" w:rsidR="00670C11" w:rsidRPr="00670C11" w:rsidRDefault="00670C11" w:rsidP="00670C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40% Product &amp; Engineering (agents, integrations, security)</w:t>
      </w:r>
    </w:p>
    <w:p w14:paraId="01AA99A0" w14:textId="77777777" w:rsidR="00670C11" w:rsidRPr="00670C11" w:rsidRDefault="00670C11" w:rsidP="00670C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20% Compliance &amp; Content (SMEs, corpus curation)</w:t>
      </w:r>
    </w:p>
    <w:p w14:paraId="08D448C0" w14:textId="77777777" w:rsidR="00670C11" w:rsidRPr="00670C11" w:rsidRDefault="00670C11" w:rsidP="00670C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20% GTM (sales, webinars, partnerships)</w:t>
      </w:r>
    </w:p>
    <w:p w14:paraId="52F79504" w14:textId="77777777" w:rsidR="00670C11" w:rsidRPr="00670C11" w:rsidRDefault="00670C11" w:rsidP="00670C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10% Ops &amp; Support</w:t>
      </w:r>
    </w:p>
    <w:p w14:paraId="7F1C8BD0" w14:textId="77777777" w:rsidR="00670C11" w:rsidRPr="00670C11" w:rsidRDefault="00670C11" w:rsidP="00670C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10% Contingency / Legal / SOC2 prep</w:t>
      </w:r>
    </w:p>
    <w:p w14:paraId="052CA586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Milestones:</w:t>
      </w:r>
    </w:p>
    <w:p w14:paraId="1CD6BC01" w14:textId="77777777" w:rsidR="00670C11" w:rsidRPr="00670C11" w:rsidRDefault="00670C11" w:rsidP="00670C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CA MVP live; 25 paying facilities; first JC survey </w:t>
      </w:r>
      <w:proofErr w:type="gram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pass</w:t>
      </w:r>
      <w:proofErr w:type="gram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case study.</w:t>
      </w:r>
    </w:p>
    <w:p w14:paraId="74F74049" w14:textId="77777777" w:rsidR="00670C11" w:rsidRPr="00670C11" w:rsidRDefault="00670C11" w:rsidP="00670C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EMR integration v1; CARF pack polished; 120 customers; &lt;$1,000 CAC via partners.</w:t>
      </w:r>
    </w:p>
    <w:p w14:paraId="4C6A2D20" w14:textId="77777777" w:rsidR="00670C11" w:rsidRPr="00670C11" w:rsidRDefault="00670C11" w:rsidP="00670C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18–24 </w:t>
      </w:r>
      <w:proofErr w:type="spellStart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expansion (3+ new states); 400+ customers; SOC2 Type I.</w:t>
      </w:r>
    </w:p>
    <w:p w14:paraId="2052012A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F500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036840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Risks &amp; Mitigations</w:t>
      </w:r>
    </w:p>
    <w:p w14:paraId="6EC3175E" w14:textId="77777777" w:rsidR="00670C11" w:rsidRPr="00670C11" w:rsidRDefault="00670C11" w:rsidP="00670C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change velocity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→ Update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Watcher Agent; SME review panel; redline diffs &amp; 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gen.</w:t>
      </w:r>
    </w:p>
    <w:p w14:paraId="4D647339" w14:textId="77777777" w:rsidR="00670C11" w:rsidRPr="00670C11" w:rsidRDefault="00670C11" w:rsidP="00670C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hallucinations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→ strict RAG + source citations + human approval gates.</w:t>
      </w:r>
    </w:p>
    <w:p w14:paraId="21A53823" w14:textId="77777777" w:rsidR="00670C11" w:rsidRPr="00670C11" w:rsidRDefault="00670C11" w:rsidP="00670C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sensitivity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→ PHI minimization; encryption; RBAC; audit logs; SOC2 roadmap.</w:t>
      </w:r>
    </w:p>
    <w:p w14:paraId="5A6755CE" w14:textId="77777777" w:rsidR="00670C11" w:rsidRPr="00670C11" w:rsidRDefault="00670C11" w:rsidP="00670C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Adoption inertia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→ white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glove onboarding; consultant partners; money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back pilot terms.</w:t>
      </w:r>
    </w:p>
    <w:p w14:paraId="4953976D" w14:textId="77777777" w:rsidR="00670C11" w:rsidRPr="00670C11" w:rsidRDefault="00670C11" w:rsidP="00670C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→ price/value leadership; superior binder automation; founder credibility.</w:t>
      </w:r>
    </w:p>
    <w:p w14:paraId="26E51767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472DFB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BF85FD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Roadmap (Quarterly)</w:t>
      </w:r>
    </w:p>
    <w:p w14:paraId="7783FDE5" w14:textId="77777777" w:rsidR="00670C11" w:rsidRPr="00670C11" w:rsidRDefault="00670C11" w:rsidP="00670C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Intake, Policy Agent v1, Binder v1, Tracker v1, Update Watcher v1.</w:t>
      </w:r>
    </w:p>
    <w:p w14:paraId="1DB022DE" w14:textId="77777777" w:rsidR="00670C11" w:rsidRPr="00670C11" w:rsidRDefault="00670C11" w:rsidP="00670C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Licensing Agent v1 (6002/4022/5050/5085/5086), Accreditation Agent v1 (JC).</w:t>
      </w:r>
    </w:p>
    <w:p w14:paraId="09366F0D" w14:textId="77777777" w:rsidR="00670C11" w:rsidRPr="00670C11" w:rsidRDefault="00670C11" w:rsidP="00670C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CARF pack v1; QA/PI Agent v1; SSO/RBAC; pilot cohort; case studies.</w:t>
      </w:r>
    </w:p>
    <w:p w14:paraId="084EF561" w14:textId="77777777" w:rsidR="00670C11" w:rsidRPr="00670C11" w:rsidRDefault="00670C11" w:rsidP="00670C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EMR integration v1; CARF v2;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 delta mapping; SOC2 readiness.</w:t>
      </w:r>
    </w:p>
    <w:p w14:paraId="582851CB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4A0C49C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D6C47F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17) Traction &amp; Proof Points</w:t>
      </w:r>
    </w:p>
    <w:p w14:paraId="533CF741" w14:textId="77777777" w:rsidR="00670C11" w:rsidRPr="00670C11" w:rsidRDefault="00670C11" w:rsidP="00670C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Domain active; Stripe products created (Starter $350/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, Pro $699/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; Setup Fee $5,000 one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time); payment links ready for testing.</w:t>
      </w:r>
    </w:p>
    <w:p w14:paraId="64E65E84" w14:textId="77777777" w:rsidR="00670C11" w:rsidRPr="00670C11" w:rsidRDefault="00670C11" w:rsidP="00670C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Initial policy packs drafted (Title 9 §17184 IMS–MAT, §17174 Admissions, Detox specifics); binder templates built.</w:t>
      </w:r>
    </w:p>
    <w:p w14:paraId="74C4C8FD" w14:textId="77777777" w:rsidR="00670C11" w:rsidRPr="00670C11" w:rsidRDefault="00670C11" w:rsidP="00670C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Discovery: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Positive feedback on price tiers, especially accreditation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only plans for licensed facilities; demand for dual JC+CARF crosswalks.</w:t>
      </w:r>
    </w:p>
    <w:p w14:paraId="3C5F8659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5476F9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B1E883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18) KPIs, Reporting, and Governance</w:t>
      </w:r>
    </w:p>
    <w:p w14:paraId="3F31BDCF" w14:textId="77777777" w:rsidR="00670C11" w:rsidRPr="00670C11" w:rsidRDefault="00670C11" w:rsidP="00670C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setup completion time; documents generated per facility; % auto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approved vs. edits.</w:t>
      </w:r>
    </w:p>
    <w:p w14:paraId="724B8E54" w14:textId="77777777" w:rsidR="00670C11" w:rsidRPr="00670C11" w:rsidRDefault="00670C11" w:rsidP="00670C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outcomes: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first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pass survey rate; average corrective actions per survey; time to close findings.</w:t>
      </w:r>
    </w:p>
    <w:p w14:paraId="57A02E71" w14:textId="77777777" w:rsidR="00670C11" w:rsidRPr="00670C11" w:rsidRDefault="00670C11" w:rsidP="00670C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MRR growth; CAC; payback; logo/churn; NPS; referral rate.</w:t>
      </w:r>
    </w:p>
    <w:p w14:paraId="37227D8B" w14:textId="77777777" w:rsidR="00670C11" w:rsidRPr="00670C11" w:rsidRDefault="00670C11" w:rsidP="00670C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quarterly board updates; security &amp; compliance reports.</w:t>
      </w:r>
    </w:p>
    <w:p w14:paraId="413704D4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733BB7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C10FDB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19) Step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Sales Playbook (Founder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Led)</w:t>
      </w:r>
    </w:p>
    <w:p w14:paraId="678A3267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Curate top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200 CA targets (new license + renewals + JC re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survey in 12 months).</w:t>
      </w:r>
    </w:p>
    <w:p w14:paraId="3BBC7E32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Email + call sequence with a 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point pain/value campaign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; offer 30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min demo.</w:t>
      </w:r>
    </w:p>
    <w:p w14:paraId="494229C4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Demo script: Intake → instant policy/binder preview → compliance tracker → survey coach.</w:t>
      </w:r>
    </w:p>
    <w:p w14:paraId="0A4929BC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Offer early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adopter pricing w/ setup discount and case study consent.</w:t>
      </w:r>
    </w:p>
    <w:p w14:paraId="33D2C97F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Close with Stripe link; schedule onboarding within 48 hours; create quick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win (first packet export in 1 week).</w:t>
      </w:r>
    </w:p>
    <w:p w14:paraId="3888C974" w14:textId="77777777" w:rsidR="00670C11" w:rsidRPr="00670C11" w:rsidRDefault="00670C11" w:rsidP="00670C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kern w:val="0"/>
          <w14:ligatures w14:val="none"/>
        </w:rPr>
        <w:t>Capture testimonials &amp; results; feed content engine.</w:t>
      </w:r>
    </w:p>
    <w:p w14:paraId="72A54972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550A6A7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FF803E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20) Appendix</w:t>
      </w:r>
    </w:p>
    <w:p w14:paraId="69E79EAA" w14:textId="77777777" w:rsidR="00670C11" w:rsidRPr="00670C11" w:rsidRDefault="00670C11" w:rsidP="00670C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Sample Outputs: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policy snippets, binder index, weekly schedule, staffing matrix.</w:t>
      </w:r>
    </w:p>
    <w:p w14:paraId="75BEDF48" w14:textId="77777777" w:rsidR="00670C11" w:rsidRPr="00670C11" w:rsidRDefault="00670C11" w:rsidP="00670C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 Model: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facility → locations → services → staff → policies → tasks → evidence.</w:t>
      </w:r>
    </w:p>
    <w:p w14:paraId="3688D334" w14:textId="77777777" w:rsidR="00670C11" w:rsidRPr="00670C11" w:rsidRDefault="00670C11" w:rsidP="00670C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Legal: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ToS</w:t>
      </w:r>
      <w:proofErr w:type="spellEnd"/>
      <w:r w:rsidRPr="00670C11">
        <w:rPr>
          <w:rFonts w:ascii="Times New Roman" w:eastAsia="Times New Roman" w:hAnsi="Times New Roman" w:cs="Times New Roman"/>
          <w:kern w:val="0"/>
          <w14:ligatures w14:val="none"/>
        </w:rPr>
        <w:t>/BAA templates; IP ownership on generated docs; disclaimer language.</w:t>
      </w:r>
    </w:p>
    <w:p w14:paraId="3A1B4A15" w14:textId="77777777" w:rsidR="00670C11" w:rsidRPr="00670C11" w:rsidRDefault="00670C11" w:rsidP="00670C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Style Guide: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house DOCX formatting; export conventions.</w:t>
      </w:r>
    </w:p>
    <w:p w14:paraId="43F5D973" w14:textId="77777777" w:rsidR="00670C11" w:rsidRPr="00670C11" w:rsidRDefault="005B39D6" w:rsidP="00670C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9D6">
        <w:rPr>
          <w:rFonts w:ascii="Times New Roman" w:eastAsia="Times New Roman" w:hAnsi="Times New Roman" w:cs="Times New Roman"/>
          <w:noProof/>
          <w:kern w:val="0"/>
        </w:rPr>
        <w:pict w14:anchorId="0BA319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A3F81A" w14:textId="77777777" w:rsidR="00670C11" w:rsidRPr="00670C11" w:rsidRDefault="00670C11" w:rsidP="00670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</w:t>
      </w:r>
      <w:r w:rsidRPr="00670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Page Summary (for email)</w:t>
      </w:r>
    </w:p>
    <w:p w14:paraId="3271E9CB" w14:textId="77777777" w:rsidR="00670C11" w:rsidRPr="00670C11" w:rsidRDefault="00670C11" w:rsidP="00670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0C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CLG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t xml:space="preserve"> automates state licensing and accreditation for behavioral health &amp; SUD programs using task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specialized AI agents. Facilities get site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policies, audit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binders, compliance trackers, and real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time updates as regulations change. Pricing beats consultants by 60–80%, with predictable setup + subscription. We’re launching CA (DHCS Title 9 + JC/CARF), then expanding multi</w:t>
      </w:r>
      <w:r w:rsidRPr="00670C11">
        <w:rPr>
          <w:rFonts w:ascii="Times New Roman" w:eastAsia="Times New Roman" w:hAnsi="Times New Roman" w:cs="Times New Roman"/>
          <w:kern w:val="0"/>
          <w14:ligatures w14:val="none"/>
        </w:rPr>
        <w:noBreakHyphen/>
        <w:t>state. Founder brings 25+ years of compliance ops. Seeking $1.5–$2.0M seed to finish MVP, secure integrations, and scale sales.</w:t>
      </w:r>
    </w:p>
    <w:p w14:paraId="452BD83B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09C"/>
    <w:multiLevelType w:val="multilevel"/>
    <w:tmpl w:val="69A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FA5"/>
    <w:multiLevelType w:val="multilevel"/>
    <w:tmpl w:val="933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649B"/>
    <w:multiLevelType w:val="multilevel"/>
    <w:tmpl w:val="9B0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11FD0"/>
    <w:multiLevelType w:val="multilevel"/>
    <w:tmpl w:val="48E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3D35"/>
    <w:multiLevelType w:val="multilevel"/>
    <w:tmpl w:val="B75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61BD"/>
    <w:multiLevelType w:val="multilevel"/>
    <w:tmpl w:val="D70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664A3"/>
    <w:multiLevelType w:val="multilevel"/>
    <w:tmpl w:val="2E5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44FAD"/>
    <w:multiLevelType w:val="multilevel"/>
    <w:tmpl w:val="E59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23546"/>
    <w:multiLevelType w:val="multilevel"/>
    <w:tmpl w:val="153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42A50"/>
    <w:multiLevelType w:val="multilevel"/>
    <w:tmpl w:val="093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67C42"/>
    <w:multiLevelType w:val="multilevel"/>
    <w:tmpl w:val="A464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633B8"/>
    <w:multiLevelType w:val="multilevel"/>
    <w:tmpl w:val="C46A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740A1"/>
    <w:multiLevelType w:val="multilevel"/>
    <w:tmpl w:val="2B4C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84252"/>
    <w:multiLevelType w:val="multilevel"/>
    <w:tmpl w:val="E81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1402E"/>
    <w:multiLevelType w:val="multilevel"/>
    <w:tmpl w:val="E3E0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240A5"/>
    <w:multiLevelType w:val="multilevel"/>
    <w:tmpl w:val="56F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7BEB"/>
    <w:multiLevelType w:val="multilevel"/>
    <w:tmpl w:val="5D7E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50F81"/>
    <w:multiLevelType w:val="multilevel"/>
    <w:tmpl w:val="D34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857E1"/>
    <w:multiLevelType w:val="multilevel"/>
    <w:tmpl w:val="200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E4FFE"/>
    <w:multiLevelType w:val="multilevel"/>
    <w:tmpl w:val="F8BE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312613"/>
    <w:multiLevelType w:val="multilevel"/>
    <w:tmpl w:val="A91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44078"/>
    <w:multiLevelType w:val="multilevel"/>
    <w:tmpl w:val="DE2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B2A31"/>
    <w:multiLevelType w:val="multilevel"/>
    <w:tmpl w:val="AE5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13F6D"/>
    <w:multiLevelType w:val="multilevel"/>
    <w:tmpl w:val="DFB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E26F4"/>
    <w:multiLevelType w:val="multilevel"/>
    <w:tmpl w:val="24DE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A122D"/>
    <w:multiLevelType w:val="multilevel"/>
    <w:tmpl w:val="DBC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A0C04"/>
    <w:multiLevelType w:val="multilevel"/>
    <w:tmpl w:val="348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70531"/>
    <w:multiLevelType w:val="multilevel"/>
    <w:tmpl w:val="95CA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620FB"/>
    <w:multiLevelType w:val="multilevel"/>
    <w:tmpl w:val="CBF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C5904"/>
    <w:multiLevelType w:val="multilevel"/>
    <w:tmpl w:val="52C6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63707"/>
    <w:multiLevelType w:val="multilevel"/>
    <w:tmpl w:val="8810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E1A3B"/>
    <w:multiLevelType w:val="multilevel"/>
    <w:tmpl w:val="09A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51426">
    <w:abstractNumId w:val="4"/>
  </w:num>
  <w:num w:numId="2" w16cid:durableId="105858712">
    <w:abstractNumId w:val="19"/>
  </w:num>
  <w:num w:numId="3" w16cid:durableId="2020424870">
    <w:abstractNumId w:val="30"/>
  </w:num>
  <w:num w:numId="4" w16cid:durableId="1996834180">
    <w:abstractNumId w:val="31"/>
  </w:num>
  <w:num w:numId="5" w16cid:durableId="1832791320">
    <w:abstractNumId w:val="11"/>
  </w:num>
  <w:num w:numId="6" w16cid:durableId="192500850">
    <w:abstractNumId w:val="17"/>
  </w:num>
  <w:num w:numId="7" w16cid:durableId="1612978664">
    <w:abstractNumId w:val="23"/>
  </w:num>
  <w:num w:numId="8" w16cid:durableId="1298216922">
    <w:abstractNumId w:val="5"/>
  </w:num>
  <w:num w:numId="9" w16cid:durableId="707068051">
    <w:abstractNumId w:val="25"/>
  </w:num>
  <w:num w:numId="10" w16cid:durableId="1147939232">
    <w:abstractNumId w:val="16"/>
  </w:num>
  <w:num w:numId="11" w16cid:durableId="1095904053">
    <w:abstractNumId w:val="3"/>
  </w:num>
  <w:num w:numId="12" w16cid:durableId="668021059">
    <w:abstractNumId w:val="26"/>
  </w:num>
  <w:num w:numId="13" w16cid:durableId="1825202336">
    <w:abstractNumId w:val="2"/>
  </w:num>
  <w:num w:numId="14" w16cid:durableId="1451977340">
    <w:abstractNumId w:val="6"/>
  </w:num>
  <w:num w:numId="15" w16cid:durableId="1097864673">
    <w:abstractNumId w:val="29"/>
  </w:num>
  <w:num w:numId="16" w16cid:durableId="2025666490">
    <w:abstractNumId w:val="8"/>
  </w:num>
  <w:num w:numId="17" w16cid:durableId="356781967">
    <w:abstractNumId w:val="9"/>
  </w:num>
  <w:num w:numId="18" w16cid:durableId="816067908">
    <w:abstractNumId w:val="7"/>
  </w:num>
  <w:num w:numId="19" w16cid:durableId="532500131">
    <w:abstractNumId w:val="14"/>
  </w:num>
  <w:num w:numId="20" w16cid:durableId="1996030778">
    <w:abstractNumId w:val="12"/>
  </w:num>
  <w:num w:numId="21" w16cid:durableId="1102723710">
    <w:abstractNumId w:val="28"/>
  </w:num>
  <w:num w:numId="22" w16cid:durableId="1018041819">
    <w:abstractNumId w:val="15"/>
  </w:num>
  <w:num w:numId="23" w16cid:durableId="669332868">
    <w:abstractNumId w:val="22"/>
  </w:num>
  <w:num w:numId="24" w16cid:durableId="1127164687">
    <w:abstractNumId w:val="20"/>
  </w:num>
  <w:num w:numId="25" w16cid:durableId="792476711">
    <w:abstractNumId w:val="13"/>
  </w:num>
  <w:num w:numId="26" w16cid:durableId="1561942368">
    <w:abstractNumId w:val="27"/>
  </w:num>
  <w:num w:numId="27" w16cid:durableId="1711416634">
    <w:abstractNumId w:val="1"/>
  </w:num>
  <w:num w:numId="28" w16cid:durableId="953949954">
    <w:abstractNumId w:val="24"/>
  </w:num>
  <w:num w:numId="29" w16cid:durableId="2094472206">
    <w:abstractNumId w:val="18"/>
  </w:num>
  <w:num w:numId="30" w16cid:durableId="657879388">
    <w:abstractNumId w:val="0"/>
  </w:num>
  <w:num w:numId="31" w16cid:durableId="1350066040">
    <w:abstractNumId w:val="10"/>
  </w:num>
  <w:num w:numId="32" w16cid:durableId="9498182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11"/>
    <w:rsid w:val="0031266B"/>
    <w:rsid w:val="00324FB2"/>
    <w:rsid w:val="00494891"/>
    <w:rsid w:val="005B39D6"/>
    <w:rsid w:val="00670C11"/>
    <w:rsid w:val="007F1C21"/>
    <w:rsid w:val="00BD0CBC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DB2A"/>
  <w15:chartTrackingRefBased/>
  <w15:docId w15:val="{8C33582E-2F73-4447-B54A-A692B0CD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0C11"/>
    <w:rPr>
      <w:b/>
      <w:bCs/>
    </w:rPr>
  </w:style>
  <w:style w:type="character" w:styleId="Emphasis">
    <w:name w:val="Emphasis"/>
    <w:basedOn w:val="DefaultParagraphFont"/>
    <w:uiPriority w:val="20"/>
    <w:qFormat/>
    <w:rsid w:val="00670C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2873</Words>
  <Characters>16382</Characters>
  <Application>Microsoft Office Word</Application>
  <DocSecurity>0</DocSecurity>
  <Lines>136</Lines>
  <Paragraphs>38</Paragraphs>
  <ScaleCrop>false</ScaleCrop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1</cp:revision>
  <dcterms:created xsi:type="dcterms:W3CDTF">2025-08-14T18:07:00Z</dcterms:created>
  <dcterms:modified xsi:type="dcterms:W3CDTF">2025-08-14T18:09:00Z</dcterms:modified>
</cp:coreProperties>
</file>