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ED0B4" w14:textId="77777777" w:rsidR="00A7792B" w:rsidRPr="00A7792B" w:rsidRDefault="00A7792B" w:rsidP="00A77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AI Compliance System Launch Plan (Powered by Addiction Rescue Inc.) Title: Building the First Fully AI-Powered DHCS Licensing, Certification, MAT/ASAM Readiness, and Joint Commission Compliance &amp; Survey Submission Platform. This platform will be branded as: AI AGENT CLG (Compliance and Licensing Group – “CLG”) A rebranded evolution of the original “CLARA” concept, with unique distinction and less risk of trademark conflict.techandmedialaw.com STEP ONE – Legal Foundation &amp; Ownership Structure Objective: Position Addiction Rescue Inc. as the founding nonprofit behind AI AGENT CLG, enabling access to mission-aligned funding and dual nonprofit–commercial growth. Key Actions:</w:t>
      </w:r>
    </w:p>
    <w:p w14:paraId="770951C5" w14:textId="77777777" w:rsidR="00A7792B" w:rsidRPr="00A7792B" w:rsidRDefault="00A7792B" w:rsidP="00A779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Confirm nonprofit ownership and board resolution.</w:t>
      </w:r>
    </w:p>
    <w:p w14:paraId="3B92DE3D" w14:textId="77777777" w:rsidR="00A7792B" w:rsidRPr="00A7792B" w:rsidRDefault="00A7792B" w:rsidP="00A779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Establish DBA (e.g., 'AI AGENT CLG') or LLC subsidiary.</w:t>
      </w:r>
    </w:p>
    <w:p w14:paraId="0C64A4C0" w14:textId="77777777" w:rsidR="00A7792B" w:rsidRPr="00A7792B" w:rsidRDefault="00A7792B" w:rsidP="00A779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Draft internal software governance policy. Deliverables:</w:t>
      </w:r>
    </w:p>
    <w:p w14:paraId="0C112462" w14:textId="77777777" w:rsidR="00A7792B" w:rsidRPr="00A7792B" w:rsidRDefault="00A7792B" w:rsidP="00A779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Board memo confirming alignment</w:t>
      </w:r>
    </w:p>
    <w:p w14:paraId="08AD73C9" w14:textId="77777777" w:rsidR="00A7792B" w:rsidRPr="00A7792B" w:rsidRDefault="00A7792B" w:rsidP="00A779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Registered DBA or LLC</w:t>
      </w:r>
    </w:p>
    <w:p w14:paraId="013F91A2" w14:textId="77777777" w:rsidR="00A7792B" w:rsidRPr="00A7792B" w:rsidRDefault="00A7792B" w:rsidP="00A779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Updated IRS purpose (if required) Outcome: Secure legal structure for compliant tech development.</w:t>
      </w:r>
    </w:p>
    <w:p w14:paraId="7EC29C62" w14:textId="77777777" w:rsidR="00A7792B" w:rsidRPr="00A7792B" w:rsidRDefault="00A7792B" w:rsidP="00A77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STEP TWO – Business Plan &amp; Loan Package Objective: Create a professional funding package for SBA or CDFI lenders. Key Actions:</w:t>
      </w:r>
    </w:p>
    <w:p w14:paraId="0AF66613" w14:textId="77777777" w:rsidR="00A7792B" w:rsidRPr="00A7792B" w:rsidRDefault="00A7792B" w:rsidP="00A779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Write a 5–</w:t>
      </w:r>
      <w:proofErr w:type="gramStart"/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7 page</w:t>
      </w:r>
      <w:proofErr w:type="gramEnd"/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business plan</w:t>
      </w:r>
    </w:p>
    <w:p w14:paraId="29B69955" w14:textId="77777777" w:rsidR="00A7792B" w:rsidRPr="00A7792B" w:rsidRDefault="00A7792B" w:rsidP="00A779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Build a one-page MVP budget</w:t>
      </w:r>
    </w:p>
    <w:p w14:paraId="5D250EB8" w14:textId="77777777" w:rsidR="00A7792B" w:rsidRPr="00A7792B" w:rsidRDefault="00A7792B" w:rsidP="00A779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Draft a lender-ready cover letter</w:t>
      </w:r>
    </w:p>
    <w:p w14:paraId="71B29590" w14:textId="77777777" w:rsidR="00A7792B" w:rsidRPr="00A7792B" w:rsidRDefault="00A7792B" w:rsidP="00A779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Prepare 501(c)(3) letter, bank statements, and board endorsement Deliverables:</w:t>
      </w:r>
    </w:p>
    <w:p w14:paraId="6B20A4A7" w14:textId="77777777" w:rsidR="00A7792B" w:rsidRPr="00A7792B" w:rsidRDefault="00A7792B" w:rsidP="00A779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Business plan</w:t>
      </w:r>
    </w:p>
    <w:p w14:paraId="5E5997B9" w14:textId="77777777" w:rsidR="00A7792B" w:rsidRPr="00A7792B" w:rsidRDefault="00A7792B" w:rsidP="00A779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Loan cover letter</w:t>
      </w:r>
    </w:p>
    <w:p w14:paraId="2E1E7431" w14:textId="77777777" w:rsidR="00A7792B" w:rsidRPr="00A7792B" w:rsidRDefault="00A7792B" w:rsidP="00A779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1-page budget sheet</w:t>
      </w:r>
    </w:p>
    <w:p w14:paraId="615C496D" w14:textId="77777777" w:rsidR="00A7792B" w:rsidRPr="00A7792B" w:rsidRDefault="00A7792B" w:rsidP="00A779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SBA/CDFI checklist Outcome: Capital-ready package to raise $35,000–$50,000 in early funding.</w:t>
      </w:r>
    </w:p>
    <w:p w14:paraId="2C79BB55" w14:textId="77777777" w:rsidR="00A7792B" w:rsidRPr="00A7792B" w:rsidRDefault="00A7792B" w:rsidP="00A77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STEP THREE – Brand Identity (AI AGENT CLG) Objective: Create a trusted, authoritative brand. Key Actions:</w:t>
      </w:r>
    </w:p>
    <w:p w14:paraId="55147276" w14:textId="77777777" w:rsidR="00A7792B" w:rsidRPr="00A7792B" w:rsidRDefault="00A7792B" w:rsidP="00A779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Finalize name: AI AGENT CLG (Compliance and Licensing Group)</w:t>
      </w:r>
    </w:p>
    <w:p w14:paraId="0C77F6C1" w14:textId="77777777" w:rsidR="00A7792B" w:rsidRPr="00A7792B" w:rsidRDefault="00A7792B" w:rsidP="00A779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Design logo: shield + digital circuit + embedded checkmark</w:t>
      </w:r>
    </w:p>
    <w:p w14:paraId="71421471" w14:textId="77777777" w:rsidR="00A7792B" w:rsidRPr="00A7792B" w:rsidRDefault="00A7792B" w:rsidP="00A779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Choose palette: calming blue/green; clinical but friendly</w:t>
      </w:r>
    </w:p>
    <w:p w14:paraId="0F171416" w14:textId="77777777" w:rsidR="00A7792B" w:rsidRPr="00A7792B" w:rsidRDefault="00A7792B" w:rsidP="00A779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Tagline shortlist:</w:t>
      </w:r>
    </w:p>
    <w:p w14:paraId="036A4C2A" w14:textId="77777777" w:rsidR="00A7792B" w:rsidRPr="00A7792B" w:rsidRDefault="00A7792B" w:rsidP="00A7792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'Your AI Guardian for Licensing and Accreditation.'</w:t>
      </w:r>
    </w:p>
    <w:p w14:paraId="1FF89544" w14:textId="77777777" w:rsidR="00A7792B" w:rsidRPr="00A7792B" w:rsidRDefault="00A7792B" w:rsidP="00A7792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'Compliance That Thinks.'</w:t>
      </w:r>
    </w:p>
    <w:p w14:paraId="1E831969" w14:textId="77777777" w:rsidR="00A7792B" w:rsidRPr="00A7792B" w:rsidRDefault="00A7792B" w:rsidP="00A7792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'From Licensing to Accreditation – Fully Automated.'</w:t>
      </w:r>
    </w:p>
    <w:p w14:paraId="2672A477" w14:textId="77777777" w:rsidR="00A7792B" w:rsidRPr="00A7792B" w:rsidRDefault="00A7792B" w:rsidP="00A779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Secure domain (e.g., CLGagent.org) Deliverables:</w:t>
      </w:r>
    </w:p>
    <w:p w14:paraId="171C4279" w14:textId="77777777" w:rsidR="00A7792B" w:rsidRPr="00A7792B" w:rsidRDefault="00A7792B" w:rsidP="00A779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Logo design files (uploaded)</w:t>
      </w:r>
    </w:p>
    <w:p w14:paraId="322EDC3F" w14:textId="77777777" w:rsidR="00A7792B" w:rsidRPr="00A7792B" w:rsidRDefault="00A7792B" w:rsidP="00A779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Brand tagline sheet</w:t>
      </w:r>
    </w:p>
    <w:p w14:paraId="4AC430E2" w14:textId="77777777" w:rsidR="00A7792B" w:rsidRPr="00A7792B" w:rsidRDefault="00A7792B" w:rsidP="00A779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1-page mission-aligned brand story Outcome: Clear, memorable identity for outreach, grant writing, and customer trust.</w:t>
      </w:r>
    </w:p>
    <w:p w14:paraId="63941954" w14:textId="77777777" w:rsidR="00A7792B" w:rsidRPr="00A7792B" w:rsidRDefault="00A7792B" w:rsidP="00A77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STEP FOUR – MVP Build Phase I: Facility Profile System Objective: Build a structured facility data engine. Key Actions:</w:t>
      </w:r>
    </w:p>
    <w:p w14:paraId="439C9371" w14:textId="77777777" w:rsidR="00A7792B" w:rsidRPr="00A7792B" w:rsidRDefault="00A7792B" w:rsidP="00A7792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Design schema for each facility (name, license, ASAM level, staff, rooms, etc.)</w:t>
      </w:r>
    </w:p>
    <w:p w14:paraId="68D12D6A" w14:textId="77777777" w:rsidR="00A7792B" w:rsidRPr="00A7792B" w:rsidRDefault="00A7792B" w:rsidP="00A7792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Build UI for admin data entry</w:t>
      </w:r>
    </w:p>
    <w:p w14:paraId="3BC833C5" w14:textId="77777777" w:rsidR="00A7792B" w:rsidRPr="00A7792B" w:rsidRDefault="00A7792B" w:rsidP="00A7792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Link all outputs to profile engine</w:t>
      </w:r>
    </w:p>
    <w:p w14:paraId="0A76D480" w14:textId="77777777" w:rsidR="00A7792B" w:rsidRPr="00A7792B" w:rsidRDefault="00A7792B" w:rsidP="00A7792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Enable document previews and export Deliverables:</w:t>
      </w:r>
    </w:p>
    <w:p w14:paraId="0BC2F45E" w14:textId="77777777" w:rsidR="00A7792B" w:rsidRPr="00A7792B" w:rsidRDefault="00A7792B" w:rsidP="00A7792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Profile schema</w:t>
      </w:r>
    </w:p>
    <w:p w14:paraId="512560A9" w14:textId="77777777" w:rsidR="00A7792B" w:rsidRPr="00A7792B" w:rsidRDefault="00A7792B" w:rsidP="00A7792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Admin UI</w:t>
      </w:r>
    </w:p>
    <w:p w14:paraId="21FA1B2C" w14:textId="77777777" w:rsidR="00A7792B" w:rsidRPr="00A7792B" w:rsidRDefault="00A7792B" w:rsidP="00A7792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Output generator</w:t>
      </w:r>
    </w:p>
    <w:p w14:paraId="12F1306B" w14:textId="77777777" w:rsidR="00A7792B" w:rsidRPr="00A7792B" w:rsidRDefault="00A7792B" w:rsidP="00A7792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Sample facility output PDF Outcome: Centralized data powers every future AI output.</w:t>
      </w:r>
    </w:p>
    <w:p w14:paraId="49DB2CA5" w14:textId="77777777" w:rsidR="00A7792B" w:rsidRPr="00A7792B" w:rsidRDefault="00A7792B" w:rsidP="00A77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STEP FIVE – MVP Build Phase II: Compliance AI Engine Objective: Automate generation of documents across DHCS and Joint Commission domains. Key Actions:</w:t>
      </w:r>
    </w:p>
    <w:p w14:paraId="784CA37C" w14:textId="77777777" w:rsidR="00A7792B" w:rsidRPr="00A7792B" w:rsidRDefault="00A7792B" w:rsidP="00A7792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Train models on Title 9, Joint Commission, ASAM, MAT, and IMS requirements</w:t>
      </w:r>
    </w:p>
    <w:p w14:paraId="2F28BB51" w14:textId="77777777" w:rsidR="00A7792B" w:rsidRPr="00A7792B" w:rsidRDefault="00A7792B" w:rsidP="00A7792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Generate DHCS packets (e.g., 6001, 4022), P&amp;Ps, logs, checklists</w:t>
      </w:r>
    </w:p>
    <w:p w14:paraId="48A6E239" w14:textId="77777777" w:rsidR="00A7792B" w:rsidRPr="00A7792B" w:rsidRDefault="00A7792B" w:rsidP="00A7792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Simulate audits, flag issues, suggest fixes Deliverables:</w:t>
      </w:r>
    </w:p>
    <w:p w14:paraId="45418FB4" w14:textId="77777777" w:rsidR="00A7792B" w:rsidRPr="00A7792B" w:rsidRDefault="00A7792B" w:rsidP="00A7792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AI agent</w:t>
      </w:r>
    </w:p>
    <w:p w14:paraId="7F32D4E9" w14:textId="77777777" w:rsidR="00A7792B" w:rsidRPr="00A7792B" w:rsidRDefault="00A7792B" w:rsidP="00A7792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Full licensing packet templates</w:t>
      </w:r>
    </w:p>
    <w:p w14:paraId="5C1EFDC2" w14:textId="77777777" w:rsidR="00A7792B" w:rsidRPr="00A7792B" w:rsidRDefault="00A7792B" w:rsidP="00A7792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15+ policy templates</w:t>
      </w:r>
    </w:p>
    <w:p w14:paraId="2BF9D2C5" w14:textId="77777777" w:rsidR="00A7792B" w:rsidRPr="00A7792B" w:rsidRDefault="00A7792B" w:rsidP="00A7792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Log generator</w:t>
      </w:r>
    </w:p>
    <w:p w14:paraId="2A179A7F" w14:textId="77777777" w:rsidR="00A7792B" w:rsidRPr="00A7792B" w:rsidRDefault="00A7792B" w:rsidP="00A7792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QA validation engine Outcome: Audit-proof, real-time documentation tailored to each facility.</w:t>
      </w:r>
    </w:p>
    <w:p w14:paraId="668EC630" w14:textId="77777777" w:rsidR="00A7792B" w:rsidRPr="00A7792B" w:rsidRDefault="00A7792B" w:rsidP="00A77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STEP SIX – Pilot Facility Launch Objective: Test system in 2–3 real licensed facilities. Key Actions:</w:t>
      </w:r>
    </w:p>
    <w:p w14:paraId="0E56074B" w14:textId="77777777" w:rsidR="00A7792B" w:rsidRPr="00A7792B" w:rsidRDefault="00A7792B" w:rsidP="00A779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Choose pilot partners (Detox, Res, OP)</w:t>
      </w:r>
    </w:p>
    <w:p w14:paraId="15627249" w14:textId="77777777" w:rsidR="00A7792B" w:rsidRPr="00A7792B" w:rsidRDefault="00A7792B" w:rsidP="00A779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Input full profiles</w:t>
      </w:r>
    </w:p>
    <w:p w14:paraId="7CC70A2C" w14:textId="77777777" w:rsidR="00A7792B" w:rsidRPr="00A7792B" w:rsidRDefault="00A7792B" w:rsidP="00A779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Deploy AI to generate full compliance suite</w:t>
      </w:r>
    </w:p>
    <w:p w14:paraId="7ADE27E7" w14:textId="77777777" w:rsidR="00A7792B" w:rsidRPr="00A7792B" w:rsidRDefault="00A7792B" w:rsidP="00A779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Track staff time saved, accuracy, survey readiness Deliverables:</w:t>
      </w:r>
    </w:p>
    <w:p w14:paraId="37ADB4BE" w14:textId="77777777" w:rsidR="00A7792B" w:rsidRPr="00A7792B" w:rsidRDefault="00A7792B" w:rsidP="00A779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Pilot usage data</w:t>
      </w:r>
    </w:p>
    <w:p w14:paraId="1DFB9F30" w14:textId="77777777" w:rsidR="00A7792B" w:rsidRPr="00A7792B" w:rsidRDefault="00A7792B" w:rsidP="00A779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Pre/post compliance metrics</w:t>
      </w:r>
    </w:p>
    <w:p w14:paraId="5916B6D3" w14:textId="77777777" w:rsidR="00A7792B" w:rsidRPr="00A7792B" w:rsidRDefault="00A7792B" w:rsidP="00A779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Facility quotes &amp; testimonials</w:t>
      </w:r>
    </w:p>
    <w:p w14:paraId="577093F1" w14:textId="77777777" w:rsidR="00A7792B" w:rsidRPr="00A7792B" w:rsidRDefault="00A7792B" w:rsidP="00A779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Final case study PDF Outcome: Real-world proof of value for investors and grants.</w:t>
      </w:r>
    </w:p>
    <w:p w14:paraId="14E875D8" w14:textId="77777777" w:rsidR="00A7792B" w:rsidRPr="00A7792B" w:rsidRDefault="00A7792B" w:rsidP="00A77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STEP SEVEN – Grant &amp; Investor Materials Objective: Fund scale via grants and aligned investors. Key Actions:</w:t>
      </w:r>
    </w:p>
    <w:p w14:paraId="34FDAB86" w14:textId="77777777" w:rsidR="00A7792B" w:rsidRPr="00A7792B" w:rsidRDefault="00A7792B" w:rsidP="00A7792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Write 1-page grant narrative</w:t>
      </w:r>
    </w:p>
    <w:p w14:paraId="02A9F52C" w14:textId="77777777" w:rsidR="00A7792B" w:rsidRPr="00A7792B" w:rsidRDefault="00A7792B" w:rsidP="00A7792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Build pitch deck</w:t>
      </w:r>
    </w:p>
    <w:p w14:paraId="4D2F4305" w14:textId="77777777" w:rsidR="00A7792B" w:rsidRPr="00A7792B" w:rsidRDefault="00A7792B" w:rsidP="00A7792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Target DHCS, Google.org, Microsoft AI for Good, SAMHSA</w:t>
      </w:r>
    </w:p>
    <w:p w14:paraId="292AECD7" w14:textId="77777777" w:rsidR="00A7792B" w:rsidRPr="00A7792B" w:rsidRDefault="00A7792B" w:rsidP="00A7792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Build submission toolkit: LOI, letters, budget, email outreach kit Deliverables:</w:t>
      </w:r>
    </w:p>
    <w:p w14:paraId="6ECCAC4D" w14:textId="77777777" w:rsidR="00A7792B" w:rsidRPr="00A7792B" w:rsidRDefault="00A7792B" w:rsidP="00A7792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Grant narrative</w:t>
      </w:r>
    </w:p>
    <w:p w14:paraId="3CFAE8A7" w14:textId="77777777" w:rsidR="00A7792B" w:rsidRPr="00A7792B" w:rsidRDefault="00A7792B" w:rsidP="00A7792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5-slide deck</w:t>
      </w:r>
    </w:p>
    <w:p w14:paraId="00BC310E" w14:textId="77777777" w:rsidR="00A7792B" w:rsidRPr="00A7792B" w:rsidRDefault="00A7792B" w:rsidP="00A7792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Budget sheet for Phase II</w:t>
      </w:r>
    </w:p>
    <w:p w14:paraId="4EB28628" w14:textId="77777777" w:rsidR="00A7792B" w:rsidRPr="00A7792B" w:rsidRDefault="00A7792B" w:rsidP="00A7792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Outreach script + funding calendar Outcome: Capital sources secured to fund growth.</w:t>
      </w:r>
    </w:p>
    <w:p w14:paraId="31D17C7B" w14:textId="77777777" w:rsidR="00A7792B" w:rsidRPr="00A7792B" w:rsidRDefault="00A7792B" w:rsidP="00A77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STEP EIGHT – Go Live &amp; Scale Objective: Launch AI AGENT CLG as a live SaaS product. Key Actions:</w:t>
      </w:r>
    </w:p>
    <w:p w14:paraId="4CA158B8" w14:textId="77777777" w:rsidR="00A7792B" w:rsidRPr="00A7792B" w:rsidRDefault="00A7792B" w:rsidP="00A7792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Finalize website, trial signup</w:t>
      </w:r>
    </w:p>
    <w:p w14:paraId="64D5631B" w14:textId="77777777" w:rsidR="00A7792B" w:rsidRPr="00A7792B" w:rsidRDefault="00A7792B" w:rsidP="00A7792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Define pricing tiers</w:t>
      </w:r>
    </w:p>
    <w:p w14:paraId="694801F6" w14:textId="77777777" w:rsidR="00A7792B" w:rsidRPr="00A7792B" w:rsidRDefault="00A7792B" w:rsidP="00A7792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Launch onboarding flow + help desk</w:t>
      </w:r>
    </w:p>
    <w:p w14:paraId="0A801D93" w14:textId="77777777" w:rsidR="00A7792B" w:rsidRPr="00A7792B" w:rsidRDefault="00A7792B" w:rsidP="00A7792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Market via email, conferences, partner networks</w:t>
      </w:r>
    </w:p>
    <w:p w14:paraId="6FFB56C2" w14:textId="77777777" w:rsidR="00A7792B" w:rsidRPr="00A7792B" w:rsidRDefault="00A7792B" w:rsidP="00A7792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Continue iteration with feedback loop Deliverables:</w:t>
      </w:r>
    </w:p>
    <w:p w14:paraId="183C3FD3" w14:textId="77777777" w:rsidR="00A7792B" w:rsidRPr="00A7792B" w:rsidRDefault="00A7792B" w:rsidP="00A7792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Live portal + trial accounts</w:t>
      </w:r>
    </w:p>
    <w:p w14:paraId="5A6931FB" w14:textId="77777777" w:rsidR="00A7792B" w:rsidRPr="00A7792B" w:rsidRDefault="00A7792B" w:rsidP="00A7792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Tiered pricing page</w:t>
      </w:r>
    </w:p>
    <w:p w14:paraId="10AF4A18" w14:textId="77777777" w:rsidR="00A7792B" w:rsidRPr="00A7792B" w:rsidRDefault="00A7792B" w:rsidP="00A7792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Marketing automation</w:t>
      </w:r>
    </w:p>
    <w:p w14:paraId="2FBA4161" w14:textId="77777777" w:rsidR="00A7792B" w:rsidRPr="00A7792B" w:rsidRDefault="00A7792B" w:rsidP="00A7792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7792B">
        <w:rPr>
          <w:rFonts w:ascii="Times New Roman" w:eastAsia="Times New Roman" w:hAnsi="Times New Roman" w:cs="Times New Roman"/>
          <w:color w:val="000000"/>
          <w:sz w:val="24"/>
          <w:szCs w:val="24"/>
        </w:rPr>
        <w:t>Compliance update system Outcome: AI AGENT CLG becomes the default operating system for healthcare licensing and survey compliance.</w:t>
      </w:r>
    </w:p>
    <w:p w14:paraId="62A5A275" w14:textId="1FFDC43E" w:rsidR="001F739D" w:rsidRDefault="001F739D" w:rsidP="00172F64"/>
    <w:sectPr w:rsidR="001F73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822217"/>
    <w:multiLevelType w:val="multilevel"/>
    <w:tmpl w:val="0A20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B543D"/>
    <w:multiLevelType w:val="multilevel"/>
    <w:tmpl w:val="FC30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577DD3"/>
    <w:multiLevelType w:val="multilevel"/>
    <w:tmpl w:val="C326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4573A4"/>
    <w:multiLevelType w:val="multilevel"/>
    <w:tmpl w:val="347E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5B1C6D"/>
    <w:multiLevelType w:val="multilevel"/>
    <w:tmpl w:val="71D2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237C90"/>
    <w:multiLevelType w:val="multilevel"/>
    <w:tmpl w:val="0C70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000B65"/>
    <w:multiLevelType w:val="multilevel"/>
    <w:tmpl w:val="A01A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6916B6"/>
    <w:multiLevelType w:val="multilevel"/>
    <w:tmpl w:val="D9C0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F57B1"/>
    <w:multiLevelType w:val="multilevel"/>
    <w:tmpl w:val="F5D8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7456AE"/>
    <w:multiLevelType w:val="multilevel"/>
    <w:tmpl w:val="3CFA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860DA1"/>
    <w:multiLevelType w:val="multilevel"/>
    <w:tmpl w:val="091C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1A5BFA"/>
    <w:multiLevelType w:val="multilevel"/>
    <w:tmpl w:val="971E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F87A59"/>
    <w:multiLevelType w:val="multilevel"/>
    <w:tmpl w:val="FBC8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20560E"/>
    <w:multiLevelType w:val="multilevel"/>
    <w:tmpl w:val="5DDA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B41003"/>
    <w:multiLevelType w:val="multilevel"/>
    <w:tmpl w:val="E7BA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2E7593"/>
    <w:multiLevelType w:val="multilevel"/>
    <w:tmpl w:val="C3D2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0C1026"/>
    <w:multiLevelType w:val="multilevel"/>
    <w:tmpl w:val="64A0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14166A"/>
    <w:multiLevelType w:val="multilevel"/>
    <w:tmpl w:val="32E8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7B1456"/>
    <w:multiLevelType w:val="multilevel"/>
    <w:tmpl w:val="C72E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C1438D"/>
    <w:multiLevelType w:val="multilevel"/>
    <w:tmpl w:val="67A6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4A775C"/>
    <w:multiLevelType w:val="multilevel"/>
    <w:tmpl w:val="90A8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0D5026"/>
    <w:multiLevelType w:val="multilevel"/>
    <w:tmpl w:val="2578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941CBF"/>
    <w:multiLevelType w:val="multilevel"/>
    <w:tmpl w:val="DE52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AE3EA3"/>
    <w:multiLevelType w:val="multilevel"/>
    <w:tmpl w:val="8DD2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476128">
    <w:abstractNumId w:val="8"/>
  </w:num>
  <w:num w:numId="2" w16cid:durableId="1912033450">
    <w:abstractNumId w:val="6"/>
  </w:num>
  <w:num w:numId="3" w16cid:durableId="1158116144">
    <w:abstractNumId w:val="5"/>
  </w:num>
  <w:num w:numId="4" w16cid:durableId="1836527118">
    <w:abstractNumId w:val="4"/>
  </w:num>
  <w:num w:numId="5" w16cid:durableId="1767118423">
    <w:abstractNumId w:val="7"/>
  </w:num>
  <w:num w:numId="6" w16cid:durableId="1760713488">
    <w:abstractNumId w:val="3"/>
  </w:num>
  <w:num w:numId="7" w16cid:durableId="1531335366">
    <w:abstractNumId w:val="2"/>
  </w:num>
  <w:num w:numId="8" w16cid:durableId="544097209">
    <w:abstractNumId w:val="1"/>
  </w:num>
  <w:num w:numId="9" w16cid:durableId="341860286">
    <w:abstractNumId w:val="0"/>
  </w:num>
  <w:num w:numId="10" w16cid:durableId="1252936814">
    <w:abstractNumId w:val="25"/>
  </w:num>
  <w:num w:numId="11" w16cid:durableId="950404268">
    <w:abstractNumId w:val="26"/>
  </w:num>
  <w:num w:numId="12" w16cid:durableId="703945625">
    <w:abstractNumId w:val="21"/>
  </w:num>
  <w:num w:numId="13" w16cid:durableId="1437864002">
    <w:abstractNumId w:val="17"/>
  </w:num>
  <w:num w:numId="14" w16cid:durableId="215043995">
    <w:abstractNumId w:val="27"/>
  </w:num>
  <w:num w:numId="15" w16cid:durableId="852650895">
    <w:abstractNumId w:val="16"/>
  </w:num>
  <w:num w:numId="16" w16cid:durableId="39325787">
    <w:abstractNumId w:val="28"/>
  </w:num>
  <w:num w:numId="17" w16cid:durableId="76749109">
    <w:abstractNumId w:val="10"/>
  </w:num>
  <w:num w:numId="18" w16cid:durableId="1805733814">
    <w:abstractNumId w:val="31"/>
  </w:num>
  <w:num w:numId="19" w16cid:durableId="2092923304">
    <w:abstractNumId w:val="15"/>
  </w:num>
  <w:num w:numId="20" w16cid:durableId="1128090985">
    <w:abstractNumId w:val="22"/>
  </w:num>
  <w:num w:numId="21" w16cid:durableId="1614510635">
    <w:abstractNumId w:val="32"/>
  </w:num>
  <w:num w:numId="22" w16cid:durableId="1055811319">
    <w:abstractNumId w:val="18"/>
  </w:num>
  <w:num w:numId="23" w16cid:durableId="1331711093">
    <w:abstractNumId w:val="24"/>
  </w:num>
  <w:num w:numId="24" w16cid:durableId="1216163900">
    <w:abstractNumId w:val="11"/>
  </w:num>
  <w:num w:numId="25" w16cid:durableId="1618872920">
    <w:abstractNumId w:val="12"/>
  </w:num>
  <w:num w:numId="26" w16cid:durableId="1715235444">
    <w:abstractNumId w:val="29"/>
  </w:num>
  <w:num w:numId="27" w16cid:durableId="1860584283">
    <w:abstractNumId w:val="14"/>
  </w:num>
  <w:num w:numId="28" w16cid:durableId="1402748941">
    <w:abstractNumId w:val="20"/>
  </w:num>
  <w:num w:numId="29" w16cid:durableId="939489336">
    <w:abstractNumId w:val="30"/>
  </w:num>
  <w:num w:numId="30" w16cid:durableId="1203061121">
    <w:abstractNumId w:val="23"/>
  </w:num>
  <w:num w:numId="31" w16cid:durableId="827595330">
    <w:abstractNumId w:val="19"/>
  </w:num>
  <w:num w:numId="32" w16cid:durableId="1621760919">
    <w:abstractNumId w:val="9"/>
  </w:num>
  <w:num w:numId="33" w16cid:durableId="60296145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F64"/>
    <w:rsid w:val="001F739D"/>
    <w:rsid w:val="0029639D"/>
    <w:rsid w:val="00326F90"/>
    <w:rsid w:val="006605D0"/>
    <w:rsid w:val="00A333FA"/>
    <w:rsid w:val="00A74CD4"/>
    <w:rsid w:val="00A7792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7F9481"/>
  <w14:defaultImageDpi w14:val="300"/>
  <w15:docId w15:val="{CBCC20F2-9DCA-5E4B-B978-0D21E402B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72F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172F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35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6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0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0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0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8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7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1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655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Brian Burgess</cp:lastModifiedBy>
  <cp:revision>4</cp:revision>
  <dcterms:created xsi:type="dcterms:W3CDTF">2013-12-23T23:15:00Z</dcterms:created>
  <dcterms:modified xsi:type="dcterms:W3CDTF">2025-07-15T20:10:00Z</dcterms:modified>
  <cp:category/>
</cp:coreProperties>
</file>