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CLG — Investor-Grade Business Plan (Updated)</w:t>
      </w:r>
    </w:p>
    <w:p>
      <w:r>
        <w:t>1. Executive Summary</w:t>
      </w:r>
    </w:p>
    <w:p>
      <w:r>
        <w:t>- CLG (Compliance Licensing Guardian) is an AI-powered SaaS that automates licensing, Joint Commission accreditation, and ongoing compliance for addiction treatment and behavioral health facilities.</w:t>
      </w:r>
    </w:p>
    <w:p>
      <w:r>
        <w:t>- California-first strategy, scaling nationwide.</w:t>
      </w:r>
    </w:p>
    <w:p>
      <w:r>
        <w:t>2. The Problem</w:t>
      </w:r>
    </w:p>
    <w:p>
      <w:r>
        <w:t>- Facilities spend $15K–$20K on consultants for licensing/JC in the first 1–3 years, then $2.5K–$5K per JC survey cycle.</w:t>
      </w:r>
    </w:p>
    <w:p>
      <w:r>
        <w:t>- Compliance errors = shutdowns, lost revenue, staff stress.</w:t>
      </w:r>
    </w:p>
    <w:p>
      <w:r>
        <w:t>3. The Solution</w:t>
      </w:r>
    </w:p>
    <w:p>
      <w:r>
        <w:t>- CLG replaces consultants with five always-on AI Agents:</w:t>
      </w:r>
    </w:p>
    <w:p>
      <w:r>
        <w:t xml:space="preserve">  1. Licensing Agent</w:t>
      </w:r>
    </w:p>
    <w:p>
      <w:r>
        <w:t xml:space="preserve">  2. HR Agent</w:t>
      </w:r>
    </w:p>
    <w:p>
      <w:r>
        <w:t xml:space="preserve">  3. QA/PI Agent</w:t>
      </w:r>
    </w:p>
    <w:p>
      <w:r>
        <w:t xml:space="preserve">  4. Medication/IMS Agent</w:t>
      </w:r>
    </w:p>
    <w:p>
      <w:r>
        <w:t xml:space="preserve">  5. Environment of Care Agent</w:t>
      </w:r>
    </w:p>
    <w:p>
      <w:r>
        <w:t>- Automates binders, logs, corrections, survey prep, and submissions.</w:t>
      </w:r>
    </w:p>
    <w:p>
      <w:r>
        <w:t>4. EMR Integration Strategy</w:t>
      </w:r>
    </w:p>
    <w:p>
      <w:r>
        <w:t>- Integrates with EMRs like Kipu (not competing).</w:t>
      </w:r>
    </w:p>
    <w:p>
      <w:r>
        <w:t>- Pulls staff rosters, MARs, QA/PI data to auto-generate binders and compliance logs.</w:t>
      </w:r>
    </w:p>
    <w:p>
      <w:r>
        <w:t>5. Regulator Connectivity</w:t>
      </w:r>
    </w:p>
    <w:p>
      <w:r>
        <w:t>- DHCS &amp; JC do not offer APIs yet. CLG delivers via:</w:t>
      </w:r>
    </w:p>
    <w:p>
      <w:r>
        <w:t xml:space="preserve">  - Secure automated submission emails.</w:t>
      </w:r>
    </w:p>
    <w:p>
      <w:r>
        <w:t xml:space="preserve">  - Surveyor portal with read-only binders + compliance dashboard.</w:t>
      </w:r>
    </w:p>
    <w:p>
      <w:r>
        <w:t>6. Pricing &amp; Model</w:t>
      </w:r>
    </w:p>
    <w:p>
      <w:r>
        <w:t>- Consultants: $15K–$20K upfront, then $2.5K–$5K per 3 years.</w:t>
      </w:r>
    </w:p>
    <w:p>
      <w:r>
        <w:t>- CLG: $5K setup + $350–$699/month ongoing (all-inclusive).</w:t>
      </w:r>
    </w:p>
    <w:p>
      <w:r>
        <w:t>- Facilities save 50–70% by year 2.</w:t>
      </w:r>
    </w:p>
    <w:p>
      <w:r>
        <w:t>7. 6A) Pricing Reality &amp; Facility Budget Fit</w:t>
      </w:r>
    </w:p>
    <w:p>
      <w:r>
        <w:t>- We acknowledge some consultants undercut compliance at survey prep only ($2.5K–$5K).</w:t>
      </w:r>
    </w:p>
    <w:p>
      <w:r>
        <w:t>- CLG positions as continuous protection + surveyor portal = lower risk, smoother audits.</w:t>
      </w:r>
    </w:p>
    <w:p>
      <w:r>
        <w:t>- Bundled 5-agent system (no upsells).</w:t>
      </w:r>
    </w:p>
    <w:p>
      <w:r>
        <w:t>8. Financial Model</w:t>
      </w:r>
    </w:p>
    <w:p>
      <w:r>
        <w:t>- Year 1: CA pilot → 50 facilities.</w:t>
      </w:r>
    </w:p>
    <w:p>
      <w:r>
        <w:t>- Year 2: 150 facilities.</w:t>
      </w:r>
    </w:p>
    <w:p>
      <w:r>
        <w:t>- Year 3: 400 facilities.</w:t>
      </w:r>
    </w:p>
    <w:p>
      <w:r>
        <w:t>- Break-even Month 6.</w:t>
      </w:r>
    </w:p>
    <w:p>
      <w:r>
        <w:t>- Avg facility spend: $10K–$12K annually.</w:t>
      </w:r>
    </w:p>
    <w:p>
      <w:r>
        <w:t>9. Hiring &amp; Ops Plan</w:t>
      </w:r>
    </w:p>
    <w:p>
      <w:r>
        <w:t>- Year 1: 4 FTE (founder, engineer, compliance SME, sales lead).</w:t>
      </w:r>
    </w:p>
    <w:p>
      <w:r>
        <w:t>- Year 2: Add support + integrations team.</w:t>
      </w:r>
    </w:p>
    <w:p>
      <w:r>
        <w:t>- Year 3: Scale to 20 FTE.</w:t>
      </w:r>
    </w:p>
    <w:p>
      <w:r>
        <w:t>10. Investor Ask</w:t>
      </w:r>
    </w:p>
    <w:p>
      <w:r>
        <w:t>- $250K seed → build v1, EMR integration, launch CA pilot.</w:t>
      </w:r>
    </w:p>
    <w:p>
      <w:r>
        <w:t>- Transparency: platform costs $20K–$25K/year infra + dev, scaling linearly.</w:t>
      </w:r>
    </w:p>
    <w:p>
      <w:r>
        <w:t>11. Risks &amp; Mitigation</w:t>
      </w:r>
    </w:p>
    <w:p>
      <w:r>
        <w:t>- Regulator adoption (no APIs) → mitigated with portal + email.</w:t>
      </w:r>
    </w:p>
    <w:p>
      <w:r>
        <w:t>- Facility budget tightness → all-in-one pricing, no upsells.</w:t>
      </w:r>
    </w:p>
    <w:p>
      <w:r>
        <w:t>- Competition (consultants/EMRs) → first mover as compliance-only AI SaaS.</w:t>
      </w:r>
    </w:p>
    <w:p>
      <w:r>
        <w:t>12. Vision</w:t>
      </w:r>
    </w:p>
    <w:p>
      <w:r>
        <w:t>- First AI agent suite to make compliance proactive, real-time, and affordable.</w:t>
      </w:r>
    </w:p>
    <w:p>
      <w:r>
        <w:t>- California-first, national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