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wangdong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该服务可以使普通用户作为流动性提供者提供资金流动性.并且流动性具有较高的资金使用率.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提供抽离流动性服务.可以部分抽取流动性.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提供的swap功能和当前价格的查询服务.根据用户提供的交易量和交易价格swap出不低于最小量的token.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swap另一种token的交易路由.</w:t>
      </w:r>
    </w:p>
    <w:p>
      <w:pPr>
        <w:numPr>
          <w:ilvl w:val="1"/>
          <w:numId w:val="2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提供最新价格服务.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的系统结构如下图所示：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81730"/>
            <wp:effectExtent l="0" t="0" r="5715" b="1397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uniswapV3ink系统结构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core moudle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periphery moudle</w:t>
      </w:r>
    </w:p>
    <w:p>
      <w:pPr>
        <w:pStyle w:val="6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UniswapV3Factory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UniswapV3Pool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6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SwapRouter</w:t>
      </w:r>
      <w:r>
        <w:t>: 提供代币交易的接口，它是对 UniswapV3Pool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9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9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2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创建交易对的调用流程如下：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用户首先调用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方法创建交易对，传入的参数为交易对的 token0, token1, fee 和初始价格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P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−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24"/>
          <w:szCs w:val="24"/>
          <w:u w:val="none"/>
          <w:shd w:val="clear" w:fill="FFFFFF"/>
        </w:rPr>
        <w:t>−</w:t>
      </w:r>
      <m:oMath>
        <m:rad>
          <m:radPr>
            <m:degHide m:val="true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合约内部通过调用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UniswapV3Factory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方法完成交易对的创建，然后对交易对进行初始化，初始化的作用就是给交易对设置一个初始的价格。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首先调用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UniswapV3Factory.getPool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方法查看交易对是否已经创建，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(tokenA, tokenB, fee)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元组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来作为一个交易对的键，即相同代币，不同费率之间的流动池不一样。另外对于给定的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tokenB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，会先将其地址排序，将地址值更小的放在前，这样方便后续交易池的查询和计算。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最后，对创建的交易对合约进行初始化：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初始化主要是设置了交易池的初始价格（注意，此时池子中还没有流动性），以及费率，tick 等相关变量的初始化。完成之后一个交易池就创建好了。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3.1.2 提供流动性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在合约内保存所有用户的流动性，代码内称作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，提供流动性的调用流程如下：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用户还是首先和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合约交互。v3 这次将 LP token 改成了 ERC721 token，并且将 token 功能放到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合约中。这个合约替代用户完成提供流动性操作，然后根据将流动性的数据元记录下来，并给用户铸造一个 NFT Token.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这里有几点值得注意：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传入的 lower/upper 价格是以 tick index 来表示的，因此需要在链下先计算好价格所对应的 tick index</w:t>
      </w:r>
      <w:r>
        <w:rPr>
          <w:rFonts w:hint="eastAsia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传入的是流动性 L 的大小，这个也需要在链下先计算好，计算过程见下面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这里有一个回调函数的参数。v3 使用回调函数来完成进行流动性 token 的支付操作，原因见下面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从 token 数计算流动性 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如前所述，因为合约的参数接受的是流动性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的值，我们需要在链下通过用户愿意提供流动性包含的 token 数，计算出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del w:id="0">
        <w:r>
          <w:rPr>
            <w:rFonts w:hint="default" w:ascii="Arial" w:hAnsi="Arial" w:eastAsia="Arial" w:cs="Arial"/>
            <w:i w:val="0"/>
            <w:iCs w:val="0"/>
            <w:caps w:val="0"/>
            <w:color w:val="404040"/>
            <w:spacing w:val="0"/>
            <w:sz w:val="24"/>
            <w:szCs w:val="24"/>
            <w:shd w:val="clear" w:fill="FFFFFF"/>
          </w:rPr>
          <w:delText>这部分计算需要在前端界面预先算好</w:delText>
        </w:r>
      </w:del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假设用户提供流动性的价格范围是：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 (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)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，代币池中的当前价格为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，可以分成三种情况来计算流动性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当前池中的价格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如下图：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62880" cy="3095625"/>
            <wp:effectExtent l="0" t="0" r="13970" b="9525"/>
            <wp:docPr id="9" name="图片 8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MathJax_Math-italic" w:cs="Arial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x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true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true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当前池中的价格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c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&gt;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1" name="图片 10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y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true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当前池子中的价格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∈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4" name="图片 1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此时添加的流动性包含两个币种，可以通过任意一个 token 数量计算出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true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true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true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true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回调函数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使用回调函数原因是，将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和实际流动性 token 支付者解耦。这样可以让中间合约来管理用户的流动性，并将流动性 token 化。关于 token 化，Uniswap v3 默认实现了 ERC721 token（因为即使是同一个池子，流动性之间差异也也很大）。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例如，当用户通过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来提供流动性时，对于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合约来说，这个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再通过 NFT Token 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与用户关联起来。这样用户就可以将 LP token 进行转账或者抵押类操作。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中回调函数的实现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了转账操作.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postion 更新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接着我们看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是如何添加流动性的。流动性的添加主要在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UniswapV3Pool._modifyPosition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中，这个函会先调用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来创建或修改一个用户的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先忽略费率相关的操作，这个函数所做的操作是：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添加/移除流动性时，先更新这个 Positon 对应的 lower/upper tick 中记录的元数据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 position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根据需要更新 tick 位图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Postion 是以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owner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lower 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uppper 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作为键来存储的，注意这里的 owner 实际上是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合约的地址。这样当多个用户在同一个价格区间提供流动性时，在底层的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合约中会将他们合并存储。而在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合约中会按用户来区别每个用户拥有的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Postion 中包含的字段中，除去费率相关的字段，只有一个即流动性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我们再来看 tick 相关的管理，在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合约中有两个状态变量记录了 tick 相关的信息：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记录了一个 tick 包含的元数据，这里只会包含所有 Position 的 lower/upper ticks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Tick.Info)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tick 位图，因为这个位图比较长（一共有 887272x2 个位），大部分的位不需要初始化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因此分成两级来管理，每 256 位为一个单位，一个单位称为一个 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map 中的键是 word 的索引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uint256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tickBitmap;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tick 中和流动性相关的字段有两个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表示当价格从左至右经过此 tick 时整体流动性需要变化的净值。在单个流动性中，对于 lower tick 来说，它的值为正，对于 upper tick 来说它的值为 负。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如果有两个 position 中的流动性相等，例如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 = 500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，并且这两个 position 同时引用了一个 tick，其中一个为 lower tick ，另一个为 upper tick，那么对于这个 tick，它的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 = 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。此时我们就需要有一种机制来判断一个 tick 是否仍然在被引用中。这里使用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记录流动性的增值（不考虑 lower/upper），我们可以就通过流动性变化前后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是否等于 0 来判断这个 tick 是否仍被引用。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当价格变动导致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ick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越过一个 position 的 lower/upper tick 时，我们需要根据 tick 中记录的值来更新当前价格所对应的总体流动性。假设 position 的流动性值为 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，会有以下四种情况：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中记录的就是当从左至右穿过这个 tick 时，需要增减的流动性，当其为 lower tick 时，其值为正，当其为 upper tick 时，其值为负。对于从右至左穿过的情况，只需将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取反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即可完成计算。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我再来看如何更新 tick 元数据，以下是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tick.update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此函数返回的 flipped 表示此 tick 的引用状态是否发生变化，之前的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中的代码会根据这个返回值去更新 tick 位图。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位图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tick 位图用于记录所有被引用的 lower/upper tick index，我们可以用过 tick 位图，从当前价格找到下一个（从左至右或者从右至左）被引用的 tick index。关于 tick 位图的管理，在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中的：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这里不做进一步的说明，具体代码实现在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"https://github.com/Uniswap/uniswap-v3-core/blob/2dc1eb9f251bad1c260d22dd392d8cedb2c6a4b5/contracts/libraries/TickBitmap.sol"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TickBitmap库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中。tick 位图有以下几个特性：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对于不存在的 tick，不需要初始值，因为访问 map 中不存在的 key 默认值就是 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通过对位图的每个 word(uint256) 建立索引来管理位图，即访问路径为 word index -&gt; word -&gt; tick bit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token 数确认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函数在调用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更新完 Position 后，会计算出此次提供流动性具体所需的 x token 和 y token 数量。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这里插入一个题外话，这一行代码：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Slot0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memory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_slot0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slot0; </w:t>
      </w: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>// SLOAD for gas optimization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因为后续需要多次访问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slot0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，这里将其读入内存中，后续的访问就可以使用 MLOAD 而不用使用 SLOAD，可以节省 gas（</w:t>
      </w:r>
      <w:r>
        <w:rPr>
          <w:rStyle w:val="9"/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SLOAD 的成本比 MLOAD 高很多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）。Uniswap v2 和 v3 大量使用了这个技巧。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Courier New" w:hAnsi="Courier New" w:eastAsia="宋体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这个函数在更新完 position 之后，主要做的就是通过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m:oMath>
        <m:rad>
          <m:radPr>
            <m:degHide m:val="true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deg>
          <m:e>
            <m:r>
              <m:rPr/>
              <w:rPr>
                <w:rFonts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  <m:t>∆</m:t>
            </m:r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计算出用户需要支付的 token 数量，我们之前已经讲过 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"https://liaoph.com/uniswap-v3-1/" \l "%E4%BB%8E-token-%E6%95%B0%E8%AE%A1%E7%AE%97%E6%B5%81%E5%8A%A8%E6%80%A7-l"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从 token 数计算流动性 L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的三种情况，这里其实就是之前计算的逆运算，即通过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 x token 和 y token 的数量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代码将计算的过程封装在了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SqrtPriceMath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getAmount0Delta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getAmount1Delta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分别对应公式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x=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f>
          <m:fP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1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num>
          <m:den>
            <m:rad>
              <m:radPr>
                <m:degHide m:val="true"/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radPr>
              <m:deg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e>
            </m:rad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y=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rad>
          <m:radPr>
            <m:degHide m:val="true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在具体的计算过程中，又分成了 RoundUp 和 RoundDown 两种情况，简单来说：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当提供/增加流动性时，会使用 RoundUp，这样可以保证增加数量为 L 的流动性时，用户提供足够的 token 到 pool 中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当移除/减少流动性时，会使用 RoundDown，这样可以保证减少数量为 L 的流动性时，不会从 pool 中给用户多余的 token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通过上述两个条件可以保证 pool 在流动性增加/移除的操作中，不会出现坏账的情况。除了流动性操作之外，swap 操作也会使用类似机制，保证 pool 不会出现坏账。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同时，Uniswap v3 参考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"https://xn--2-umb.com/21/muldiv/index.html"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实现了一个精度较高的</w:t>
      </w:r>
      <m:oMath>
        <m:f>
          <m:fP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ab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c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的算法，封装在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FullMath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hAnsi="DejaVu Math TeX Gyre" w:cs="Arial"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tick index -&gt; </w:t>
      </w:r>
      <m:oMath>
        <m:rad>
          <m:radPr>
            <m:degHide m:val="true"/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36"/>
                <w:szCs w:val="36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e>
        </m:rad>
      </m:oMath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上面的代码还使用了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TickMath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库中的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getSqrtRatioAtTick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来通过 tick index 计算其所对应的价格，实现为：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9230" cy="6199505"/>
            <wp:effectExtent l="0" t="0" r="7620" b="10795"/>
            <wp:docPr id="2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9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m:oMath>
        <m:rad>
          <m:radPr>
            <m:degHide m:val="true"/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36"/>
                <w:szCs w:val="36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bCs/>
                <w:i/>
                <w:iCs w:val="0"/>
                <w:caps w:val="0"/>
                <w:color w:val="404040"/>
                <w:spacing w:val="0"/>
                <w:sz w:val="36"/>
                <w:szCs w:val="36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-&gt; tick index</w:t>
      </w:r>
    </w:p>
    <w:p/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这里顺带提一下，在交易计算中会需要进行上述计算的逆计算，给定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，需要计算出对应的 tick index，即 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log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1.0001√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−−√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log1.0001P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的计算。在代码中为：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TickMath.getTickAtSqrtRatio</w:t>
      </w:r>
      <w:r>
        <w:rPr>
          <w:rStyle w:val="11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完成流动性添加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调用完成后，会返回 x token, 和 y token 的数量。再来看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UniswapV3Pool.mint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的代码：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这个函数关键的步骤就是通过回调函数，让调用方发送指定数量的 x token 和 y token 至合约中。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我们再来看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NonfungiblePositionManager.mint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可以看到这个函数主要是将用户的 Position 保存起来，并给用户铸造 NFT token，代表其所持有的流动性。至此提供流动性的步骤就完成了。</w:t>
      </w:r>
    </w:p>
    <w:p>
      <w:pPr>
        <w:keepNext w:val="0"/>
        <w:keepLines w:val="0"/>
        <w:widowControl/>
        <w:suppressLineNumbers w:val="0"/>
        <w:jc w:val="left"/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移除流动性就是上述操作的逆操作，在 core 合约中：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移除流动性时，还是使用之前的公式计算出移出的 token 数，但是并不会直接将移出的 token 数发送给用户，而是记录在了 position 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上。这样做应该是为了遵循实践：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"https://consensys.github.io/smart-contract-best-practices/recommendations/" \l "favor-pull-over-push-for-external-calls"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Favor pull over push for external calls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交易过程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v3 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提供了比较底层的交易接口，而在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合约中封装了面向用户的交易接口：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：指定交易对路径，付出的 x token 数和预期得到的最小 y token 数（x, y 可以互换）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：指定交易路径，付出的 x token 最大数和预期得到的 y token 数（x, y 可以互换）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这里我们讲解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这个接口，调用流程如下：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路径选择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在进行两个代币交易时，是首先需要在链下计算出交易的路径，例如使用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可以直接通过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的交易池完成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也可以通过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路径，即经过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两个交易池完成交易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的前端会帮用户实时计算出最优路径（即交易的收益最高），作为参数传给合约调用。前端中这部分计算的具体实现在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"https://github.com/Uniswap/uniswap-interface/blob/3aa045303a4aeefe4067688e3916ecf36b2f7f75/src/hooks/useBestV3Trade.ts" \l "L17-L96"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，具体过程为先用需要交易的输入代币，输出代币，以及一系列可用的中间代币（代码中叫 Base token）生成所有的路径（当然为了降低复杂度，路径中最多包含3个代币），然后遍历每个路径输出的输出代币数量，最后选取最佳路径。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事实上因为 v3 引入了费率的原因，在路径选择的过程中还需要考虑费率的因素。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交易的入口函数是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这里使用一个循环遍历传入的路径，路径中包含了交易过程中所有的 token，每相邻的两个 token 组成了一个交易对。例如当需要通过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路径进行交易时，会经过两个池：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，最终得到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代币。如前所述，这里其实还包含了每个交易对所选择的费率。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路径编码/解码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上面输入的参数中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字段是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类型，通过这种类型可以实现更紧凑的编码。Uniswap 会将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作为一个数组使用，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类型就是一连串的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，但是不会对每一个成员使用一个 word，因此相比普通数组其结构更加紧凑。在 Uniswap V3 中， path 内部编码结构如下图：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2880" cy="3095625"/>
            <wp:effectExtent l="0" t="0" r="13970" b="9525"/>
            <wp:docPr id="7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图中展示了一个包含 2个路径（pool0, 和 pool1）的 path 编码。Uniswap 将编码解码操作封装在了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库中，本文不再赘述其过程。每次交易时，会取出头部的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fee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，使用这三个参数找到对应的交易池，完成交易。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单个池的交易过程</w: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instrText xml:space="preserve"> HYPERLINK "https://liaoph.com/uniswap-v3-3/" \l "%E5%8D%95%E4%B8%AA%E6%B1%A0%E7%9A%84%E4%BA%A4%E6%98%93%E8%BF%87%E7%A8%8B" </w:instrText>
      </w:r>
      <w:r>
        <w:rPr>
          <w:rFonts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anchorjs-icons" w:hAnsi="anchorjs-icons" w:eastAsia="anchorjs-icons" w:cs="anchorjs-icons"/>
          <w:b w:val="0"/>
          <w:bCs w:val="0"/>
          <w:i w:val="0"/>
          <w:iCs w:val="0"/>
          <w:caps w:val="0"/>
          <w:color w:val="337AB7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单个池的交易在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exactInputSingle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交易过程就是先获取交易池，然后需要确定本次交易输入的是交易池的 x token, 还是 y token，这是因为交易池中只保存了 x 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m:oMath>
        <m:rad>
          <m:radPr>
            <m:degHide m:val="true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rad>
          <m:radPr>
            <m:degHide m:val="true"/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radPr>
          <m:deg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g>
          <m:e>
            <m:f>
              <m:fP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y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den>
            </m:f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，x token 和 y token 的计价公式是不一样的。最后调用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 </w:t>
      </w:r>
      <w:r>
        <w:rPr>
          <w:rStyle w:val="11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函数完成交易。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450" w:beforeAutospacing="0" w:after="150" w:afterAutospacing="0" w:line="17" w:lineRule="atLeast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36"/>
          <w:szCs w:val="36"/>
          <w:shd w:val="clear" w:fill="FFFFFF"/>
        </w:rPr>
        <w:t>交易分解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UniswapV3Pool.swap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函数比较长，这里先简要描述其交易步骤：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true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true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true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我们逐步拆解 </w:t>
      </w:r>
      <w:r>
        <w:rPr>
          <w:rStyle w:val="11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函数中的代码：</w:t>
      </w:r>
    </w:p>
    <w:p>
      <w:pPr>
        <w:pStyle w:val="6"/>
        <w:keepNext w:val="0"/>
        <w:keepLines w:val="0"/>
        <w:widowControl/>
        <w:suppressLineNumbers w:val="0"/>
      </w:pPr>
      <w:r>
        <w:t>上面的代码即交易的主循环，实现思路即以一个 tickBitmap 的 word 为最大单位，在此单位内计算相同流动性区间的交易数值，如果交易没有完成，那么更新流动性的值，进入下一个流动性区间计算，如果 tick index 移动到 word 的边界，那么步进到下一个 word.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关于 tickBitmap 中下一个可用价格 tick index 的查找，在函数 </w:t>
      </w:r>
      <w:r>
        <w:rPr>
          <w:rStyle w:val="11"/>
        </w:rPr>
        <w:t>TickBitmap</w:t>
      </w:r>
      <w:r>
        <w:t xml:space="preserve"> 中实现，这里不做详细描述。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Democracy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Proposal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实现提案提交， 排序， rELP锁定功能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Vote Fun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实现投票提交，rELP锁定， 计票， 执行提案功能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rELP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ERC20 Fun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实现rELP token 基本的ERC20 标准功能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CoinDay Fun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实现计算持有人的币天的统计，和各个奖励的清算。并统计已清算总奖励数。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Reward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实现ELC增发奖励到rELP持有人， 记录奖励数，及时间戳，并统计总奖励数。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实现rELP持有人提取奖励， 并统计总提取数。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Liquidity Fun</w:t>
      </w:r>
    </w:p>
    <w:p>
      <w:pPr>
        <w:widowControl/>
        <w:jc w:val="left"/>
        <w:textAlignment w:val="top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实现rELP持有人获得流动性挖矿，获得ELP。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矿池总量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：2,000,000 ELP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， 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首日总出矿量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：20,000 ELP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每日递减系数</w:t>
      </w:r>
      <w: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：1%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，</w:t>
      </w:r>
    </w:p>
    <w:p>
      <w:pPr>
        <w:widowControl/>
        <w:jc w:val="left"/>
        <w:textAlignment w:val="top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Hans"/>
        </w:rPr>
        <w:t>分30年分配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。 每日从矿池转入，奖励给rELP持有人。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Lock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54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实现锁定功能，包括approveLock， lockFrom， unlock， lockInfo等功能， 并记录锁定人，锁定时间，锁定数量。</w:t>
      </w:r>
    </w:p>
    <w:p>
      <w:pPr>
        <w:pStyle w:val="4"/>
        <w:numPr>
          <w:ilvl w:val="1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ELC Stablization Module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Token Swap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实现兑换功能，根据负债率LR（30%，70%，90%）等条件实现不同的兑换， 实现ELP兑换成ELC和rELP（LR&lt;30%),   ELP兑换成rELP（LR&gt;=30%)，ELP兑换成固定价格的rELP（LR&gt;=90%)。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 ELC和rELP组合兑换ELP（LR&lt;90%)。ELC和rELP组合不能兑换ELP（LR&gt;=90 抗清算机制）。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Supply Expanding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当ELC加权平均价格&gt;ELCaim时，实现ELC供应量扩张功能，a. 将储备金中ELC释放出去， b. 将风险准备金中ELC释放出去，c. 直接增发ELC（要求LR&lt;70%）， 其中5%放入风险准备金，并释放出去。其中95%直接释放奖励给rELP持有人，根据持有人的币天值分配。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每次数量&lt;=价格冲击0.1%的数量。 外部服务调用监控时间间隔5分钟。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Supply Thrinking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当ELC加权平均价格&lt;ELCaim*0.98时，实现ELC供应量紧缩功能，a. 将风险准备中ELP换出去，收回ELC， b. 将储备金中ELP换出去，收回ELC，每日使用ELP&lt;=储备金数量的2%。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每次数量&lt;=价格冲击0.1%的数量。 外部服务调用监控时间间隔5分钟。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Risk Reserve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实现风险准备金池功能，记录和使用池中ELC和ELP。</w:t>
      </w:r>
    </w:p>
    <w:p>
      <w:pPr>
        <w:pStyle w:val="6"/>
        <w:keepNext w:val="0"/>
        <w:keepLines w:val="0"/>
        <w:widowControl/>
        <w:numPr>
          <w:ilvl w:val="2"/>
          <w:numId w:val="2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Anti Inflation Fun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  实现放通胀功能，根据通胀因子k，调整ELCaim，ELCaim初始值为$1, 在BSC，每隔20,000块将ELCaim的值提升k，调整ELCaim=ELCaim*（1+k).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2"/>
          <w:lang w:bidi="ar"/>
        </w:rPr>
        <w:br w:type="textWrapping"/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191"/>
        </w:tabs>
        <w:ind w:leftChars="0" w:firstLine="42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anchorjs-ico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BE76119D"/>
    <w:multiLevelType w:val="multilevel"/>
    <w:tmpl w:val="BE761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EDF6D54"/>
    <w:multiLevelType w:val="multilevel"/>
    <w:tmpl w:val="DEDF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B798967"/>
    <w:multiLevelType w:val="multilevel"/>
    <w:tmpl w:val="FB798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ED390E2"/>
    <w:multiLevelType w:val="multilevel"/>
    <w:tmpl w:val="FED39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FF0419E"/>
    <w:multiLevelType w:val="multilevel"/>
    <w:tmpl w:val="5FF04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7BDE79C7"/>
    <w:multiLevelType w:val="multilevel"/>
    <w:tmpl w:val="7BDE7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7F5E3607"/>
    <w:multiLevelType w:val="singleLevel"/>
    <w:tmpl w:val="7F5E3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11"/>
  </w:num>
  <w:num w:numId="7">
    <w:abstractNumId w:val="6"/>
  </w:num>
  <w:num w:numId="8">
    <w:abstractNumId w:val="7"/>
  </w:num>
  <w:num w:numId="9">
    <w:abstractNumId w:val="9"/>
  </w:num>
  <w:num w:numId="10">
    <w:abstractNumId w:val="10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9B10382"/>
    <w:rsid w:val="0D377B66"/>
    <w:rsid w:val="11A20BB8"/>
    <w:rsid w:val="130A7D39"/>
    <w:rsid w:val="15006EC2"/>
    <w:rsid w:val="17FF2B3B"/>
    <w:rsid w:val="1CFD452F"/>
    <w:rsid w:val="1F1A5176"/>
    <w:rsid w:val="23D3546D"/>
    <w:rsid w:val="25E12CEB"/>
    <w:rsid w:val="28F41EF7"/>
    <w:rsid w:val="2CA42072"/>
    <w:rsid w:val="2E493A5F"/>
    <w:rsid w:val="32E55DC1"/>
    <w:rsid w:val="37C78F6F"/>
    <w:rsid w:val="388975FC"/>
    <w:rsid w:val="3D560853"/>
    <w:rsid w:val="3F595274"/>
    <w:rsid w:val="40F2530F"/>
    <w:rsid w:val="445365C8"/>
    <w:rsid w:val="46AA4BD4"/>
    <w:rsid w:val="4AA207CF"/>
    <w:rsid w:val="4AA92F95"/>
    <w:rsid w:val="4B616FB0"/>
    <w:rsid w:val="4D5953D8"/>
    <w:rsid w:val="52083161"/>
    <w:rsid w:val="57B40547"/>
    <w:rsid w:val="584D0A40"/>
    <w:rsid w:val="58B84AAD"/>
    <w:rsid w:val="5BFEFFA9"/>
    <w:rsid w:val="5CFE5D8E"/>
    <w:rsid w:val="5E075D34"/>
    <w:rsid w:val="5E504712"/>
    <w:rsid w:val="5FD328E0"/>
    <w:rsid w:val="61071260"/>
    <w:rsid w:val="61B87435"/>
    <w:rsid w:val="626B37DF"/>
    <w:rsid w:val="649FB231"/>
    <w:rsid w:val="6E0D512D"/>
    <w:rsid w:val="6E2F9F19"/>
    <w:rsid w:val="74F99BEC"/>
    <w:rsid w:val="75FF33B1"/>
    <w:rsid w:val="76CB7BE4"/>
    <w:rsid w:val="7DDB5272"/>
    <w:rsid w:val="7EFF5F4A"/>
    <w:rsid w:val="7F87ECB7"/>
    <w:rsid w:val="7FA9F8C5"/>
    <w:rsid w:val="AF55F0D7"/>
    <w:rsid w:val="AFF2ECCD"/>
    <w:rsid w:val="B7DFB042"/>
    <w:rsid w:val="C4BFD0E4"/>
    <w:rsid w:val="CF7BDEE4"/>
    <w:rsid w:val="DFDFEE3B"/>
    <w:rsid w:val="E6DDE516"/>
    <w:rsid w:val="FFBD2506"/>
    <w:rsid w:val="FFCFFF2F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2">
    <w:name w:val="font21"/>
    <w:basedOn w:val="8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2021-08-07T01:23:00Z</dcterms:created>
  <dc:creator>HIAPAD</dc:creator>
  <cp:lastModifiedBy>hykj</cp:lastModifiedBy>
  <dcterms:modified xsi:type="dcterms:W3CDTF">2022-03-08T01:35:25Z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