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AAD87">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vertAlign w:val="baseline"/>
          <w:lang w:val="en-US" w:eastAsia="zh-CN" w:bidi="ar"/>
        </w:rPr>
        <w:drawing>
          <wp:inline distT="0" distB="0" distL="114300" distR="114300">
            <wp:extent cx="8856980" cy="12990195"/>
            <wp:effectExtent l="0" t="0" r="7620" b="190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8856980" cy="12990195"/>
                    </a:xfrm>
                    <a:prstGeom prst="rect">
                      <a:avLst/>
                    </a:prstGeom>
                    <a:noFill/>
                    <a:ln w="9525">
                      <a:noFill/>
                    </a:ln>
                  </pic:spPr>
                </pic:pic>
              </a:graphicData>
            </a:graphic>
          </wp:inline>
        </w:drawing>
      </w:r>
    </w:p>
    <w:p w14:paraId="2589A1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pPr>
      <w:r>
        <w:rPr>
          <w:rFonts w:ascii="PingFangSC-Light" w:hAnsi="PingFangSC-Light" w:eastAsia="PingFangSC-Light" w:cs="PingFangSC-Light"/>
          <w:color w:val="000000"/>
          <w:spacing w:val="10"/>
          <w:sz w:val="16"/>
          <w:szCs w:val="16"/>
          <w:bdr w:val="none" w:color="auto" w:sz="0" w:space="0"/>
        </w:rPr>
        <w:t>随着五月的到来</w:t>
      </w:r>
    </w:p>
    <w:p w14:paraId="4FC051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rPr>
          <w:sz w:val="16"/>
          <w:szCs w:val="16"/>
        </w:rPr>
      </w:pPr>
      <w:r>
        <w:rPr>
          <w:rFonts w:hint="default" w:ascii="PingFangSC-Light" w:hAnsi="PingFangSC-Light" w:eastAsia="PingFangSC-Light" w:cs="PingFangSC-Light"/>
          <w:color w:val="000000"/>
          <w:spacing w:val="10"/>
          <w:sz w:val="16"/>
          <w:szCs w:val="16"/>
          <w:bdr w:val="none" w:color="auto" w:sz="0" w:space="0"/>
        </w:rPr>
        <w:t>鸢尾花也在申城处处绽放</w:t>
      </w:r>
    </w:p>
    <w:p w14:paraId="71B55B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rPr>
          <w:sz w:val="16"/>
          <w:szCs w:val="16"/>
        </w:rPr>
      </w:pPr>
      <w:r>
        <w:rPr>
          <w:rFonts w:hint="default" w:ascii="PingFangSC-Light" w:hAnsi="PingFangSC-Light" w:eastAsia="PingFangSC-Light" w:cs="PingFangSC-Light"/>
          <w:color w:val="000000"/>
          <w:spacing w:val="10"/>
          <w:sz w:val="16"/>
          <w:szCs w:val="16"/>
          <w:bdr w:val="none" w:color="auto" w:sz="0" w:space="0"/>
        </w:rPr>
        <w:t>共青森林公园</w:t>
      </w:r>
    </w:p>
    <w:p w14:paraId="3490D1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rPr>
          <w:sz w:val="16"/>
          <w:szCs w:val="16"/>
        </w:rPr>
      </w:pPr>
      <w:r>
        <w:rPr>
          <w:rStyle w:val="6"/>
          <w:rFonts w:hint="default" w:ascii="PingFangSC-Light" w:hAnsi="PingFangSC-Light" w:eastAsia="PingFangSC-Light" w:cs="PingFangSC-Light"/>
          <w:color w:val="B2A2C7"/>
          <w:spacing w:val="10"/>
          <w:sz w:val="16"/>
          <w:szCs w:val="16"/>
          <w:bdr w:val="none" w:color="auto" w:sz="0" w:space="0"/>
        </w:rPr>
        <w:t>5000平方米免费花海已上线</w:t>
      </w:r>
    </w:p>
    <w:p w14:paraId="0C3D3D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rPr>
          <w:sz w:val="16"/>
          <w:szCs w:val="16"/>
        </w:rPr>
      </w:pPr>
      <w:r>
        <w:rPr>
          <w:rFonts w:hint="default" w:ascii="PingFangSC-Light" w:hAnsi="PingFangSC-Light" w:eastAsia="PingFangSC-Light" w:cs="PingFangSC-Light"/>
          <w:color w:val="000000"/>
          <w:spacing w:val="10"/>
          <w:sz w:val="16"/>
          <w:szCs w:val="16"/>
          <w:bdr w:val="none" w:color="auto" w:sz="0" w:space="0"/>
        </w:rPr>
        <w:t>水岸莫奈、迷人花境、油画花园……</w:t>
      </w:r>
    </w:p>
    <w:p w14:paraId="50E290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rPr>
          <w:sz w:val="16"/>
          <w:szCs w:val="16"/>
        </w:rPr>
      </w:pPr>
      <w:r>
        <w:rPr>
          <w:rFonts w:hint="default" w:ascii="PingFangSC-Light" w:hAnsi="PingFangSC-Light" w:eastAsia="PingFangSC-Light" w:cs="PingFangSC-Light"/>
          <w:color w:val="000000"/>
          <w:spacing w:val="10"/>
          <w:sz w:val="16"/>
          <w:szCs w:val="16"/>
          <w:bdr w:val="none" w:color="auto" w:sz="0" w:space="0"/>
        </w:rPr>
        <w:t>快来邂逅这份浪漫</w:t>
      </w:r>
    </w:p>
    <w:p w14:paraId="4BF2F4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rPr>
          <w:sz w:val="16"/>
          <w:szCs w:val="16"/>
        </w:rPr>
      </w:pPr>
    </w:p>
    <w:p w14:paraId="20F693B3">
      <w:pPr>
        <w:keepNext w:val="0"/>
        <w:keepLines w:val="0"/>
        <w:widowControl/>
        <w:suppressLineNumbers w:val="0"/>
        <w:jc w:val="left"/>
      </w:pPr>
      <w:r>
        <w:rPr>
          <w:rFonts w:ascii="Arial" w:hAnsi="Arial" w:eastAsia="Arial" w:cs="Arial"/>
          <w:color w:val="232323"/>
          <w:spacing w:val="15"/>
          <w:kern w:val="0"/>
          <w:sz w:val="14"/>
          <w:szCs w:val="14"/>
          <w:bdr w:val="none" w:color="auto" w:sz="0" w:space="0"/>
          <w:shd w:val="clear" w:fill="FFFFFF"/>
          <w:vertAlign w:val="baseline"/>
          <w:lang w:val="en-US" w:eastAsia="zh-CN" w:bidi="ar"/>
        </w:rPr>
        <w:drawing>
          <wp:inline distT="0" distB="0" distL="114300" distR="114300">
            <wp:extent cx="8856980" cy="13285470"/>
            <wp:effectExtent l="0" t="0" r="7620" b="11430"/>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8856980" cy="13285470"/>
                    </a:xfrm>
                    <a:prstGeom prst="rect">
                      <a:avLst/>
                    </a:prstGeom>
                    <a:noFill/>
                    <a:ln w="9525">
                      <a:noFill/>
                    </a:ln>
                  </pic:spPr>
                </pic:pic>
              </a:graphicData>
            </a:graphic>
          </wp:inline>
        </w:drawing>
      </w:r>
    </w:p>
    <w:p w14:paraId="2BF5DA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both"/>
        <w:rPr>
          <w:rFonts w:hint="default" w:ascii="Arial" w:hAnsi="Arial" w:eastAsia="Arial" w:cs="Arial"/>
          <w:color w:val="232323"/>
          <w:spacing w:val="15"/>
          <w:sz w:val="14"/>
          <w:szCs w:val="14"/>
        </w:rPr>
      </w:pPr>
      <w:r>
        <w:rPr>
          <w:rFonts w:hint="default" w:ascii="PingFangSC-Light" w:hAnsi="PingFangSC-Light" w:eastAsia="PingFangSC-Light" w:cs="PingFangSC-Light"/>
          <w:color w:val="000000"/>
          <w:spacing w:val="10"/>
          <w:sz w:val="16"/>
          <w:szCs w:val="16"/>
          <w:bdr w:val="none" w:color="auto" w:sz="0" w:space="0"/>
        </w:rPr>
        <w:t>共青森林公园鸢尾观赏季从即日起将持续至6月7日，主题为“星夜鸢尾・镜像森境”。本次观赏季，公园将</w:t>
      </w:r>
      <w:r>
        <w:rPr>
          <w:rStyle w:val="6"/>
          <w:rFonts w:hint="default" w:ascii="PingFangSC-Light" w:hAnsi="PingFangSC-Light" w:eastAsia="PingFangSC-Light" w:cs="PingFangSC-Light"/>
          <w:color w:val="000000"/>
          <w:spacing w:val="10"/>
          <w:sz w:val="16"/>
          <w:szCs w:val="16"/>
          <w:bdr w:val="none" w:color="auto" w:sz="0" w:space="0"/>
        </w:rPr>
        <w:t>自然生态、印象派艺术与互动体验</w:t>
      </w:r>
      <w:r>
        <w:rPr>
          <w:rFonts w:hint="default" w:ascii="PingFangSC-Light" w:hAnsi="PingFangSC-Light" w:eastAsia="PingFangSC-Light" w:cs="PingFangSC-Light"/>
          <w:color w:val="000000"/>
          <w:spacing w:val="10"/>
          <w:sz w:val="16"/>
          <w:szCs w:val="16"/>
          <w:bdr w:val="none" w:color="auto" w:sz="0" w:space="0"/>
        </w:rPr>
        <w:t>深度融合，不仅有主题景点，也有科普活动，让游客在鸢尾的斑斓世界中，感受森境与光影交织的诗意浪漫！</w:t>
      </w:r>
    </w:p>
    <w:p w14:paraId="2ED2C914">
      <w:pPr>
        <w:keepNext w:val="0"/>
        <w:keepLines w:val="0"/>
        <w:widowControl/>
        <w:suppressLineNumbers w:val="0"/>
        <w:jc w:val="left"/>
      </w:pPr>
      <w:r>
        <w:rPr>
          <w:rFonts w:ascii="宋体" w:hAnsi="宋体" w:eastAsia="宋体" w:cs="宋体"/>
          <w:kern w:val="0"/>
          <w:sz w:val="24"/>
          <w:szCs w:val="24"/>
          <w:bdr w:val="none" w:color="auto" w:sz="0" w:space="0"/>
          <w:vertAlign w:val="baseline"/>
          <w:lang w:val="en-US" w:eastAsia="zh-CN" w:bidi="ar"/>
        </w:rPr>
        <w:drawing>
          <wp:inline distT="0" distB="0" distL="114300" distR="114300">
            <wp:extent cx="8856980" cy="4920615"/>
            <wp:effectExtent l="0" t="0" r="7620" b="6985"/>
            <wp:docPr id="1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8"/>
                    <pic:cNvPicPr>
                      <a:picLocks noChangeAspect="1"/>
                    </pic:cNvPicPr>
                  </pic:nvPicPr>
                  <pic:blipFill>
                    <a:blip r:embed="rId6"/>
                    <a:stretch>
                      <a:fillRect/>
                    </a:stretch>
                  </pic:blipFill>
                  <pic:spPr>
                    <a:xfrm>
                      <a:off x="0" y="0"/>
                      <a:ext cx="8856980" cy="4920615"/>
                    </a:xfrm>
                    <a:prstGeom prst="rect">
                      <a:avLst/>
                    </a:prstGeom>
                    <a:noFill/>
                    <a:ln w="9525">
                      <a:noFill/>
                    </a:ln>
                  </pic:spPr>
                </pic:pic>
              </a:graphicData>
            </a:graphic>
          </wp:inline>
        </w:drawing>
      </w:r>
    </w:p>
    <w:p w14:paraId="7410B0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both"/>
        <w:rPr>
          <w:rFonts w:hint="default" w:ascii="Arial" w:hAnsi="Arial" w:eastAsia="Arial" w:cs="Arial"/>
          <w:color w:val="232323"/>
          <w:spacing w:val="15"/>
          <w:sz w:val="14"/>
          <w:szCs w:val="14"/>
        </w:rPr>
      </w:pPr>
      <w:r>
        <w:rPr>
          <w:rFonts w:hint="default" w:ascii="PingFangSC-Light" w:hAnsi="PingFangSC-Light" w:eastAsia="PingFangSC-Light" w:cs="PingFangSC-Light"/>
          <w:color w:val="000000"/>
          <w:spacing w:val="10"/>
          <w:sz w:val="16"/>
          <w:szCs w:val="16"/>
          <w:bdr w:val="none" w:color="auto" w:sz="0" w:space="0"/>
        </w:rPr>
        <w:t>园内展示路易斯安娜鸢尾、花菖蒲、荷兰鸢尾、西伯利亚鸢尾、德国鸢尾等鸢尾品种近50个，囊括蓝、白、紫、粉、黄等不同色系，主要分布在公园东南区域，沿晴岚桥至清波桥形成一条鸢尾游览环线。</w:t>
      </w:r>
    </w:p>
    <w:p w14:paraId="6A5701F8">
      <w:pPr>
        <w:keepNext w:val="0"/>
        <w:keepLines w:val="0"/>
        <w:widowControl/>
        <w:suppressLineNumbers w:val="0"/>
        <w:jc w:val="left"/>
      </w:pPr>
      <w:r>
        <w:rPr>
          <w:rFonts w:ascii="宋体" w:hAnsi="宋体" w:eastAsia="宋体" w:cs="宋体"/>
          <w:kern w:val="0"/>
          <w:sz w:val="24"/>
          <w:szCs w:val="24"/>
          <w:bdr w:val="none" w:color="auto" w:sz="0" w:space="0"/>
          <w:vertAlign w:val="baseline"/>
          <w:lang w:val="en-US" w:eastAsia="zh-CN" w:bidi="ar"/>
        </w:rPr>
        <w:drawing>
          <wp:inline distT="0" distB="0" distL="114300" distR="114300">
            <wp:extent cx="8856980" cy="6626225"/>
            <wp:effectExtent l="0" t="0" r="7620" b="3175"/>
            <wp:docPr id="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9"/>
                    <pic:cNvPicPr>
                      <a:picLocks noChangeAspect="1"/>
                    </pic:cNvPicPr>
                  </pic:nvPicPr>
                  <pic:blipFill>
                    <a:blip r:embed="rId7"/>
                    <a:stretch>
                      <a:fillRect/>
                    </a:stretch>
                  </pic:blipFill>
                  <pic:spPr>
                    <a:xfrm>
                      <a:off x="0" y="0"/>
                      <a:ext cx="8856980" cy="6626225"/>
                    </a:xfrm>
                    <a:prstGeom prst="rect">
                      <a:avLst/>
                    </a:prstGeom>
                    <a:noFill/>
                    <a:ln w="9525">
                      <a:noFill/>
                    </a:ln>
                  </pic:spPr>
                </pic:pic>
              </a:graphicData>
            </a:graphic>
          </wp:inline>
        </w:drawing>
      </w:r>
    </w:p>
    <w:p w14:paraId="56BB4B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DE9884A">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6"/>
          <w:rFonts w:ascii="宋体" w:hAnsi="宋体" w:eastAsia="宋体" w:cs="宋体"/>
          <w:color w:val="FFFFFF"/>
          <w:kern w:val="0"/>
          <w:sz w:val="24"/>
          <w:szCs w:val="24"/>
          <w:bdr w:val="none" w:color="auto" w:sz="0" w:space="0"/>
          <w:lang w:val="en-US" w:eastAsia="zh-CN" w:bidi="ar"/>
        </w:rPr>
        <w:t>推荐打卡点</w:t>
      </w:r>
    </w:p>
    <w:p w14:paraId="24F22F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AC94E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pPr>
      <w:r>
        <w:rPr>
          <w:rFonts w:hint="default" w:ascii="PingFangSC-Light" w:hAnsi="PingFangSC-Light" w:eastAsia="PingFangSC-Light" w:cs="PingFangSC-Light"/>
          <w:color w:val="000000"/>
          <w:spacing w:val="10"/>
          <w:sz w:val="16"/>
          <w:szCs w:val="16"/>
          <w:bdr w:val="none" w:color="auto" w:sz="0" w:space="0"/>
        </w:rPr>
        <w:t>✨ </w:t>
      </w:r>
      <w:r>
        <w:rPr>
          <w:rStyle w:val="6"/>
          <w:rFonts w:hint="default" w:ascii="PingFangSC-Light" w:hAnsi="PingFangSC-Light" w:eastAsia="PingFangSC-Light" w:cs="PingFangSC-Light"/>
          <w:color w:val="B2A2C7"/>
          <w:spacing w:val="10"/>
          <w:sz w:val="16"/>
          <w:szCs w:val="16"/>
          <w:bdr w:val="none" w:color="auto" w:sz="0" w:space="0"/>
        </w:rPr>
        <w:t>鸢尾画境</w:t>
      </w:r>
    </w:p>
    <w:p w14:paraId="38B309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pPr>
      <w:r>
        <w:rPr>
          <w:rFonts w:hint="default" w:ascii="PingFangSC-Light" w:hAnsi="PingFangSC-Light" w:eastAsia="PingFangSC-Light" w:cs="PingFangSC-Light"/>
          <w:color w:val="000000"/>
          <w:spacing w:val="10"/>
          <w:sz w:val="16"/>
          <w:szCs w:val="16"/>
          <w:bdr w:val="none" w:color="auto" w:sz="0" w:space="0"/>
        </w:rPr>
        <w:t>作为观赏季的入口门户，高约2.5米的主题花艺拱门，以鸢尾花艺造型编织而成，一眼便惊艳！拱门两侧，印象派艺术调色盘装置巧妙复刻画作色彩层次，蓝紫、粉白、鹅黄与鸢尾花拱门相映成趣，诠释浓浓浪漫基调。</w:t>
      </w:r>
    </w:p>
    <w:p w14:paraId="5A6CE7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40" w:afterAutospacing="0" w:line="20" w:lineRule="atLeast"/>
        <w:ind w:left="0" w:right="0"/>
      </w:pPr>
      <w:r>
        <w:rPr>
          <w:rFonts w:hint="default" w:ascii="PingFangSC-Light" w:hAnsi="PingFangSC-Light" w:eastAsia="PingFangSC-Light" w:cs="PingFangSC-Light"/>
          <w:color w:val="000000"/>
          <w:spacing w:val="10"/>
          <w:sz w:val="16"/>
          <w:szCs w:val="16"/>
          <w:bdr w:val="none" w:color="auto" w:sz="0" w:space="0"/>
          <w:vertAlign w:val="baseline"/>
        </w:rPr>
        <w:drawing>
          <wp:inline distT="0" distB="0" distL="114300" distR="114300">
            <wp:extent cx="8856980" cy="6650990"/>
            <wp:effectExtent l="0" t="0" r="7620" b="3810"/>
            <wp:docPr id="1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60"/>
                    <pic:cNvPicPr>
                      <a:picLocks noChangeAspect="1"/>
                    </pic:cNvPicPr>
                  </pic:nvPicPr>
                  <pic:blipFill>
                    <a:blip r:embed="rId8"/>
                    <a:stretch>
                      <a:fillRect/>
                    </a:stretch>
                  </pic:blipFill>
                  <pic:spPr>
                    <a:xfrm>
                      <a:off x="0" y="0"/>
                      <a:ext cx="8856980" cy="6650990"/>
                    </a:xfrm>
                    <a:prstGeom prst="rect">
                      <a:avLst/>
                    </a:prstGeom>
                    <a:noFill/>
                    <a:ln w="9525">
                      <a:noFill/>
                    </a:ln>
                  </pic:spPr>
                </pic:pic>
              </a:graphicData>
            </a:graphic>
          </wp:inline>
        </w:drawing>
      </w:r>
    </w:p>
    <w:p w14:paraId="3B8FF5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pPr>
      <w:r>
        <w:rPr>
          <w:rFonts w:hint="default" w:ascii="PingFangSC-Light" w:hAnsi="PingFangSC-Light" w:eastAsia="PingFangSC-Light" w:cs="PingFangSC-Light"/>
          <w:color w:val="000000"/>
          <w:spacing w:val="10"/>
          <w:sz w:val="16"/>
          <w:szCs w:val="16"/>
          <w:bdr w:val="none" w:color="auto" w:sz="0" w:space="0"/>
        </w:rPr>
        <w:t>🖼️ </w:t>
      </w:r>
      <w:r>
        <w:rPr>
          <w:rStyle w:val="6"/>
          <w:rFonts w:hint="default" w:ascii="PingFangSC-Light" w:hAnsi="PingFangSC-Light" w:eastAsia="PingFangSC-Light" w:cs="PingFangSC-Light"/>
          <w:color w:val="B2A2C7"/>
          <w:spacing w:val="10"/>
          <w:sz w:val="16"/>
          <w:szCs w:val="16"/>
          <w:bdr w:val="none" w:color="auto" w:sz="0" w:space="0"/>
        </w:rPr>
        <w:t>油画花园 </w:t>
      </w:r>
    </w:p>
    <w:p w14:paraId="481454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pPr>
      <w:r>
        <w:rPr>
          <w:rFonts w:hint="default" w:ascii="PingFangSC-Light" w:hAnsi="PingFangSC-Light" w:eastAsia="PingFangSC-Light" w:cs="PingFangSC-Light"/>
          <w:color w:val="000000"/>
          <w:spacing w:val="10"/>
          <w:sz w:val="16"/>
          <w:szCs w:val="16"/>
          <w:bdr w:val="none" w:color="auto" w:sz="0" w:space="0"/>
        </w:rPr>
        <w:t>以梵高经典《鸢尾花》为灵感，大型油画框景将画作中蓝紫色鸢尾的灵动姿态与色彩精髓转化为立体艺术装置。搭配屏风、座椅、展板等，这里不仅是观赏区，更是可互动、可游览的“梵高・鸢尾印象派艺术花园”，一起来沉浸式感受艺术与自然的碰撞！ </w:t>
      </w:r>
    </w:p>
    <w:p w14:paraId="2E1F85F8">
      <w:pPr>
        <w:keepNext w:val="0"/>
        <w:keepLines w:val="0"/>
        <w:widowControl/>
        <w:suppressLineNumbers w:val="0"/>
        <w:jc w:val="left"/>
      </w:pPr>
      <w:r>
        <w:rPr>
          <w:rFonts w:hint="default" w:ascii="Arial" w:hAnsi="Arial" w:eastAsia="Arial" w:cs="Arial"/>
          <w:color w:val="232323"/>
          <w:spacing w:val="15"/>
          <w:kern w:val="0"/>
          <w:sz w:val="14"/>
          <w:szCs w:val="14"/>
          <w:bdr w:val="none" w:color="auto" w:sz="0" w:space="0"/>
          <w:shd w:val="clear" w:fill="FFFFFF"/>
          <w:vertAlign w:val="baseline"/>
          <w:lang w:val="en-US" w:eastAsia="zh-CN" w:bidi="ar"/>
        </w:rPr>
        <w:drawing>
          <wp:inline distT="0" distB="0" distL="114300" distR="114300">
            <wp:extent cx="8856980" cy="4887595"/>
            <wp:effectExtent l="0" t="0" r="7620" b="1905"/>
            <wp:docPr id="1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IMG_261"/>
                    <pic:cNvPicPr>
                      <a:picLocks noChangeAspect="1"/>
                    </pic:cNvPicPr>
                  </pic:nvPicPr>
                  <pic:blipFill>
                    <a:blip r:embed="rId9"/>
                    <a:stretch>
                      <a:fillRect/>
                    </a:stretch>
                  </pic:blipFill>
                  <pic:spPr>
                    <a:xfrm>
                      <a:off x="0" y="0"/>
                      <a:ext cx="8856980" cy="4887595"/>
                    </a:xfrm>
                    <a:prstGeom prst="rect">
                      <a:avLst/>
                    </a:prstGeom>
                    <a:noFill/>
                    <a:ln w="9525">
                      <a:noFill/>
                    </a:ln>
                  </pic:spPr>
                </pic:pic>
              </a:graphicData>
            </a:graphic>
          </wp:inline>
        </w:drawing>
      </w:r>
    </w:p>
    <w:p w14:paraId="42D70D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pPr>
      <w:r>
        <w:rPr>
          <w:rFonts w:hint="default" w:ascii="PingFangSC-Light" w:hAnsi="PingFangSC-Light" w:eastAsia="PingFangSC-Light" w:cs="PingFangSC-Light"/>
          <w:color w:val="000000"/>
          <w:spacing w:val="10"/>
          <w:sz w:val="16"/>
          <w:szCs w:val="16"/>
          <w:bdr w:val="none" w:color="auto" w:sz="0" w:space="0"/>
        </w:rPr>
        <w:t>💫 </w:t>
      </w:r>
      <w:r>
        <w:rPr>
          <w:rStyle w:val="6"/>
          <w:rFonts w:hint="default" w:ascii="PingFangSC-Light" w:hAnsi="PingFangSC-Light" w:eastAsia="PingFangSC-Light" w:cs="PingFangSC-Light"/>
          <w:color w:val="B2A2C7"/>
          <w:spacing w:val="10"/>
          <w:sz w:val="16"/>
          <w:szCs w:val="16"/>
          <w:bdr w:val="none" w:color="auto" w:sz="0" w:space="0"/>
        </w:rPr>
        <w:t>星河水岸 </w:t>
      </w:r>
    </w:p>
    <w:p w14:paraId="776191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PingFangSC-Light" w:hAnsi="PingFangSC-Light" w:eastAsia="PingFangSC-Light" w:cs="PingFangSC-Light"/>
          <w:color w:val="000000"/>
          <w:spacing w:val="10"/>
          <w:sz w:val="16"/>
          <w:szCs w:val="16"/>
          <w:bdr w:val="none" w:color="auto" w:sz="0" w:space="0"/>
        </w:rPr>
        <w:t>水岸旁，两侧艺术编织竹篾造景，地面特色水晶石折射粼粼波光，与水面鸢尾倒影交相辉映，宛如“星河坠入人间”。静坐秋千，花香为伴，水声入耳，欣赏鸢尾倩影，解锁初夏最治愈的休闲方式，感受“星夜星河、水岸花影”的诗意氛围感。</w:t>
      </w:r>
    </w:p>
    <w:p w14:paraId="1A0F306E">
      <w:pPr>
        <w:keepNext w:val="0"/>
        <w:keepLines w:val="0"/>
        <w:widowControl/>
        <w:suppressLineNumbers w:val="0"/>
        <w:jc w:val="left"/>
      </w:pPr>
      <w:r>
        <w:rPr>
          <w:rFonts w:ascii="宋体" w:hAnsi="宋体" w:eastAsia="宋体" w:cs="宋体"/>
          <w:kern w:val="0"/>
          <w:sz w:val="24"/>
          <w:szCs w:val="24"/>
          <w:bdr w:val="none" w:color="auto" w:sz="0" w:space="0"/>
          <w:vertAlign w:val="baseline"/>
          <w:lang w:val="en-US" w:eastAsia="zh-CN" w:bidi="ar"/>
        </w:rPr>
        <w:drawing>
          <wp:inline distT="0" distB="0" distL="114300" distR="114300">
            <wp:extent cx="8856980" cy="6150610"/>
            <wp:effectExtent l="0" t="0" r="7620" b="8890"/>
            <wp:docPr id="1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descr="IMG_262"/>
                    <pic:cNvPicPr>
                      <a:picLocks noChangeAspect="1"/>
                    </pic:cNvPicPr>
                  </pic:nvPicPr>
                  <pic:blipFill>
                    <a:blip r:embed="rId10"/>
                    <a:stretch>
                      <a:fillRect/>
                    </a:stretch>
                  </pic:blipFill>
                  <pic:spPr>
                    <a:xfrm>
                      <a:off x="0" y="0"/>
                      <a:ext cx="8856980" cy="6150610"/>
                    </a:xfrm>
                    <a:prstGeom prst="rect">
                      <a:avLst/>
                    </a:prstGeom>
                    <a:noFill/>
                    <a:ln w="9525">
                      <a:noFill/>
                    </a:ln>
                  </pic:spPr>
                </pic:pic>
              </a:graphicData>
            </a:graphic>
          </wp:inline>
        </w:drawing>
      </w:r>
    </w:p>
    <w:p w14:paraId="6F4F0F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8F099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rPr>
          <w:sz w:val="17"/>
          <w:szCs w:val="17"/>
        </w:rPr>
      </w:pPr>
      <w:r>
        <w:rPr>
          <w:rFonts w:hint="default" w:ascii="PingFangSC-Light" w:hAnsi="PingFangSC-Light" w:eastAsia="PingFangSC-Light" w:cs="PingFangSC-Light"/>
          <w:color w:val="000000"/>
          <w:spacing w:val="10"/>
          <w:sz w:val="16"/>
          <w:szCs w:val="16"/>
          <w:bdr w:val="none" w:color="auto" w:sz="0" w:space="0"/>
        </w:rPr>
        <w:t>鸢尾赏花季期间，园内还有科普文化系列活动，包括鸢尾主题花艺活动、鸢尾主题自然笔记活动等，带领游客以花为媒，解锁鸢尾奥秘。</w:t>
      </w:r>
    </w:p>
    <w:p w14:paraId="77AA36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537CB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pPr>
    </w:p>
    <w:p w14:paraId="2786EB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20" w:lineRule="atLeast"/>
        <w:ind w:left="0" w:right="0"/>
        <w:jc w:val="left"/>
      </w:pPr>
      <w:r>
        <w:rPr>
          <w:rFonts w:hint="default" w:ascii="PingFangSC-Light" w:hAnsi="PingFangSC-Light" w:eastAsia="PingFangSC-Light" w:cs="PingFangSC-Light"/>
          <w:b/>
          <w:bCs/>
          <w:color w:val="000000"/>
          <w:spacing w:val="10"/>
          <w:sz w:val="16"/>
          <w:szCs w:val="16"/>
          <w:bdr w:val="none" w:color="auto" w:sz="0" w:space="0"/>
        </w:rPr>
        <w:t>地址</w:t>
      </w:r>
      <w:r>
        <w:rPr>
          <w:rFonts w:hint="default" w:ascii="PingFangSC-Light" w:hAnsi="PingFangSC-Light" w:eastAsia="PingFangSC-Light" w:cs="PingFangSC-Light"/>
          <w:color w:val="000000"/>
          <w:spacing w:val="10"/>
          <w:sz w:val="16"/>
          <w:szCs w:val="16"/>
          <w:bdr w:val="none" w:color="auto" w:sz="0" w:space="0"/>
        </w:rPr>
        <w:t>：杨浦区军工路2000号</w:t>
      </w:r>
    </w:p>
    <w:p w14:paraId="29F2B4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pPr>
      <w:r>
        <w:rPr>
          <w:rFonts w:hint="default" w:ascii="PingFangSC-Light" w:hAnsi="PingFangSC-Light" w:eastAsia="PingFangSC-Light" w:cs="PingFangSC-Light"/>
          <w:color w:val="000000"/>
          <w:spacing w:val="10"/>
          <w:sz w:val="16"/>
          <w:szCs w:val="16"/>
          <w:bdr w:val="none" w:color="auto" w:sz="0" w:space="0"/>
        </w:rPr>
        <w:t>目前园内鸢尾花已开七成</w:t>
      </w:r>
    </w:p>
    <w:p w14:paraId="5CB3AC0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pPr>
      <w:r>
        <w:rPr>
          <w:rFonts w:hint="default" w:ascii="PingFangSC-Light" w:hAnsi="PingFangSC-Light" w:eastAsia="PingFangSC-Light" w:cs="PingFangSC-Light"/>
          <w:color w:val="000000"/>
          <w:spacing w:val="10"/>
          <w:sz w:val="16"/>
          <w:szCs w:val="16"/>
          <w:bdr w:val="none" w:color="auto" w:sz="0" w:space="0"/>
        </w:rPr>
        <w:t>记得别错过这波浪漫</w:t>
      </w:r>
    </w:p>
    <w:p w14:paraId="238029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pPr>
      <w:r>
        <w:rPr>
          <w:rFonts w:hint="default" w:ascii="PingFangSC-Light" w:hAnsi="PingFangSC-Light" w:eastAsia="PingFangSC-Light" w:cs="PingFangSC-Light"/>
          <w:color w:val="000000"/>
          <w:spacing w:val="10"/>
          <w:sz w:val="16"/>
          <w:szCs w:val="16"/>
          <w:bdr w:val="none" w:color="auto" w:sz="0" w:space="0"/>
        </w:rPr>
        <w:t>除了共青森林公园</w:t>
      </w:r>
    </w:p>
    <w:p w14:paraId="14CEDD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pPr>
      <w:r>
        <w:rPr>
          <w:rFonts w:hint="default" w:ascii="PingFangSC-Light" w:hAnsi="PingFangSC-Light" w:eastAsia="PingFangSC-Light" w:cs="PingFangSC-Light"/>
          <w:color w:val="000000"/>
          <w:spacing w:val="10"/>
          <w:sz w:val="16"/>
          <w:szCs w:val="16"/>
          <w:bdr w:val="none" w:color="auto" w:sz="0" w:space="0"/>
        </w:rPr>
        <w:t>还有这些公园推荐去打卡哦↓</w:t>
      </w:r>
    </w:p>
    <w:p w14:paraId="46A44A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both"/>
      </w:pPr>
    </w:p>
    <w:p w14:paraId="7350E401">
      <w:pPr>
        <w:keepNext w:val="0"/>
        <w:keepLines w:val="0"/>
        <w:widowControl/>
        <w:suppressLineNumbers w:val="0"/>
        <w:jc w:val="left"/>
      </w:pPr>
      <w:r>
        <w:rPr>
          <w:rFonts w:ascii="宋体" w:hAnsi="宋体" w:eastAsia="宋体" w:cs="宋体"/>
          <w:kern w:val="0"/>
          <w:sz w:val="24"/>
          <w:szCs w:val="24"/>
          <w:bdr w:val="none" w:color="auto" w:sz="0" w:space="0"/>
          <w:vertAlign w:val="baseline"/>
          <w:lang w:val="en-US" w:eastAsia="zh-CN" w:bidi="ar"/>
        </w:rPr>
        <w:drawing>
          <wp:inline distT="0" distB="0" distL="114300" distR="114300">
            <wp:extent cx="895350" cy="619125"/>
            <wp:effectExtent l="0" t="0" r="6350" b="317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895350" cy="619125"/>
                    </a:xfrm>
                    <a:prstGeom prst="rect">
                      <a:avLst/>
                    </a:prstGeom>
                    <a:noFill/>
                    <a:ln w="9525">
                      <a:noFill/>
                    </a:ln>
                  </pic:spPr>
                </pic:pic>
              </a:graphicData>
            </a:graphic>
          </wp:inline>
        </w:drawing>
      </w:r>
      <w:r>
        <w:rPr>
          <w:rStyle w:val="6"/>
          <w:rFonts w:ascii="宋体" w:hAnsi="宋体" w:eastAsia="宋体" w:cs="宋体"/>
          <w:color w:val="B2A2C7"/>
          <w:kern w:val="0"/>
          <w:sz w:val="20"/>
          <w:szCs w:val="20"/>
          <w:bdr w:val="none" w:color="auto" w:sz="0" w:space="0"/>
          <w:lang w:val="en-US" w:eastAsia="zh-CN" w:bidi="ar"/>
        </w:rPr>
        <w:t>上海植物园</w:t>
      </w:r>
      <w:r>
        <w:rPr>
          <w:rFonts w:ascii="宋体" w:hAnsi="宋体" w:eastAsia="宋体" w:cs="宋体"/>
          <w:kern w:val="0"/>
          <w:sz w:val="24"/>
          <w:szCs w:val="24"/>
          <w:bdr w:val="none" w:color="auto" w:sz="0" w:space="0"/>
          <w:vertAlign w:val="baseline"/>
          <w:lang w:val="en-US" w:eastAsia="zh-CN" w:bidi="ar"/>
        </w:rPr>
        <w:drawing>
          <wp:inline distT="0" distB="0" distL="114300" distR="114300">
            <wp:extent cx="1228725" cy="1381125"/>
            <wp:effectExtent l="0" t="0" r="0" b="0"/>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2"/>
                    <a:stretch>
                      <a:fillRect/>
                    </a:stretch>
                  </pic:blipFill>
                  <pic:spPr>
                    <a:xfrm>
                      <a:off x="0" y="0"/>
                      <a:ext cx="1228725" cy="1381125"/>
                    </a:xfrm>
                    <a:prstGeom prst="rect">
                      <a:avLst/>
                    </a:prstGeom>
                    <a:noFill/>
                    <a:ln w="9525">
                      <a:noFill/>
                    </a:ln>
                  </pic:spPr>
                </pic:pic>
              </a:graphicData>
            </a:graphic>
          </wp:inline>
        </w:drawing>
      </w:r>
    </w:p>
    <w:p w14:paraId="574257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pPr>
      <w:r>
        <w:rPr>
          <w:rFonts w:hint="default" w:ascii="PingFangSC-Light" w:hAnsi="PingFangSC-Light" w:eastAsia="PingFangSC-Light" w:cs="PingFangSC-Light"/>
          <w:color w:val="7F7F7F"/>
          <w:spacing w:val="10"/>
          <w:sz w:val="13"/>
          <w:szCs w:val="13"/>
          <w:bdr w:val="none" w:color="auto" w:sz="0" w:space="0"/>
        </w:rPr>
        <w:t>徐汇区龙吴路1111号</w:t>
      </w:r>
    </w:p>
    <w:p w14:paraId="04AD525B">
      <w:pPr>
        <w:keepNext w:val="0"/>
        <w:keepLines w:val="0"/>
        <w:widowControl/>
        <w:suppressLineNumbers w:val="0"/>
        <w:jc w:val="left"/>
      </w:pPr>
      <w:r>
        <w:rPr>
          <w:rFonts w:ascii="宋体" w:hAnsi="宋体" w:eastAsia="宋体" w:cs="宋体"/>
          <w:kern w:val="0"/>
          <w:sz w:val="24"/>
          <w:szCs w:val="24"/>
          <w:bdr w:val="none" w:color="auto" w:sz="0" w:space="0"/>
          <w:vertAlign w:val="baseline"/>
          <w:lang w:val="en-US" w:eastAsia="zh-CN" w:bidi="ar"/>
        </w:rPr>
        <w:drawing>
          <wp:inline distT="0" distB="0" distL="114300" distR="114300">
            <wp:extent cx="8856980" cy="6060440"/>
            <wp:effectExtent l="0" t="0" r="7620" b="10160"/>
            <wp:docPr id="9"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IMG_265"/>
                    <pic:cNvPicPr>
                      <a:picLocks noChangeAspect="1"/>
                    </pic:cNvPicPr>
                  </pic:nvPicPr>
                  <pic:blipFill>
                    <a:blip r:embed="rId13"/>
                    <a:stretch>
                      <a:fillRect/>
                    </a:stretch>
                  </pic:blipFill>
                  <pic:spPr>
                    <a:xfrm>
                      <a:off x="0" y="0"/>
                      <a:ext cx="8856980" cy="6060440"/>
                    </a:xfrm>
                    <a:prstGeom prst="rect">
                      <a:avLst/>
                    </a:prstGeom>
                    <a:noFill/>
                    <a:ln w="9525">
                      <a:noFill/>
                    </a:ln>
                  </pic:spPr>
                </pic:pic>
              </a:graphicData>
            </a:graphic>
          </wp:inline>
        </w:drawing>
      </w:r>
    </w:p>
    <w:p w14:paraId="6EE8FC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both"/>
      </w:pPr>
      <w:r>
        <w:rPr>
          <w:rFonts w:hint="default" w:ascii="PingFangSC-Light" w:hAnsi="PingFangSC-Light" w:eastAsia="PingFangSC-Light" w:cs="PingFangSC-Light"/>
          <w:color w:val="000000"/>
          <w:spacing w:val="10"/>
          <w:sz w:val="16"/>
          <w:szCs w:val="16"/>
          <w:bdr w:val="none" w:color="auto" w:sz="0" w:space="0"/>
        </w:rPr>
        <w:t>这个五月，上海植物园以更轻盈、可感的方式传播鸢尾花文化和自然美学，特别策划推出“上植印象·鸢尾”主题系列活动，包括鸢尾花园漫步、鸢尾文创系列快闪、鸢尾油画展示等，将持续到5月31日，邀请您一同步入梵高笔下的油画世界。</w:t>
      </w:r>
    </w:p>
    <w:p w14:paraId="64D4D9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20" w:lineRule="atLeast"/>
        <w:ind w:left="0" w:right="0"/>
        <w:jc w:val="both"/>
      </w:pPr>
      <w:r>
        <w:rPr>
          <w:rFonts w:hint="default" w:ascii="PingFangSC-Light" w:hAnsi="PingFangSC-Light" w:eastAsia="PingFangSC-Light" w:cs="PingFangSC-Light"/>
          <w:color w:val="000000"/>
          <w:spacing w:val="10"/>
          <w:sz w:val="16"/>
          <w:szCs w:val="16"/>
          <w:bdr w:val="none" w:color="auto" w:sz="0" w:space="0"/>
          <w:vertAlign w:val="baseline"/>
        </w:rPr>
        <w:drawing>
          <wp:inline distT="0" distB="0" distL="114300" distR="114300">
            <wp:extent cx="8856980" cy="5347335"/>
            <wp:effectExtent l="0" t="0" r="7620" b="12065"/>
            <wp:docPr id="10"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6"/>
                    <pic:cNvPicPr>
                      <a:picLocks noChangeAspect="1"/>
                    </pic:cNvPicPr>
                  </pic:nvPicPr>
                  <pic:blipFill>
                    <a:blip r:embed="rId14"/>
                    <a:stretch>
                      <a:fillRect/>
                    </a:stretch>
                  </pic:blipFill>
                  <pic:spPr>
                    <a:xfrm>
                      <a:off x="0" y="0"/>
                      <a:ext cx="8856980" cy="5347335"/>
                    </a:xfrm>
                    <a:prstGeom prst="rect">
                      <a:avLst/>
                    </a:prstGeom>
                    <a:noFill/>
                    <a:ln w="9525">
                      <a:noFill/>
                    </a:ln>
                  </pic:spPr>
                </pic:pic>
              </a:graphicData>
            </a:graphic>
          </wp:inline>
        </w:drawing>
      </w:r>
    </w:p>
    <w:p w14:paraId="04D210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both"/>
      </w:pPr>
    </w:p>
    <w:p w14:paraId="0F17DB74">
      <w:pPr>
        <w:keepNext w:val="0"/>
        <w:keepLines w:val="0"/>
        <w:widowControl/>
        <w:suppressLineNumbers w:val="0"/>
        <w:jc w:val="left"/>
      </w:pPr>
      <w:r>
        <w:rPr>
          <w:rFonts w:ascii="宋体" w:hAnsi="宋体" w:eastAsia="宋体" w:cs="宋体"/>
          <w:kern w:val="0"/>
          <w:sz w:val="24"/>
          <w:szCs w:val="24"/>
          <w:bdr w:val="none" w:color="auto" w:sz="0" w:space="0"/>
          <w:vertAlign w:val="baseline"/>
          <w:lang w:val="en-US" w:eastAsia="zh-CN" w:bidi="ar"/>
        </w:rPr>
        <w:drawing>
          <wp:inline distT="0" distB="0" distL="114300" distR="114300">
            <wp:extent cx="895350" cy="619125"/>
            <wp:effectExtent l="0" t="0" r="6350" b="3175"/>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1"/>
                    <a:stretch>
                      <a:fillRect/>
                    </a:stretch>
                  </pic:blipFill>
                  <pic:spPr>
                    <a:xfrm>
                      <a:off x="0" y="0"/>
                      <a:ext cx="895350" cy="619125"/>
                    </a:xfrm>
                    <a:prstGeom prst="rect">
                      <a:avLst/>
                    </a:prstGeom>
                    <a:noFill/>
                    <a:ln w="9525">
                      <a:noFill/>
                    </a:ln>
                  </pic:spPr>
                </pic:pic>
              </a:graphicData>
            </a:graphic>
          </wp:inline>
        </w:drawing>
      </w:r>
      <w:r>
        <w:rPr>
          <w:rStyle w:val="6"/>
          <w:rFonts w:ascii="宋体" w:hAnsi="宋体" w:eastAsia="宋体" w:cs="宋体"/>
          <w:color w:val="B2A2C7"/>
          <w:kern w:val="0"/>
          <w:sz w:val="20"/>
          <w:szCs w:val="20"/>
          <w:bdr w:val="none" w:color="auto" w:sz="0" w:space="0"/>
          <w:lang w:val="en-US" w:eastAsia="zh-CN" w:bidi="ar"/>
        </w:rPr>
        <w:t>滨江森林公园</w:t>
      </w:r>
      <w:r>
        <w:rPr>
          <w:rFonts w:ascii="宋体" w:hAnsi="宋体" w:eastAsia="宋体" w:cs="宋体"/>
          <w:kern w:val="0"/>
          <w:sz w:val="24"/>
          <w:szCs w:val="24"/>
          <w:bdr w:val="none" w:color="auto" w:sz="0" w:space="0"/>
          <w:vertAlign w:val="baseline"/>
          <w:lang w:val="en-US" w:eastAsia="zh-CN" w:bidi="ar"/>
        </w:rPr>
        <w:drawing>
          <wp:inline distT="0" distB="0" distL="114300" distR="114300">
            <wp:extent cx="1228725" cy="1381125"/>
            <wp:effectExtent l="0" t="0" r="0" b="0"/>
            <wp:docPr id="17"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IMG_268"/>
                    <pic:cNvPicPr>
                      <a:picLocks noChangeAspect="1"/>
                    </pic:cNvPicPr>
                  </pic:nvPicPr>
                  <pic:blipFill>
                    <a:blip r:embed="rId12"/>
                    <a:stretch>
                      <a:fillRect/>
                    </a:stretch>
                  </pic:blipFill>
                  <pic:spPr>
                    <a:xfrm>
                      <a:off x="0" y="0"/>
                      <a:ext cx="1228725" cy="1381125"/>
                    </a:xfrm>
                    <a:prstGeom prst="rect">
                      <a:avLst/>
                    </a:prstGeom>
                    <a:noFill/>
                    <a:ln w="9525">
                      <a:noFill/>
                    </a:ln>
                  </pic:spPr>
                </pic:pic>
              </a:graphicData>
            </a:graphic>
          </wp:inline>
        </w:drawing>
      </w:r>
    </w:p>
    <w:p w14:paraId="240778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pPr>
      <w:r>
        <w:rPr>
          <w:rFonts w:hint="default" w:ascii="PingFangSC-Light" w:hAnsi="PingFangSC-Light" w:eastAsia="PingFangSC-Light" w:cs="PingFangSC-Light"/>
          <w:color w:val="7F7F7F"/>
          <w:spacing w:val="10"/>
          <w:sz w:val="13"/>
          <w:szCs w:val="13"/>
          <w:bdr w:val="none" w:color="auto" w:sz="0" w:space="0"/>
        </w:rPr>
        <w:t>浦东新区高桥镇凌桥崇景路10号</w:t>
      </w:r>
    </w:p>
    <w:p w14:paraId="7476A2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pPr>
    </w:p>
    <w:p w14:paraId="67A4BCD5">
      <w:pPr>
        <w:keepNext w:val="0"/>
        <w:keepLines w:val="0"/>
        <w:widowControl/>
        <w:suppressLineNumbers w:val="0"/>
        <w:jc w:val="left"/>
      </w:pPr>
      <w:r>
        <w:rPr>
          <w:rFonts w:hint="default" w:ascii="Arial" w:hAnsi="Arial" w:eastAsia="Arial" w:cs="Arial"/>
          <w:spacing w:val="5"/>
          <w:kern w:val="0"/>
          <w:sz w:val="16"/>
          <w:szCs w:val="16"/>
          <w:bdr w:val="none" w:color="auto" w:sz="0" w:space="0"/>
          <w:shd w:val="clear" w:fill="FFFFFF"/>
          <w:vertAlign w:val="baseline"/>
          <w:lang w:val="en-US" w:eastAsia="zh-CN" w:bidi="ar"/>
        </w:rPr>
        <w:drawing>
          <wp:inline distT="0" distB="0" distL="114300" distR="114300">
            <wp:extent cx="8856980" cy="5904865"/>
            <wp:effectExtent l="0" t="0" r="7620" b="635"/>
            <wp:docPr id="2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descr="IMG_269"/>
                    <pic:cNvPicPr>
                      <a:picLocks noChangeAspect="1"/>
                    </pic:cNvPicPr>
                  </pic:nvPicPr>
                  <pic:blipFill>
                    <a:blip r:embed="rId15"/>
                    <a:stretch>
                      <a:fillRect/>
                    </a:stretch>
                  </pic:blipFill>
                  <pic:spPr>
                    <a:xfrm>
                      <a:off x="0" y="0"/>
                      <a:ext cx="8856980" cy="5904865"/>
                    </a:xfrm>
                    <a:prstGeom prst="rect">
                      <a:avLst/>
                    </a:prstGeom>
                    <a:noFill/>
                    <a:ln w="9525">
                      <a:noFill/>
                    </a:ln>
                  </pic:spPr>
                </pic:pic>
              </a:graphicData>
            </a:graphic>
          </wp:inline>
        </w:drawing>
      </w:r>
    </w:p>
    <w:p w14:paraId="05040F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06EDC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pPr>
      <w:r>
        <w:rPr>
          <w:rFonts w:hint="default" w:ascii="PingFangSC-Light" w:hAnsi="PingFangSC-Light" w:eastAsia="PingFangSC-Light" w:cs="PingFangSC-Light"/>
          <w:color w:val="000000"/>
          <w:spacing w:val="10"/>
          <w:sz w:val="16"/>
          <w:szCs w:val="16"/>
          <w:bdr w:val="none" w:color="auto" w:sz="0" w:space="0"/>
        </w:rPr>
        <w:t>上海滨江森林公园河岸边的鸢尾花正以优雅的姿态，拉开夏日的帷幕，如翩翩起舞的紫蝶，舒展着修长的花瓣。</w:t>
      </w:r>
    </w:p>
    <w:p w14:paraId="6D0CAE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both"/>
      </w:pPr>
    </w:p>
    <w:p w14:paraId="5206CA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both"/>
      </w:pPr>
      <w:r>
        <w:rPr>
          <w:rFonts w:hint="default" w:ascii="PingFangSC-Light" w:hAnsi="PingFangSC-Light" w:eastAsia="PingFangSC-Light" w:cs="PingFangSC-Light"/>
          <w:color w:val="000000"/>
          <w:spacing w:val="10"/>
          <w:sz w:val="16"/>
          <w:szCs w:val="16"/>
          <w:bdr w:val="none" w:color="auto" w:sz="0" w:space="0"/>
          <w:vertAlign w:val="baseline"/>
        </w:rPr>
        <w:drawing>
          <wp:inline distT="0" distB="0" distL="114300" distR="114300">
            <wp:extent cx="8856980" cy="5904865"/>
            <wp:effectExtent l="0" t="0" r="7620" b="635"/>
            <wp:docPr id="2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IMG_270"/>
                    <pic:cNvPicPr>
                      <a:picLocks noChangeAspect="1"/>
                    </pic:cNvPicPr>
                  </pic:nvPicPr>
                  <pic:blipFill>
                    <a:blip r:embed="rId16"/>
                    <a:stretch>
                      <a:fillRect/>
                    </a:stretch>
                  </pic:blipFill>
                  <pic:spPr>
                    <a:xfrm>
                      <a:off x="0" y="0"/>
                      <a:ext cx="8856980" cy="5904865"/>
                    </a:xfrm>
                    <a:prstGeom prst="rect">
                      <a:avLst/>
                    </a:prstGeom>
                    <a:noFill/>
                    <a:ln w="9525">
                      <a:noFill/>
                    </a:ln>
                  </pic:spPr>
                </pic:pic>
              </a:graphicData>
            </a:graphic>
          </wp:inline>
        </w:drawing>
      </w:r>
    </w:p>
    <w:p w14:paraId="7ACB19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320" w:afterAutospacing="0" w:line="20" w:lineRule="atLeast"/>
        <w:ind w:left="0" w:right="0"/>
        <w:jc w:val="both"/>
      </w:pPr>
      <w:r>
        <w:rPr>
          <w:rFonts w:hint="default" w:ascii="PingFangSC-Light" w:hAnsi="PingFangSC-Light" w:eastAsia="PingFangSC-Light" w:cs="PingFangSC-Light"/>
          <w:color w:val="000000"/>
          <w:spacing w:val="10"/>
          <w:sz w:val="16"/>
          <w:szCs w:val="16"/>
          <w:bdr w:val="none" w:color="auto" w:sz="0" w:space="0"/>
        </w:rPr>
        <w:t>它以独树一帜的美，在公园编织着属于自己的绮丽梦境。</w:t>
      </w:r>
    </w:p>
    <w:p w14:paraId="1615192B">
      <w:pPr>
        <w:keepNext w:val="0"/>
        <w:keepLines w:val="0"/>
        <w:widowControl/>
        <w:suppressLineNumbers w:val="0"/>
        <w:jc w:val="left"/>
      </w:pPr>
      <w:r>
        <w:rPr>
          <w:rFonts w:ascii="宋体" w:hAnsi="宋体" w:eastAsia="宋体" w:cs="宋体"/>
          <w:kern w:val="0"/>
          <w:sz w:val="24"/>
          <w:szCs w:val="24"/>
          <w:bdr w:val="none" w:color="auto" w:sz="0" w:space="0"/>
          <w:vertAlign w:val="baseline"/>
          <w:lang w:val="en-US" w:eastAsia="zh-CN" w:bidi="ar"/>
        </w:rPr>
        <w:drawing>
          <wp:inline distT="0" distB="0" distL="114300" distR="114300">
            <wp:extent cx="895350" cy="619125"/>
            <wp:effectExtent l="0" t="0" r="6350" b="3175"/>
            <wp:docPr id="18"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IMG_271"/>
                    <pic:cNvPicPr>
                      <a:picLocks noChangeAspect="1"/>
                    </pic:cNvPicPr>
                  </pic:nvPicPr>
                  <pic:blipFill>
                    <a:blip r:embed="rId11"/>
                    <a:stretch>
                      <a:fillRect/>
                    </a:stretch>
                  </pic:blipFill>
                  <pic:spPr>
                    <a:xfrm>
                      <a:off x="0" y="0"/>
                      <a:ext cx="895350" cy="619125"/>
                    </a:xfrm>
                    <a:prstGeom prst="rect">
                      <a:avLst/>
                    </a:prstGeom>
                    <a:noFill/>
                    <a:ln w="9525">
                      <a:noFill/>
                    </a:ln>
                  </pic:spPr>
                </pic:pic>
              </a:graphicData>
            </a:graphic>
          </wp:inline>
        </w:drawing>
      </w:r>
      <w:r>
        <w:rPr>
          <w:rStyle w:val="6"/>
          <w:rFonts w:ascii="宋体" w:hAnsi="宋体" w:eastAsia="宋体" w:cs="宋体"/>
          <w:color w:val="B2A2C7"/>
          <w:kern w:val="0"/>
          <w:sz w:val="20"/>
          <w:szCs w:val="20"/>
          <w:bdr w:val="none" w:color="auto" w:sz="0" w:space="0"/>
          <w:lang w:val="en-US" w:eastAsia="zh-CN" w:bidi="ar"/>
        </w:rPr>
        <w:t>世博文化公园</w:t>
      </w:r>
      <w:r>
        <w:rPr>
          <w:rFonts w:ascii="宋体" w:hAnsi="宋体" w:eastAsia="宋体" w:cs="宋体"/>
          <w:kern w:val="0"/>
          <w:sz w:val="24"/>
          <w:szCs w:val="24"/>
          <w:bdr w:val="none" w:color="auto" w:sz="0" w:space="0"/>
          <w:vertAlign w:val="baseline"/>
          <w:lang w:val="en-US" w:eastAsia="zh-CN" w:bidi="ar"/>
        </w:rPr>
        <w:drawing>
          <wp:inline distT="0" distB="0" distL="114300" distR="114300">
            <wp:extent cx="1228725" cy="1381125"/>
            <wp:effectExtent l="0" t="0" r="0" b="0"/>
            <wp:docPr id="1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72"/>
                    <pic:cNvPicPr>
                      <a:picLocks noChangeAspect="1"/>
                    </pic:cNvPicPr>
                  </pic:nvPicPr>
                  <pic:blipFill>
                    <a:blip r:embed="rId12"/>
                    <a:stretch>
                      <a:fillRect/>
                    </a:stretch>
                  </pic:blipFill>
                  <pic:spPr>
                    <a:xfrm>
                      <a:off x="0" y="0"/>
                      <a:ext cx="1228725" cy="1381125"/>
                    </a:xfrm>
                    <a:prstGeom prst="rect">
                      <a:avLst/>
                    </a:prstGeom>
                    <a:noFill/>
                    <a:ln w="9525">
                      <a:noFill/>
                    </a:ln>
                  </pic:spPr>
                </pic:pic>
              </a:graphicData>
            </a:graphic>
          </wp:inline>
        </w:drawing>
      </w:r>
    </w:p>
    <w:p w14:paraId="16F278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PingFangSC-Light" w:hAnsi="PingFangSC-Light" w:eastAsia="PingFangSC-Light" w:cs="PingFangSC-Light"/>
          <w:color w:val="7F7F7F"/>
          <w:spacing w:val="10"/>
          <w:sz w:val="13"/>
          <w:szCs w:val="13"/>
          <w:bdr w:val="none" w:color="auto" w:sz="0" w:space="0"/>
        </w:rPr>
        <w:t>浦东新区济坤路100号</w:t>
      </w:r>
    </w:p>
    <w:p w14:paraId="46B8AF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115C05FA">
      <w:pPr>
        <w:keepNext w:val="0"/>
        <w:keepLines w:val="0"/>
        <w:widowControl/>
        <w:suppressLineNumbers w:val="0"/>
        <w:jc w:val="left"/>
      </w:pPr>
      <w:r>
        <w:rPr>
          <w:rFonts w:ascii="宋体" w:hAnsi="宋体" w:eastAsia="宋体" w:cs="宋体"/>
          <w:kern w:val="0"/>
          <w:sz w:val="24"/>
          <w:szCs w:val="24"/>
          <w:bdr w:val="none" w:color="auto" w:sz="0" w:space="0"/>
          <w:vertAlign w:val="baseline"/>
          <w:lang w:val="en-US" w:eastAsia="zh-CN" w:bidi="ar"/>
        </w:rPr>
        <w:drawing>
          <wp:inline distT="0" distB="0" distL="114300" distR="114300">
            <wp:extent cx="4408805" cy="5876925"/>
            <wp:effectExtent l="0" t="0" r="10795" b="3175"/>
            <wp:docPr id="1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descr="IMG_273"/>
                    <pic:cNvPicPr>
                      <a:picLocks noChangeAspect="1"/>
                    </pic:cNvPicPr>
                  </pic:nvPicPr>
                  <pic:blipFill>
                    <a:blip r:embed="rId17"/>
                    <a:stretch>
                      <a:fillRect/>
                    </a:stretch>
                  </pic:blipFill>
                  <pic:spPr>
                    <a:xfrm>
                      <a:off x="0" y="0"/>
                      <a:ext cx="4408805" cy="5876925"/>
                    </a:xfrm>
                    <a:prstGeom prst="rect">
                      <a:avLst/>
                    </a:prstGeom>
                    <a:noFill/>
                    <a:ln w="9525">
                      <a:noFill/>
                    </a:ln>
                  </pic:spPr>
                </pic:pic>
              </a:graphicData>
            </a:graphic>
          </wp:inline>
        </w:drawing>
      </w:r>
    </w:p>
    <w:p w14:paraId="298435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20" w:lineRule="atLeast"/>
        <w:ind w:left="0" w:right="0"/>
        <w:jc w:val="both"/>
      </w:pPr>
      <w:r>
        <w:rPr>
          <w:rFonts w:hint="default" w:ascii="PingFangSC-Light" w:hAnsi="PingFangSC-Light" w:eastAsia="PingFangSC-Light" w:cs="PingFangSC-Light"/>
          <w:color w:val="000000"/>
          <w:spacing w:val="10"/>
          <w:sz w:val="16"/>
          <w:szCs w:val="16"/>
          <w:bdr w:val="none" w:color="auto" w:sz="0" w:space="0"/>
        </w:rPr>
        <w:t>世博文化公园内的一万余株鸢尾也如期绽放。鸢尾的美是向上的、轻盈的、摇曳的，像从绿意中升起的彩色烟火。</w:t>
      </w:r>
    </w:p>
    <w:p w14:paraId="51FF5E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both"/>
      </w:pPr>
      <w:r>
        <w:rPr>
          <w:rFonts w:hint="default" w:ascii="Arial" w:hAnsi="Arial" w:eastAsia="Arial" w:cs="Arial"/>
          <w:color w:val="232323"/>
          <w:spacing w:val="15"/>
          <w:sz w:val="14"/>
          <w:szCs w:val="14"/>
          <w:bdr w:val="none" w:color="auto" w:sz="0" w:space="0"/>
          <w:shd w:val="clear" w:fill="FFFFFF"/>
          <w:vertAlign w:val="baseline"/>
        </w:rPr>
        <w:drawing>
          <wp:inline distT="0" distB="0" distL="114300" distR="114300">
            <wp:extent cx="8856980" cy="6642735"/>
            <wp:effectExtent l="0" t="0" r="7620" b="12065"/>
            <wp:docPr id="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 descr="IMG_274"/>
                    <pic:cNvPicPr>
                      <a:picLocks noChangeAspect="1"/>
                    </pic:cNvPicPr>
                  </pic:nvPicPr>
                  <pic:blipFill>
                    <a:blip r:embed="rId18"/>
                    <a:stretch>
                      <a:fillRect/>
                    </a:stretch>
                  </pic:blipFill>
                  <pic:spPr>
                    <a:xfrm>
                      <a:off x="0" y="0"/>
                      <a:ext cx="8856980" cy="6642735"/>
                    </a:xfrm>
                    <a:prstGeom prst="rect">
                      <a:avLst/>
                    </a:prstGeom>
                    <a:noFill/>
                    <a:ln w="9525">
                      <a:noFill/>
                    </a:ln>
                  </pic:spPr>
                </pic:pic>
              </a:graphicData>
            </a:graphic>
          </wp:inline>
        </w:drawing>
      </w:r>
    </w:p>
    <w:p w14:paraId="5B8891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20" w:lineRule="atLeast"/>
        <w:ind w:left="0" w:right="0"/>
        <w:jc w:val="both"/>
      </w:pPr>
      <w:r>
        <w:rPr>
          <w:rFonts w:hint="default" w:ascii="PingFangSC-Light" w:hAnsi="PingFangSC-Light" w:eastAsia="PingFangSC-Light" w:cs="PingFangSC-Light"/>
          <w:color w:val="000000"/>
          <w:spacing w:val="10"/>
          <w:sz w:val="16"/>
          <w:szCs w:val="16"/>
          <w:bdr w:val="none" w:color="auto" w:sz="0" w:space="0"/>
        </w:rPr>
        <w:t>紫、蓝、黄、白、粉在阳光下点点闪烁，宛如大地打翻了调色盘，又似彩虹碎落人间。</w:t>
      </w:r>
    </w:p>
    <w:p w14:paraId="02B4A9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0" w:afterAutospacing="0" w:line="20" w:lineRule="atLeast"/>
        <w:ind w:left="0" w:right="0"/>
        <w:jc w:val="both"/>
      </w:pPr>
    </w:p>
    <w:p w14:paraId="7FE5EE90">
      <w:pPr>
        <w:keepNext w:val="0"/>
        <w:keepLines w:val="0"/>
        <w:widowControl/>
        <w:suppressLineNumbers w:val="0"/>
        <w:jc w:val="left"/>
      </w:pPr>
      <w:r>
        <w:rPr>
          <w:rFonts w:ascii="宋体" w:hAnsi="宋体" w:eastAsia="宋体" w:cs="宋体"/>
          <w:kern w:val="0"/>
          <w:sz w:val="24"/>
          <w:szCs w:val="24"/>
          <w:bdr w:val="none" w:color="auto" w:sz="0" w:space="0"/>
          <w:vertAlign w:val="baseline"/>
          <w:lang w:val="en-US" w:eastAsia="zh-CN" w:bidi="ar"/>
        </w:rPr>
        <w:drawing>
          <wp:inline distT="0" distB="0" distL="114300" distR="114300">
            <wp:extent cx="895350" cy="619125"/>
            <wp:effectExtent l="0" t="0" r="6350" b="3175"/>
            <wp:docPr id="1"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0" descr="IMG_275"/>
                    <pic:cNvPicPr>
                      <a:picLocks noChangeAspect="1"/>
                    </pic:cNvPicPr>
                  </pic:nvPicPr>
                  <pic:blipFill>
                    <a:blip r:embed="rId11"/>
                    <a:stretch>
                      <a:fillRect/>
                    </a:stretch>
                  </pic:blipFill>
                  <pic:spPr>
                    <a:xfrm>
                      <a:off x="0" y="0"/>
                      <a:ext cx="895350" cy="619125"/>
                    </a:xfrm>
                    <a:prstGeom prst="rect">
                      <a:avLst/>
                    </a:prstGeom>
                    <a:noFill/>
                    <a:ln w="9525">
                      <a:noFill/>
                    </a:ln>
                  </pic:spPr>
                </pic:pic>
              </a:graphicData>
            </a:graphic>
          </wp:inline>
        </w:drawing>
      </w:r>
      <w:r>
        <w:rPr>
          <w:rStyle w:val="6"/>
          <w:rFonts w:ascii="宋体" w:hAnsi="宋体" w:eastAsia="宋体" w:cs="宋体"/>
          <w:color w:val="B2A2C7"/>
          <w:kern w:val="0"/>
          <w:sz w:val="20"/>
          <w:szCs w:val="20"/>
          <w:bdr w:val="none" w:color="auto" w:sz="0" w:space="0"/>
          <w:lang w:val="en-US" w:eastAsia="zh-CN" w:bidi="ar"/>
        </w:rPr>
        <w:t>辰山植物园</w:t>
      </w:r>
      <w:r>
        <w:rPr>
          <w:rFonts w:ascii="宋体" w:hAnsi="宋体" w:eastAsia="宋体" w:cs="宋体"/>
          <w:kern w:val="0"/>
          <w:sz w:val="24"/>
          <w:szCs w:val="24"/>
          <w:bdr w:val="none" w:color="auto" w:sz="0" w:space="0"/>
          <w:vertAlign w:val="baseline"/>
          <w:lang w:val="en-US" w:eastAsia="zh-CN" w:bidi="ar"/>
        </w:rPr>
        <w:drawing>
          <wp:inline distT="0" distB="0" distL="114300" distR="114300">
            <wp:extent cx="1228725" cy="1381125"/>
            <wp:effectExtent l="0" t="0" r="0" b="0"/>
            <wp:docPr id="2"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IMG_276"/>
                    <pic:cNvPicPr>
                      <a:picLocks noChangeAspect="1"/>
                    </pic:cNvPicPr>
                  </pic:nvPicPr>
                  <pic:blipFill>
                    <a:blip r:embed="rId12"/>
                    <a:stretch>
                      <a:fillRect/>
                    </a:stretch>
                  </pic:blipFill>
                  <pic:spPr>
                    <a:xfrm>
                      <a:off x="0" y="0"/>
                      <a:ext cx="1228725" cy="1381125"/>
                    </a:xfrm>
                    <a:prstGeom prst="rect">
                      <a:avLst/>
                    </a:prstGeom>
                    <a:noFill/>
                    <a:ln w="9525">
                      <a:noFill/>
                    </a:ln>
                  </pic:spPr>
                </pic:pic>
              </a:graphicData>
            </a:graphic>
          </wp:inline>
        </w:drawing>
      </w:r>
    </w:p>
    <w:p w14:paraId="1EB9F6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default" w:ascii="PingFangSC-Light" w:hAnsi="PingFangSC-Light" w:eastAsia="PingFangSC-Light" w:cs="PingFangSC-Light"/>
          <w:color w:val="7F7F7F"/>
          <w:spacing w:val="10"/>
          <w:sz w:val="13"/>
          <w:szCs w:val="13"/>
          <w:bdr w:val="none" w:color="auto" w:sz="0" w:space="0"/>
        </w:rPr>
        <w:t>松江区辰花公路3888号</w:t>
      </w:r>
    </w:p>
    <w:p w14:paraId="079D0C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20" w:lineRule="atLeast"/>
        <w:ind w:left="0" w:right="0"/>
        <w:jc w:val="both"/>
      </w:pPr>
      <w:r>
        <w:rPr>
          <w:rFonts w:hint="default" w:ascii="PingFangSC-Light" w:hAnsi="PingFangSC-Light" w:eastAsia="PingFangSC-Light" w:cs="PingFangSC-Light"/>
          <w:color w:val="000000"/>
          <w:spacing w:val="10"/>
          <w:sz w:val="16"/>
          <w:szCs w:val="16"/>
          <w:bdr w:val="none" w:color="auto" w:sz="0" w:space="0"/>
          <w:vertAlign w:val="baseline"/>
        </w:rPr>
        <w:drawing>
          <wp:inline distT="0" distB="0" distL="114300" distR="114300">
            <wp:extent cx="8856980" cy="5035550"/>
            <wp:effectExtent l="0" t="0" r="7620" b="6350"/>
            <wp:docPr id="20"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descr="IMG_277"/>
                    <pic:cNvPicPr>
                      <a:picLocks noChangeAspect="1"/>
                    </pic:cNvPicPr>
                  </pic:nvPicPr>
                  <pic:blipFill>
                    <a:blip r:embed="rId19"/>
                    <a:stretch>
                      <a:fillRect/>
                    </a:stretch>
                  </pic:blipFill>
                  <pic:spPr>
                    <a:xfrm>
                      <a:off x="0" y="0"/>
                      <a:ext cx="8856980" cy="5035550"/>
                    </a:xfrm>
                    <a:prstGeom prst="rect">
                      <a:avLst/>
                    </a:prstGeom>
                    <a:noFill/>
                    <a:ln w="9525">
                      <a:noFill/>
                    </a:ln>
                  </pic:spPr>
                </pic:pic>
              </a:graphicData>
            </a:graphic>
          </wp:inline>
        </w:drawing>
      </w:r>
    </w:p>
    <w:p w14:paraId="198B4C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20" w:lineRule="atLeast"/>
        <w:ind w:left="0" w:right="0"/>
        <w:jc w:val="both"/>
      </w:pPr>
      <w:r>
        <w:rPr>
          <w:rFonts w:hint="default" w:ascii="PingFangSC-Light" w:hAnsi="PingFangSC-Light" w:eastAsia="PingFangSC-Light" w:cs="PingFangSC-Light"/>
          <w:color w:val="000000"/>
          <w:spacing w:val="10"/>
          <w:sz w:val="16"/>
          <w:szCs w:val="16"/>
          <w:bdr w:val="none" w:color="auto" w:sz="0" w:space="0"/>
        </w:rPr>
        <w:t>在辰山植物园水生植物园的鸢尾园和球宿根园，可以近距离观赏到鸢尾。从春末到初夏，各类鸢尾竞相开放，多种色彩带来一场视觉盛宴。</w:t>
      </w:r>
    </w:p>
    <w:p w14:paraId="5E0027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200" w:afterAutospacing="0" w:line="20" w:lineRule="atLeast"/>
        <w:ind w:left="0" w:right="0"/>
        <w:jc w:val="both"/>
      </w:pPr>
      <w:bookmarkStart w:id="0" w:name="_GoBack"/>
      <w:r>
        <w:rPr>
          <w:rFonts w:hint="default" w:ascii="Arial" w:hAnsi="Arial" w:eastAsia="Arial" w:cs="Arial"/>
          <w:color w:val="000000"/>
          <w:spacing w:val="5"/>
          <w:sz w:val="16"/>
          <w:szCs w:val="16"/>
          <w:bdr w:val="none" w:color="auto" w:sz="0" w:space="0"/>
          <w:shd w:val="clear" w:fill="FFFFFF"/>
          <w:vertAlign w:val="baseline"/>
        </w:rPr>
        <w:drawing>
          <wp:inline distT="0" distB="0" distL="114300" distR="114300">
            <wp:extent cx="8858250" cy="5890895"/>
            <wp:effectExtent l="0" t="0" r="6350" b="1905"/>
            <wp:docPr id="23"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78"/>
                    <pic:cNvPicPr>
                      <a:picLocks noChangeAspect="1"/>
                    </pic:cNvPicPr>
                  </pic:nvPicPr>
                  <pic:blipFill>
                    <a:blip r:embed="rId20"/>
                    <a:stretch>
                      <a:fillRect/>
                    </a:stretch>
                  </pic:blipFill>
                  <pic:spPr>
                    <a:xfrm>
                      <a:off x="0" y="0"/>
                      <a:ext cx="8858250" cy="5890895"/>
                    </a:xfrm>
                    <a:prstGeom prst="rect">
                      <a:avLst/>
                    </a:prstGeom>
                    <a:noFill/>
                    <a:ln w="9525">
                      <a:noFill/>
                    </a:ln>
                  </pic:spPr>
                </pic:pic>
              </a:graphicData>
            </a:graphic>
          </wp:inline>
        </w:drawing>
      </w:r>
      <w:bookmarkEnd w:id="0"/>
    </w:p>
    <w:p w14:paraId="64D4EA15">
      <w:pPr>
        <w:jc w:val="right"/>
        <w:rPr>
          <w:rFonts w:asciiTheme="majorEastAsia" w:hAnsiTheme="majorEastAsia" w:eastAsiaTheme="majorEastAsia"/>
          <w:b/>
        </w:rPr>
      </w:pPr>
    </w:p>
    <w:sectPr>
      <w:pgSz w:w="16838" w:h="11906" w:orient="landscape"/>
      <w:pgMar w:top="851"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SC-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5M2U2ZDNmMTZmOWRhZWQ0NzQ0Nzg1ZDk2MGFhNGMifQ=="/>
  </w:docVars>
  <w:rsids>
    <w:rsidRoot w:val="006C649F"/>
    <w:rsid w:val="00122A8C"/>
    <w:rsid w:val="004E050B"/>
    <w:rsid w:val="006C649F"/>
    <w:rsid w:val="008C3285"/>
    <w:rsid w:val="00B473B3"/>
    <w:rsid w:val="00F009EC"/>
    <w:rsid w:val="00F222D7"/>
    <w:rsid w:val="019A1FDA"/>
    <w:rsid w:val="01B262FE"/>
    <w:rsid w:val="0C7D22B4"/>
    <w:rsid w:val="15211645"/>
    <w:rsid w:val="27115070"/>
    <w:rsid w:val="281F7575"/>
    <w:rsid w:val="3482291E"/>
    <w:rsid w:val="4B3A103F"/>
    <w:rsid w:val="5F741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6">
    <w:name w:val="Strong"/>
    <w:basedOn w:val="5"/>
    <w:qFormat/>
    <w:uiPriority w:val="22"/>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GIF"/><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429</Words>
  <Characters>627</Characters>
  <Lines>3</Lines>
  <Paragraphs>1</Paragraphs>
  <TotalTime>0</TotalTime>
  <ScaleCrop>false</ScaleCrop>
  <LinksUpToDate>false</LinksUpToDate>
  <CharactersWithSpaces>628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2016-06-17T08:17:00Z</dcterms:created>
  <dc:creator>LM</dc:creator>
  <cp:lastModifiedBy>陈扬</cp:lastModifiedBy>
  <dcterms:modified xsi:type="dcterms:W3CDTF">2026-05-13T07:44:34Z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87F48185A7114DFB84A1D5C652CA25BB_12</vt:lpwstr>
  </property>
  <property fmtid="{D5CDD505-2E9C-101B-9397-08002B2CF9AE}" pid="4" name="KSOTemplateDocerSaveRecord">
    <vt:lpwstr>eyJoZGlkIjoiOGM5MDRiNTU2ZGYxNGIxYzgzZDJiOWI2ODBkMGE1ZWEiLCJ1c2VySWQiOiIzOTcxNjU1NzYifQ==</vt:lpwstr>
  </property>
</Properties>
</file>