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>DATE: 2023-01-31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P.O. Number: 13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General Motors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Oshawa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iooiejrkjgtsd@gmail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hyperlink r:id="rId5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0"/>
                  <w:szCs w:val="20"/>
                  <w:u w:val="none"/>
                </w:rPr>
                <w:t>www.surgenor.com</w:t>
              </w:r>
            </w:hyperlink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819"/>
        <w:gridCol w:w="1170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Code</w:t>
            </w:r>
          </w:p>
        </w:tc>
        <w:tc>
          <w:tcPr>
            <w:tcW w:w="2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11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819"/>
        <w:gridCol w:w="1170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2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1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3.0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i.orderTotalCost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hyperlink" Target="http://www.surgenor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LibreOffice/7.3.7.2$Windows_X86_64 LibreOffice_project/e114eadc50a9ff8d8c8a0567d6da8f454beeb84f</Application>
  <AppVersion>15.0000</AppVersion>
  <Pages>1</Pages>
  <Words>63</Words>
  <Characters>523</Characters>
  <CharactersWithSpaces>568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2023-01-31T12:32:22Z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