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E2C88" w14:textId="7A199B1B" w:rsidR="00277696" w:rsidRPr="004979C7" w:rsidRDefault="00277696" w:rsidP="00724DB9">
      <w:pPr>
        <w:spacing w:after="120" w:line="240" w:lineRule="auto"/>
        <w:rPr>
          <w:rFonts w:ascii="Times New Roman" w:eastAsia="Calibri" w:hAnsi="Times New Roman" w:cs="Times New Roman"/>
          <w:color w:val="111111"/>
          <w:sz w:val="24"/>
          <w:szCs w:val="24"/>
        </w:rPr>
      </w:pPr>
    </w:p>
    <w:tbl>
      <w:tblPr>
        <w:tblStyle w:val="TableGrid"/>
        <w:tblW w:w="0" w:type="auto"/>
        <w:tblInd w:w="180" w:type="dxa"/>
        <w:tblLook w:val="04A0" w:firstRow="1" w:lastRow="0" w:firstColumn="1" w:lastColumn="0" w:noHBand="0" w:noVBand="1"/>
      </w:tblPr>
      <w:tblGrid>
        <w:gridCol w:w="4337"/>
        <w:gridCol w:w="523"/>
        <w:gridCol w:w="3780"/>
      </w:tblGrid>
      <w:tr w:rsidR="00277696" w:rsidRPr="004979C7" w14:paraId="02979EFC" w14:textId="77777777">
        <w:tc>
          <w:tcPr>
            <w:tcW w:w="8640" w:type="dxa"/>
            <w:gridSpan w:val="3"/>
            <w:tcBorders>
              <w:top w:val="nil"/>
              <w:left w:val="nil"/>
              <w:bottom w:val="nil"/>
              <w:right w:val="nil"/>
            </w:tcBorders>
          </w:tcPr>
          <w:p w14:paraId="40BF366C" w14:textId="77777777" w:rsidR="00277696" w:rsidRPr="004979C7" w:rsidRDefault="00277696" w:rsidP="00277696">
            <w:pPr>
              <w:spacing w:after="120"/>
              <w:jc w:val="center"/>
              <w:rPr>
                <w:rFonts w:eastAsia="Calibri"/>
                <w:b/>
                <w:szCs w:val="24"/>
              </w:rPr>
            </w:pPr>
            <w:r w:rsidRPr="004979C7">
              <w:rPr>
                <w:rFonts w:eastAsia="Calibri"/>
                <w:b/>
                <w:szCs w:val="24"/>
              </w:rPr>
              <w:t>UNITED STATES COPYRIGHT OFFICE</w:t>
            </w:r>
          </w:p>
        </w:tc>
      </w:tr>
      <w:tr w:rsidR="00277696" w:rsidRPr="004979C7" w14:paraId="55B8159A" w14:textId="77777777">
        <w:tc>
          <w:tcPr>
            <w:tcW w:w="8640" w:type="dxa"/>
            <w:gridSpan w:val="3"/>
            <w:tcBorders>
              <w:top w:val="nil"/>
              <w:left w:val="nil"/>
              <w:bottom w:val="nil"/>
              <w:right w:val="nil"/>
            </w:tcBorders>
          </w:tcPr>
          <w:p w14:paraId="0DBAE38B" w14:textId="77777777" w:rsidR="00277696" w:rsidRPr="004979C7" w:rsidRDefault="00277696" w:rsidP="00277696">
            <w:pPr>
              <w:spacing w:after="120"/>
              <w:rPr>
                <w:rFonts w:eastAsia="Calibri"/>
                <w:b/>
                <w:szCs w:val="24"/>
              </w:rPr>
            </w:pPr>
          </w:p>
        </w:tc>
      </w:tr>
      <w:tr w:rsidR="00277696" w:rsidRPr="004979C7" w14:paraId="2DD3F6A8" w14:textId="77777777">
        <w:tc>
          <w:tcPr>
            <w:tcW w:w="8640" w:type="dxa"/>
            <w:gridSpan w:val="3"/>
            <w:tcBorders>
              <w:top w:val="nil"/>
              <w:left w:val="nil"/>
              <w:bottom w:val="nil"/>
              <w:right w:val="nil"/>
            </w:tcBorders>
          </w:tcPr>
          <w:p w14:paraId="12219814" w14:textId="77777777" w:rsidR="00277696" w:rsidRPr="004979C7" w:rsidRDefault="00277696" w:rsidP="00277696">
            <w:pPr>
              <w:spacing w:after="120"/>
              <w:jc w:val="center"/>
              <w:rPr>
                <w:rFonts w:eastAsia="Calibri"/>
                <w:szCs w:val="24"/>
              </w:rPr>
            </w:pPr>
          </w:p>
        </w:tc>
      </w:tr>
      <w:tr w:rsidR="00277696" w:rsidRPr="004979C7" w14:paraId="1D03E6AC" w14:textId="77777777">
        <w:tc>
          <w:tcPr>
            <w:tcW w:w="8640" w:type="dxa"/>
            <w:gridSpan w:val="3"/>
            <w:tcBorders>
              <w:top w:val="nil"/>
              <w:left w:val="nil"/>
              <w:bottom w:val="nil"/>
              <w:right w:val="nil"/>
            </w:tcBorders>
          </w:tcPr>
          <w:p w14:paraId="37AA5822" w14:textId="51AE7FE6" w:rsidR="00277696" w:rsidRPr="004979C7" w:rsidRDefault="005F2CED" w:rsidP="00277696">
            <w:pPr>
              <w:spacing w:after="120"/>
              <w:jc w:val="center"/>
              <w:rPr>
                <w:rFonts w:eastAsia="Calibri"/>
                <w:szCs w:val="24"/>
              </w:rPr>
            </w:pPr>
            <w:r>
              <w:rPr>
                <w:rFonts w:eastAsia="Calibri"/>
                <w:szCs w:val="24"/>
              </w:rPr>
              <w:t>______</w:t>
            </w:r>
          </w:p>
        </w:tc>
      </w:tr>
      <w:tr w:rsidR="00277696" w:rsidRPr="004979C7" w14:paraId="726F297C" w14:textId="77777777">
        <w:tc>
          <w:tcPr>
            <w:tcW w:w="8640" w:type="dxa"/>
            <w:gridSpan w:val="3"/>
            <w:tcBorders>
              <w:top w:val="nil"/>
              <w:left w:val="nil"/>
              <w:bottom w:val="nil"/>
              <w:right w:val="nil"/>
            </w:tcBorders>
          </w:tcPr>
          <w:p w14:paraId="39B5118D" w14:textId="77777777" w:rsidR="00277696" w:rsidRPr="004979C7" w:rsidRDefault="00277696" w:rsidP="00277696">
            <w:pPr>
              <w:spacing w:after="120"/>
              <w:rPr>
                <w:rFonts w:eastAsia="Calibri"/>
                <w:szCs w:val="24"/>
              </w:rPr>
            </w:pPr>
          </w:p>
        </w:tc>
      </w:tr>
      <w:tr w:rsidR="00277696" w:rsidRPr="004979C7" w14:paraId="22D8AD70" w14:textId="77777777">
        <w:tc>
          <w:tcPr>
            <w:tcW w:w="8640" w:type="dxa"/>
            <w:gridSpan w:val="3"/>
            <w:tcBorders>
              <w:top w:val="nil"/>
              <w:left w:val="nil"/>
              <w:bottom w:val="nil"/>
              <w:right w:val="nil"/>
            </w:tcBorders>
          </w:tcPr>
          <w:p w14:paraId="2D975D07" w14:textId="77777777" w:rsidR="00277696" w:rsidRPr="004979C7" w:rsidRDefault="00277696" w:rsidP="00277696">
            <w:pPr>
              <w:spacing w:after="120"/>
              <w:rPr>
                <w:rFonts w:eastAsia="Calibri"/>
                <w:szCs w:val="24"/>
              </w:rPr>
            </w:pPr>
          </w:p>
        </w:tc>
      </w:tr>
      <w:tr w:rsidR="00277696" w:rsidRPr="004979C7" w14:paraId="3C68D9AA" w14:textId="77777777">
        <w:tc>
          <w:tcPr>
            <w:tcW w:w="8640" w:type="dxa"/>
            <w:gridSpan w:val="3"/>
            <w:tcBorders>
              <w:top w:val="nil"/>
              <w:left w:val="nil"/>
              <w:bottom w:val="nil"/>
              <w:right w:val="nil"/>
            </w:tcBorders>
          </w:tcPr>
          <w:p w14:paraId="6D8257A2" w14:textId="77777777" w:rsidR="00277696" w:rsidRPr="004979C7" w:rsidRDefault="00277696" w:rsidP="00277696">
            <w:pPr>
              <w:spacing w:after="120"/>
              <w:rPr>
                <w:rFonts w:eastAsia="Calibri"/>
                <w:szCs w:val="24"/>
              </w:rPr>
            </w:pPr>
          </w:p>
        </w:tc>
      </w:tr>
      <w:tr w:rsidR="00277696" w:rsidRPr="004979C7" w14:paraId="5A969500" w14:textId="77777777">
        <w:tc>
          <w:tcPr>
            <w:tcW w:w="4337" w:type="dxa"/>
            <w:tcBorders>
              <w:top w:val="single" w:sz="4" w:space="0" w:color="auto"/>
              <w:left w:val="nil"/>
              <w:bottom w:val="nil"/>
              <w:right w:val="single" w:sz="4" w:space="0" w:color="auto"/>
            </w:tcBorders>
          </w:tcPr>
          <w:p w14:paraId="1D731352" w14:textId="77777777" w:rsidR="00277696" w:rsidRPr="004979C7" w:rsidRDefault="00277696" w:rsidP="00277696">
            <w:pPr>
              <w:spacing w:after="120"/>
              <w:rPr>
                <w:rFonts w:eastAsia="Calibri"/>
                <w:szCs w:val="24"/>
              </w:rPr>
            </w:pPr>
          </w:p>
        </w:tc>
        <w:tc>
          <w:tcPr>
            <w:tcW w:w="523" w:type="dxa"/>
            <w:tcBorders>
              <w:top w:val="nil"/>
              <w:left w:val="single" w:sz="4" w:space="0" w:color="auto"/>
              <w:bottom w:val="nil"/>
              <w:right w:val="nil"/>
            </w:tcBorders>
          </w:tcPr>
          <w:p w14:paraId="62B8EBFB" w14:textId="77777777" w:rsidR="00277696" w:rsidRPr="004979C7" w:rsidRDefault="00277696" w:rsidP="00277696">
            <w:pPr>
              <w:spacing w:after="120"/>
              <w:rPr>
                <w:rFonts w:eastAsia="Calibri"/>
                <w:szCs w:val="24"/>
              </w:rPr>
            </w:pPr>
          </w:p>
        </w:tc>
        <w:tc>
          <w:tcPr>
            <w:tcW w:w="3780" w:type="dxa"/>
            <w:tcBorders>
              <w:top w:val="nil"/>
              <w:left w:val="nil"/>
              <w:bottom w:val="nil"/>
              <w:right w:val="nil"/>
            </w:tcBorders>
          </w:tcPr>
          <w:p w14:paraId="6B41E90D" w14:textId="77777777" w:rsidR="00277696" w:rsidRPr="004979C7" w:rsidRDefault="00277696" w:rsidP="00277696">
            <w:pPr>
              <w:spacing w:after="120"/>
              <w:rPr>
                <w:rFonts w:eastAsia="Calibri"/>
                <w:szCs w:val="24"/>
              </w:rPr>
            </w:pPr>
          </w:p>
        </w:tc>
      </w:tr>
      <w:tr w:rsidR="00277696" w:rsidRPr="004979C7" w14:paraId="5605E2CB" w14:textId="77777777">
        <w:tc>
          <w:tcPr>
            <w:tcW w:w="4337" w:type="dxa"/>
            <w:tcBorders>
              <w:top w:val="nil"/>
              <w:left w:val="nil"/>
              <w:bottom w:val="nil"/>
              <w:right w:val="single" w:sz="4" w:space="0" w:color="auto"/>
            </w:tcBorders>
          </w:tcPr>
          <w:p w14:paraId="5DDF15D0" w14:textId="77777777" w:rsidR="00277696" w:rsidRPr="004979C7" w:rsidRDefault="00277696" w:rsidP="00277696">
            <w:pPr>
              <w:spacing w:after="120"/>
              <w:rPr>
                <w:rFonts w:eastAsia="Calibri"/>
                <w:szCs w:val="24"/>
              </w:rPr>
            </w:pPr>
          </w:p>
        </w:tc>
        <w:tc>
          <w:tcPr>
            <w:tcW w:w="523" w:type="dxa"/>
            <w:tcBorders>
              <w:top w:val="nil"/>
              <w:left w:val="single" w:sz="4" w:space="0" w:color="auto"/>
              <w:bottom w:val="nil"/>
              <w:right w:val="nil"/>
            </w:tcBorders>
          </w:tcPr>
          <w:p w14:paraId="5254AD38" w14:textId="77777777" w:rsidR="00277696" w:rsidRPr="004979C7" w:rsidRDefault="00277696" w:rsidP="00277696">
            <w:pPr>
              <w:spacing w:after="120"/>
              <w:rPr>
                <w:rFonts w:eastAsia="Calibri"/>
                <w:szCs w:val="24"/>
              </w:rPr>
            </w:pPr>
          </w:p>
        </w:tc>
        <w:tc>
          <w:tcPr>
            <w:tcW w:w="3780" w:type="dxa"/>
            <w:tcBorders>
              <w:top w:val="nil"/>
              <w:left w:val="nil"/>
              <w:bottom w:val="nil"/>
              <w:right w:val="nil"/>
            </w:tcBorders>
          </w:tcPr>
          <w:p w14:paraId="15862353" w14:textId="77777777" w:rsidR="00277696" w:rsidRPr="004979C7" w:rsidRDefault="00277696" w:rsidP="00277696">
            <w:pPr>
              <w:spacing w:after="120"/>
              <w:rPr>
                <w:rFonts w:eastAsia="Calibri"/>
                <w:szCs w:val="24"/>
              </w:rPr>
            </w:pPr>
          </w:p>
        </w:tc>
      </w:tr>
      <w:tr w:rsidR="00277696" w:rsidRPr="004979C7" w14:paraId="452E465C" w14:textId="77777777">
        <w:tc>
          <w:tcPr>
            <w:tcW w:w="4337" w:type="dxa"/>
            <w:tcBorders>
              <w:top w:val="nil"/>
              <w:left w:val="nil"/>
              <w:bottom w:val="nil"/>
              <w:right w:val="single" w:sz="4" w:space="0" w:color="auto"/>
            </w:tcBorders>
          </w:tcPr>
          <w:p w14:paraId="3ADA7610" w14:textId="77777777" w:rsidR="00277696" w:rsidRPr="004979C7" w:rsidRDefault="00277696" w:rsidP="00277696">
            <w:pPr>
              <w:spacing w:after="120"/>
              <w:rPr>
                <w:rFonts w:eastAsia="Calibri"/>
                <w:szCs w:val="24"/>
              </w:rPr>
            </w:pPr>
          </w:p>
        </w:tc>
        <w:tc>
          <w:tcPr>
            <w:tcW w:w="523" w:type="dxa"/>
            <w:tcBorders>
              <w:top w:val="nil"/>
              <w:left w:val="single" w:sz="4" w:space="0" w:color="auto"/>
              <w:bottom w:val="nil"/>
              <w:right w:val="nil"/>
            </w:tcBorders>
          </w:tcPr>
          <w:p w14:paraId="69F0285D" w14:textId="77777777" w:rsidR="00277696" w:rsidRPr="004979C7" w:rsidRDefault="00277696" w:rsidP="00277696">
            <w:pPr>
              <w:spacing w:after="120"/>
              <w:rPr>
                <w:rFonts w:eastAsia="Calibri"/>
                <w:szCs w:val="24"/>
              </w:rPr>
            </w:pPr>
          </w:p>
        </w:tc>
        <w:tc>
          <w:tcPr>
            <w:tcW w:w="3780" w:type="dxa"/>
            <w:tcBorders>
              <w:top w:val="nil"/>
              <w:left w:val="nil"/>
              <w:bottom w:val="nil"/>
              <w:right w:val="nil"/>
            </w:tcBorders>
          </w:tcPr>
          <w:p w14:paraId="3D496ED9" w14:textId="77777777" w:rsidR="00277696" w:rsidRPr="004979C7" w:rsidRDefault="00277696" w:rsidP="00277696">
            <w:pPr>
              <w:spacing w:after="120"/>
              <w:rPr>
                <w:rFonts w:eastAsia="Calibri"/>
                <w:szCs w:val="24"/>
              </w:rPr>
            </w:pPr>
          </w:p>
        </w:tc>
      </w:tr>
      <w:tr w:rsidR="00277696" w:rsidRPr="004979C7" w14:paraId="58B7F3A4" w14:textId="77777777">
        <w:tc>
          <w:tcPr>
            <w:tcW w:w="4337" w:type="dxa"/>
            <w:tcBorders>
              <w:top w:val="nil"/>
              <w:left w:val="nil"/>
              <w:bottom w:val="nil"/>
              <w:right w:val="single" w:sz="4" w:space="0" w:color="auto"/>
            </w:tcBorders>
          </w:tcPr>
          <w:p w14:paraId="1B4E14DC" w14:textId="77777777" w:rsidR="00277696" w:rsidRPr="004979C7" w:rsidRDefault="00277696" w:rsidP="00277696">
            <w:pPr>
              <w:spacing w:after="120"/>
              <w:rPr>
                <w:rFonts w:eastAsia="Calibri"/>
                <w:szCs w:val="24"/>
              </w:rPr>
            </w:pPr>
          </w:p>
        </w:tc>
        <w:tc>
          <w:tcPr>
            <w:tcW w:w="523" w:type="dxa"/>
            <w:tcBorders>
              <w:top w:val="nil"/>
              <w:left w:val="single" w:sz="4" w:space="0" w:color="auto"/>
              <w:bottom w:val="nil"/>
              <w:right w:val="nil"/>
            </w:tcBorders>
          </w:tcPr>
          <w:p w14:paraId="1D8302CE" w14:textId="77777777" w:rsidR="00277696" w:rsidRPr="004979C7" w:rsidRDefault="00277696" w:rsidP="00277696">
            <w:pPr>
              <w:spacing w:after="120"/>
              <w:rPr>
                <w:rFonts w:eastAsia="Calibri"/>
                <w:szCs w:val="24"/>
              </w:rPr>
            </w:pPr>
          </w:p>
        </w:tc>
        <w:tc>
          <w:tcPr>
            <w:tcW w:w="3780" w:type="dxa"/>
            <w:vMerge w:val="restart"/>
            <w:tcBorders>
              <w:top w:val="nil"/>
              <w:left w:val="nil"/>
              <w:bottom w:val="nil"/>
              <w:right w:val="nil"/>
            </w:tcBorders>
            <w:vAlign w:val="center"/>
          </w:tcPr>
          <w:p w14:paraId="460F6C3B" w14:textId="77777777" w:rsidR="00277696" w:rsidRPr="004979C7" w:rsidRDefault="00277696" w:rsidP="00277696">
            <w:pPr>
              <w:spacing w:after="120"/>
              <w:rPr>
                <w:rFonts w:eastAsia="Calibri"/>
                <w:szCs w:val="24"/>
              </w:rPr>
            </w:pPr>
            <w:r w:rsidRPr="004979C7">
              <w:rPr>
                <w:rFonts w:eastAsia="Calibri"/>
                <w:szCs w:val="24"/>
              </w:rPr>
              <w:t>Docket No. 2023-6</w:t>
            </w:r>
          </w:p>
        </w:tc>
      </w:tr>
      <w:tr w:rsidR="00277696" w:rsidRPr="004979C7" w14:paraId="276A3DDC" w14:textId="77777777">
        <w:tc>
          <w:tcPr>
            <w:tcW w:w="4337" w:type="dxa"/>
            <w:tcBorders>
              <w:top w:val="nil"/>
              <w:left w:val="nil"/>
              <w:bottom w:val="nil"/>
              <w:right w:val="single" w:sz="4" w:space="0" w:color="auto"/>
            </w:tcBorders>
          </w:tcPr>
          <w:p w14:paraId="240ABD1C" w14:textId="77777777" w:rsidR="00277696" w:rsidRPr="004979C7" w:rsidRDefault="00277696" w:rsidP="00277696">
            <w:pPr>
              <w:spacing w:after="120"/>
              <w:rPr>
                <w:rFonts w:eastAsia="Calibri"/>
                <w:szCs w:val="24"/>
              </w:rPr>
            </w:pPr>
            <w:r w:rsidRPr="004979C7">
              <w:rPr>
                <w:rFonts w:eastAsia="Calibri"/>
                <w:szCs w:val="24"/>
              </w:rPr>
              <w:t>Artificial Intelligence and Copyright</w:t>
            </w:r>
          </w:p>
          <w:p w14:paraId="4B05AF8A" w14:textId="77777777" w:rsidR="00277696" w:rsidRPr="004979C7" w:rsidRDefault="00277696" w:rsidP="00277696">
            <w:pPr>
              <w:spacing w:after="120"/>
              <w:rPr>
                <w:rFonts w:eastAsia="Calibri"/>
                <w:szCs w:val="24"/>
              </w:rPr>
            </w:pPr>
          </w:p>
        </w:tc>
        <w:tc>
          <w:tcPr>
            <w:tcW w:w="523" w:type="dxa"/>
            <w:tcBorders>
              <w:top w:val="nil"/>
              <w:left w:val="single" w:sz="4" w:space="0" w:color="auto"/>
              <w:bottom w:val="nil"/>
              <w:right w:val="nil"/>
            </w:tcBorders>
          </w:tcPr>
          <w:p w14:paraId="342C2F34" w14:textId="77777777" w:rsidR="00277696" w:rsidRPr="004979C7" w:rsidRDefault="00277696" w:rsidP="00277696">
            <w:pPr>
              <w:spacing w:after="120"/>
              <w:rPr>
                <w:rFonts w:eastAsia="Calibri"/>
                <w:szCs w:val="24"/>
              </w:rPr>
            </w:pPr>
          </w:p>
        </w:tc>
        <w:tc>
          <w:tcPr>
            <w:tcW w:w="3780" w:type="dxa"/>
            <w:vMerge/>
            <w:tcBorders>
              <w:top w:val="nil"/>
              <w:left w:val="nil"/>
              <w:bottom w:val="nil"/>
              <w:right w:val="nil"/>
            </w:tcBorders>
          </w:tcPr>
          <w:p w14:paraId="1E1BB137" w14:textId="77777777" w:rsidR="00277696" w:rsidRPr="004979C7" w:rsidRDefault="00277696" w:rsidP="00277696">
            <w:pPr>
              <w:spacing w:after="120"/>
              <w:rPr>
                <w:rFonts w:eastAsia="Calibri"/>
                <w:szCs w:val="24"/>
              </w:rPr>
            </w:pPr>
          </w:p>
        </w:tc>
      </w:tr>
      <w:tr w:rsidR="00277696" w:rsidRPr="004979C7" w14:paraId="594BA444" w14:textId="77777777">
        <w:tc>
          <w:tcPr>
            <w:tcW w:w="4337" w:type="dxa"/>
            <w:tcBorders>
              <w:top w:val="nil"/>
              <w:left w:val="nil"/>
              <w:bottom w:val="nil"/>
              <w:right w:val="single" w:sz="4" w:space="0" w:color="auto"/>
            </w:tcBorders>
          </w:tcPr>
          <w:p w14:paraId="31D3E136" w14:textId="77777777" w:rsidR="00277696" w:rsidRPr="004979C7" w:rsidRDefault="00277696" w:rsidP="00277696">
            <w:pPr>
              <w:spacing w:after="120"/>
              <w:rPr>
                <w:rFonts w:eastAsia="Calibri"/>
                <w:szCs w:val="24"/>
              </w:rPr>
            </w:pPr>
          </w:p>
        </w:tc>
        <w:tc>
          <w:tcPr>
            <w:tcW w:w="523" w:type="dxa"/>
            <w:tcBorders>
              <w:top w:val="nil"/>
              <w:left w:val="single" w:sz="4" w:space="0" w:color="auto"/>
              <w:bottom w:val="nil"/>
              <w:right w:val="nil"/>
            </w:tcBorders>
          </w:tcPr>
          <w:p w14:paraId="2873A89D" w14:textId="77777777" w:rsidR="00277696" w:rsidRPr="004979C7" w:rsidRDefault="00277696" w:rsidP="00277696">
            <w:pPr>
              <w:spacing w:after="120"/>
              <w:rPr>
                <w:rFonts w:eastAsia="Calibri"/>
                <w:szCs w:val="24"/>
              </w:rPr>
            </w:pPr>
          </w:p>
        </w:tc>
        <w:tc>
          <w:tcPr>
            <w:tcW w:w="3780" w:type="dxa"/>
            <w:tcBorders>
              <w:top w:val="nil"/>
              <w:left w:val="nil"/>
              <w:bottom w:val="nil"/>
              <w:right w:val="nil"/>
            </w:tcBorders>
          </w:tcPr>
          <w:p w14:paraId="78185A43" w14:textId="77777777" w:rsidR="00277696" w:rsidRPr="004979C7" w:rsidRDefault="00277696" w:rsidP="00277696">
            <w:pPr>
              <w:spacing w:after="120"/>
              <w:rPr>
                <w:rFonts w:eastAsia="Calibri"/>
                <w:szCs w:val="24"/>
              </w:rPr>
            </w:pPr>
          </w:p>
        </w:tc>
      </w:tr>
      <w:tr w:rsidR="00277696" w:rsidRPr="004979C7" w14:paraId="7EA0E5D3" w14:textId="77777777">
        <w:tc>
          <w:tcPr>
            <w:tcW w:w="4337" w:type="dxa"/>
            <w:tcBorders>
              <w:top w:val="nil"/>
              <w:left w:val="nil"/>
              <w:bottom w:val="nil"/>
              <w:right w:val="single" w:sz="4" w:space="0" w:color="auto"/>
            </w:tcBorders>
          </w:tcPr>
          <w:p w14:paraId="45E99C25" w14:textId="77777777" w:rsidR="00277696" w:rsidRPr="004979C7" w:rsidRDefault="00277696" w:rsidP="00277696">
            <w:pPr>
              <w:spacing w:after="120"/>
              <w:rPr>
                <w:rFonts w:eastAsia="Calibri"/>
                <w:szCs w:val="24"/>
              </w:rPr>
            </w:pPr>
          </w:p>
        </w:tc>
        <w:tc>
          <w:tcPr>
            <w:tcW w:w="523" w:type="dxa"/>
            <w:tcBorders>
              <w:top w:val="nil"/>
              <w:left w:val="single" w:sz="4" w:space="0" w:color="auto"/>
              <w:bottom w:val="nil"/>
              <w:right w:val="nil"/>
            </w:tcBorders>
          </w:tcPr>
          <w:p w14:paraId="2E18104F" w14:textId="77777777" w:rsidR="00277696" w:rsidRPr="004979C7" w:rsidRDefault="00277696" w:rsidP="00277696">
            <w:pPr>
              <w:spacing w:after="120"/>
              <w:rPr>
                <w:rFonts w:eastAsia="Calibri"/>
                <w:szCs w:val="24"/>
              </w:rPr>
            </w:pPr>
          </w:p>
        </w:tc>
        <w:tc>
          <w:tcPr>
            <w:tcW w:w="3780" w:type="dxa"/>
            <w:tcBorders>
              <w:top w:val="nil"/>
              <w:left w:val="nil"/>
              <w:bottom w:val="nil"/>
              <w:right w:val="nil"/>
            </w:tcBorders>
          </w:tcPr>
          <w:p w14:paraId="6C366A82" w14:textId="77777777" w:rsidR="00277696" w:rsidRPr="004979C7" w:rsidRDefault="00277696" w:rsidP="00277696">
            <w:pPr>
              <w:spacing w:after="120"/>
              <w:rPr>
                <w:rFonts w:eastAsia="Calibri"/>
                <w:szCs w:val="24"/>
              </w:rPr>
            </w:pPr>
          </w:p>
        </w:tc>
      </w:tr>
      <w:tr w:rsidR="00277696" w:rsidRPr="004979C7" w14:paraId="42DAC008" w14:textId="77777777">
        <w:tc>
          <w:tcPr>
            <w:tcW w:w="4337" w:type="dxa"/>
            <w:tcBorders>
              <w:top w:val="nil"/>
              <w:left w:val="nil"/>
              <w:bottom w:val="single" w:sz="4" w:space="0" w:color="auto"/>
              <w:right w:val="single" w:sz="4" w:space="0" w:color="auto"/>
            </w:tcBorders>
          </w:tcPr>
          <w:p w14:paraId="7D9DBF5E" w14:textId="77777777" w:rsidR="00277696" w:rsidRPr="004979C7" w:rsidRDefault="00277696" w:rsidP="00277696">
            <w:pPr>
              <w:spacing w:after="120"/>
              <w:rPr>
                <w:rFonts w:eastAsia="Calibri"/>
                <w:szCs w:val="24"/>
              </w:rPr>
            </w:pPr>
          </w:p>
        </w:tc>
        <w:tc>
          <w:tcPr>
            <w:tcW w:w="523" w:type="dxa"/>
            <w:tcBorders>
              <w:top w:val="nil"/>
              <w:left w:val="single" w:sz="4" w:space="0" w:color="auto"/>
              <w:bottom w:val="nil"/>
              <w:right w:val="nil"/>
            </w:tcBorders>
          </w:tcPr>
          <w:p w14:paraId="27C372C2" w14:textId="77777777" w:rsidR="00277696" w:rsidRPr="004979C7" w:rsidRDefault="00277696" w:rsidP="00277696">
            <w:pPr>
              <w:spacing w:after="120"/>
              <w:rPr>
                <w:rFonts w:eastAsia="Calibri"/>
                <w:szCs w:val="24"/>
              </w:rPr>
            </w:pPr>
          </w:p>
        </w:tc>
        <w:tc>
          <w:tcPr>
            <w:tcW w:w="3780" w:type="dxa"/>
            <w:tcBorders>
              <w:top w:val="nil"/>
              <w:left w:val="nil"/>
              <w:bottom w:val="nil"/>
              <w:right w:val="nil"/>
            </w:tcBorders>
          </w:tcPr>
          <w:p w14:paraId="10164ED3" w14:textId="77777777" w:rsidR="00277696" w:rsidRPr="004979C7" w:rsidRDefault="00277696" w:rsidP="00277696">
            <w:pPr>
              <w:spacing w:after="120"/>
              <w:rPr>
                <w:rFonts w:eastAsia="Calibri"/>
                <w:szCs w:val="24"/>
              </w:rPr>
            </w:pPr>
          </w:p>
        </w:tc>
      </w:tr>
    </w:tbl>
    <w:p w14:paraId="5D05C267" w14:textId="77777777" w:rsidR="00277696" w:rsidRPr="004979C7" w:rsidRDefault="00277696" w:rsidP="00277696">
      <w:pPr>
        <w:spacing w:after="120" w:line="240" w:lineRule="auto"/>
        <w:rPr>
          <w:rFonts w:ascii="Times New Roman" w:eastAsia="Calibri" w:hAnsi="Times New Roman" w:cs="Times New Roman"/>
          <w:color w:val="111111"/>
          <w:sz w:val="24"/>
          <w:szCs w:val="24"/>
        </w:rPr>
      </w:pPr>
    </w:p>
    <w:p w14:paraId="40FFDEE8" w14:textId="77777777" w:rsidR="00277696" w:rsidRPr="004979C7" w:rsidRDefault="00277696" w:rsidP="00277696">
      <w:pPr>
        <w:spacing w:after="120" w:line="240" w:lineRule="auto"/>
        <w:rPr>
          <w:rFonts w:ascii="Times New Roman" w:eastAsia="Calibri" w:hAnsi="Times New Roman" w:cs="Times New Roman"/>
          <w:color w:val="11111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277696" w:rsidRPr="004979C7" w14:paraId="1D89375A" w14:textId="77777777" w:rsidTr="5268ED26">
        <w:tc>
          <w:tcPr>
            <w:tcW w:w="9350" w:type="dxa"/>
          </w:tcPr>
          <w:p w14:paraId="33834AD3" w14:textId="77777777" w:rsidR="00397311" w:rsidRPr="00724DB9" w:rsidRDefault="00277696" w:rsidP="5268ED26">
            <w:pPr>
              <w:spacing w:after="120"/>
              <w:jc w:val="center"/>
              <w:rPr>
                <w:rFonts w:eastAsia="Calibri"/>
                <w:szCs w:val="24"/>
              </w:rPr>
            </w:pPr>
            <w:r w:rsidRPr="00724DB9">
              <w:rPr>
                <w:rFonts w:eastAsia="Calibri"/>
                <w:szCs w:val="24"/>
              </w:rPr>
              <w:t xml:space="preserve">COMMENT OF </w:t>
            </w:r>
          </w:p>
          <w:p w14:paraId="33173CEE" w14:textId="60290091" w:rsidR="00277696" w:rsidRPr="00724DB9" w:rsidRDefault="00277696" w:rsidP="5268ED26">
            <w:pPr>
              <w:spacing w:after="120"/>
              <w:jc w:val="center"/>
              <w:rPr>
                <w:rFonts w:eastAsia="Calibri"/>
                <w:szCs w:val="24"/>
              </w:rPr>
            </w:pPr>
            <w:r w:rsidRPr="00724DB9">
              <w:rPr>
                <w:rFonts w:eastAsia="Calibri"/>
                <w:szCs w:val="24"/>
              </w:rPr>
              <w:t>THE UNITED STATES</w:t>
            </w:r>
            <w:r w:rsidR="00C649B0" w:rsidRPr="00724DB9">
              <w:rPr>
                <w:rFonts w:eastAsia="Calibri"/>
                <w:szCs w:val="24"/>
              </w:rPr>
              <w:t xml:space="preserve"> </w:t>
            </w:r>
            <w:r w:rsidR="00C649B0" w:rsidRPr="004979C7">
              <w:rPr>
                <w:rFonts w:eastAsia="Calibri"/>
                <w:szCs w:val="24"/>
              </w:rPr>
              <w:t>FEDERAL TRADE COMMISSIO</w:t>
            </w:r>
            <w:r w:rsidR="000B5F2C">
              <w:rPr>
                <w:rFonts w:eastAsia="Calibri"/>
                <w:szCs w:val="24"/>
              </w:rPr>
              <w:t>N</w:t>
            </w:r>
          </w:p>
        </w:tc>
      </w:tr>
      <w:tr w:rsidR="00277696" w:rsidRPr="004979C7" w14:paraId="45A5B2AF" w14:textId="77777777" w:rsidTr="5268ED26">
        <w:tc>
          <w:tcPr>
            <w:tcW w:w="9350" w:type="dxa"/>
          </w:tcPr>
          <w:p w14:paraId="341D36B6" w14:textId="2E3A7323" w:rsidR="00277696" w:rsidRPr="004979C7" w:rsidRDefault="00277696" w:rsidP="00277696">
            <w:pPr>
              <w:spacing w:after="120"/>
              <w:jc w:val="center"/>
              <w:rPr>
                <w:rFonts w:eastAsia="Calibri"/>
                <w:szCs w:val="24"/>
              </w:rPr>
            </w:pPr>
          </w:p>
          <w:p w14:paraId="5FC8B4BD" w14:textId="45CCD98A" w:rsidR="00277696" w:rsidRPr="004979C7" w:rsidRDefault="005F2CED" w:rsidP="00277696">
            <w:pPr>
              <w:spacing w:after="120"/>
              <w:jc w:val="center"/>
              <w:rPr>
                <w:rFonts w:eastAsia="Calibri"/>
                <w:szCs w:val="24"/>
              </w:rPr>
            </w:pPr>
            <w:r>
              <w:rPr>
                <w:rFonts w:eastAsia="Calibri"/>
                <w:szCs w:val="24"/>
              </w:rPr>
              <w:t>October 30, 2023</w:t>
            </w:r>
          </w:p>
          <w:p w14:paraId="31CAA196" w14:textId="77777777" w:rsidR="00277696" w:rsidRPr="004979C7" w:rsidRDefault="00277696" w:rsidP="00277696">
            <w:pPr>
              <w:spacing w:after="120"/>
              <w:rPr>
                <w:rFonts w:eastAsia="Calibri"/>
                <w:szCs w:val="24"/>
              </w:rPr>
            </w:pPr>
          </w:p>
        </w:tc>
      </w:tr>
      <w:tr w:rsidR="00277696" w:rsidRPr="004979C7" w14:paraId="197D7C55" w14:textId="77777777" w:rsidTr="5268ED26">
        <w:tc>
          <w:tcPr>
            <w:tcW w:w="9350" w:type="dxa"/>
          </w:tcPr>
          <w:p w14:paraId="00C4D073" w14:textId="77777777" w:rsidR="00277696" w:rsidRPr="004979C7" w:rsidRDefault="00277696" w:rsidP="00277696">
            <w:pPr>
              <w:spacing w:after="120"/>
              <w:jc w:val="center"/>
              <w:rPr>
                <w:rFonts w:eastAsia="Calibri"/>
                <w:szCs w:val="24"/>
              </w:rPr>
            </w:pPr>
          </w:p>
        </w:tc>
      </w:tr>
    </w:tbl>
    <w:p w14:paraId="7E179754" w14:textId="77777777" w:rsidR="00277696" w:rsidRPr="004979C7" w:rsidRDefault="00277696" w:rsidP="00277696">
      <w:pPr>
        <w:spacing w:after="120" w:line="240" w:lineRule="auto"/>
        <w:rPr>
          <w:rFonts w:ascii="Times New Roman" w:eastAsia="Calibri" w:hAnsi="Times New Roman" w:cs="Times New Roman"/>
          <w:color w:val="111111"/>
          <w:sz w:val="24"/>
          <w:szCs w:val="24"/>
        </w:rPr>
      </w:pPr>
    </w:p>
    <w:p w14:paraId="6A155DAC" w14:textId="77777777" w:rsidR="00277696" w:rsidRPr="004979C7" w:rsidRDefault="00277696" w:rsidP="00277696">
      <w:pPr>
        <w:spacing w:after="120" w:line="240" w:lineRule="auto"/>
        <w:rPr>
          <w:rFonts w:ascii="Times New Roman" w:eastAsia="Calibri" w:hAnsi="Times New Roman" w:cs="Times New Roman"/>
          <w:color w:val="111111"/>
          <w:sz w:val="24"/>
          <w:szCs w:val="24"/>
        </w:rPr>
      </w:pPr>
      <w:r w:rsidRPr="004979C7">
        <w:rPr>
          <w:rFonts w:ascii="Times New Roman" w:eastAsia="Calibri" w:hAnsi="Times New Roman" w:cs="Times New Roman"/>
          <w:color w:val="111111"/>
          <w:sz w:val="24"/>
          <w:szCs w:val="24"/>
        </w:rPr>
        <w:br w:type="page"/>
      </w:r>
    </w:p>
    <w:p w14:paraId="50B78426" w14:textId="77777777" w:rsidR="00277696" w:rsidRPr="004979C7" w:rsidRDefault="00277696" w:rsidP="00277696">
      <w:pPr>
        <w:spacing w:after="120" w:line="240" w:lineRule="auto"/>
        <w:rPr>
          <w:rFonts w:ascii="Times New Roman" w:eastAsia="Calibri" w:hAnsi="Times New Roman" w:cs="Times New Roman"/>
          <w:color w:val="111111"/>
          <w:sz w:val="24"/>
          <w:szCs w:val="24"/>
        </w:rPr>
      </w:pPr>
    </w:p>
    <w:p w14:paraId="2B557887" w14:textId="77777777" w:rsidR="00277696" w:rsidRPr="004979C7" w:rsidRDefault="00277696" w:rsidP="00277696">
      <w:pPr>
        <w:spacing w:after="120" w:line="240" w:lineRule="auto"/>
        <w:rPr>
          <w:rFonts w:ascii="Times New Roman" w:eastAsia="Calibri" w:hAnsi="Times New Roman" w:cs="Times New Roman"/>
          <w:color w:val="111111"/>
          <w:sz w:val="24"/>
          <w:szCs w:val="24"/>
          <w:u w:val="single"/>
        </w:rPr>
      </w:pPr>
    </w:p>
    <w:p w14:paraId="08FD9AE7" w14:textId="77777777" w:rsidR="00277696" w:rsidRPr="004979C7" w:rsidRDefault="00277696" w:rsidP="00277696">
      <w:pPr>
        <w:numPr>
          <w:ilvl w:val="0"/>
          <w:numId w:val="1"/>
        </w:numPr>
        <w:spacing w:after="120" w:line="240" w:lineRule="auto"/>
        <w:contextualSpacing/>
        <w:rPr>
          <w:rFonts w:ascii="Times New Roman" w:eastAsia="Calibri" w:hAnsi="Times New Roman" w:cs="Times New Roman"/>
          <w:b/>
          <w:i/>
          <w:sz w:val="24"/>
          <w:szCs w:val="24"/>
          <w:u w:val="single"/>
        </w:rPr>
      </w:pPr>
      <w:r w:rsidRPr="004979C7">
        <w:rPr>
          <w:rFonts w:ascii="Times New Roman" w:eastAsia="Calibri" w:hAnsi="Times New Roman" w:cs="Times New Roman"/>
          <w:b/>
          <w:iCs/>
          <w:sz w:val="24"/>
          <w:szCs w:val="24"/>
        </w:rPr>
        <w:t>Introduction</w:t>
      </w:r>
    </w:p>
    <w:p w14:paraId="042C4AD1" w14:textId="77777777" w:rsidR="00277696" w:rsidRPr="004979C7" w:rsidRDefault="00277696" w:rsidP="00277696">
      <w:pPr>
        <w:spacing w:after="120"/>
        <w:ind w:left="1440"/>
        <w:contextualSpacing/>
        <w:rPr>
          <w:rFonts w:ascii="Times New Roman" w:eastAsia="Calibri" w:hAnsi="Times New Roman" w:cs="Times New Roman"/>
          <w:b/>
          <w:iCs/>
          <w:sz w:val="24"/>
          <w:szCs w:val="24"/>
        </w:rPr>
      </w:pPr>
    </w:p>
    <w:p w14:paraId="323EDE90" w14:textId="2195E876" w:rsidR="00277696" w:rsidRPr="004979C7" w:rsidRDefault="00277696" w:rsidP="5268ED26">
      <w:pPr>
        <w:spacing w:after="120"/>
        <w:ind w:firstLine="720"/>
        <w:contextualSpacing/>
        <w:rPr>
          <w:rFonts w:ascii="Times New Roman" w:eastAsia="Calibri" w:hAnsi="Times New Roman" w:cs="Times New Roman"/>
          <w:sz w:val="24"/>
          <w:szCs w:val="24"/>
        </w:rPr>
      </w:pPr>
      <w:r w:rsidRPr="5268ED26">
        <w:rPr>
          <w:rFonts w:ascii="Times New Roman" w:eastAsia="Calibri" w:hAnsi="Times New Roman" w:cs="Times New Roman"/>
          <w:sz w:val="24"/>
          <w:szCs w:val="24"/>
        </w:rPr>
        <w:t xml:space="preserve">The United States Federal Trade Commission (FTC) commends the Copyright Office’s ongoing efforts to examine the copyright law and policy issues raised by artificial intelligence (AI) technology, including the scope of copyright in works generated using AI tools and the use of copyrighted materials in AI training. The FTC submits this comment to: </w:t>
      </w:r>
      <w:r w:rsidR="004607BE">
        <w:rPr>
          <w:rFonts w:ascii="Times New Roman" w:eastAsia="Calibri" w:hAnsi="Times New Roman" w:cs="Times New Roman"/>
          <w:sz w:val="24"/>
          <w:szCs w:val="24"/>
        </w:rPr>
        <w:t xml:space="preserve">(1) </w:t>
      </w:r>
      <w:r w:rsidRPr="5268ED26">
        <w:rPr>
          <w:rFonts w:ascii="Times New Roman" w:eastAsia="Calibri" w:hAnsi="Times New Roman" w:cs="Times New Roman"/>
          <w:sz w:val="24"/>
          <w:szCs w:val="24"/>
        </w:rPr>
        <w:t xml:space="preserve">explain its interest and expertise in promoting </w:t>
      </w:r>
      <w:r w:rsidR="007C7F34" w:rsidRPr="02977DBF">
        <w:rPr>
          <w:rFonts w:ascii="Times New Roman" w:eastAsia="Calibri" w:hAnsi="Times New Roman" w:cs="Times New Roman"/>
          <w:sz w:val="24"/>
          <w:szCs w:val="24"/>
        </w:rPr>
        <w:t xml:space="preserve">fair </w:t>
      </w:r>
      <w:r w:rsidRPr="5268ED26">
        <w:rPr>
          <w:rFonts w:ascii="Times New Roman" w:eastAsia="Calibri" w:hAnsi="Times New Roman" w:cs="Times New Roman"/>
          <w:sz w:val="24"/>
          <w:szCs w:val="24"/>
        </w:rPr>
        <w:t xml:space="preserve">competition and protecting </w:t>
      </w:r>
      <w:r w:rsidR="00E9737F" w:rsidRPr="02977DBF">
        <w:rPr>
          <w:rFonts w:ascii="Times New Roman" w:eastAsia="Calibri" w:hAnsi="Times New Roman" w:cs="Times New Roman"/>
          <w:sz w:val="24"/>
          <w:szCs w:val="24"/>
        </w:rPr>
        <w:t>Americans from unfair or deceptive practices</w:t>
      </w:r>
      <w:r w:rsidRPr="5268ED26">
        <w:rPr>
          <w:rFonts w:ascii="Times New Roman" w:eastAsia="Calibri" w:hAnsi="Times New Roman" w:cs="Times New Roman"/>
          <w:sz w:val="24"/>
          <w:szCs w:val="24"/>
        </w:rPr>
        <w:t xml:space="preserve"> in an economy </w:t>
      </w:r>
      <w:r w:rsidR="636253C8" w:rsidRPr="5268ED26">
        <w:rPr>
          <w:rFonts w:ascii="Times New Roman" w:eastAsia="Calibri" w:hAnsi="Times New Roman" w:cs="Times New Roman"/>
          <w:sz w:val="24"/>
          <w:szCs w:val="24"/>
        </w:rPr>
        <w:t xml:space="preserve">in which </w:t>
      </w:r>
      <w:r w:rsidRPr="5268ED26">
        <w:rPr>
          <w:rFonts w:ascii="Times New Roman" w:eastAsia="Calibri" w:hAnsi="Times New Roman" w:cs="Times New Roman"/>
          <w:sz w:val="24"/>
          <w:szCs w:val="24"/>
        </w:rPr>
        <w:t xml:space="preserve">AI is being rapidly deployed; </w:t>
      </w:r>
      <w:r w:rsidR="00CC79CC">
        <w:rPr>
          <w:rFonts w:ascii="Times New Roman" w:eastAsia="Calibri" w:hAnsi="Times New Roman" w:cs="Times New Roman"/>
          <w:sz w:val="24"/>
          <w:szCs w:val="24"/>
        </w:rPr>
        <w:t xml:space="preserve">(2) </w:t>
      </w:r>
      <w:r w:rsidRPr="5268ED26">
        <w:rPr>
          <w:rFonts w:ascii="Times New Roman" w:eastAsia="Calibri" w:hAnsi="Times New Roman" w:cs="Times New Roman"/>
          <w:sz w:val="24"/>
          <w:szCs w:val="24"/>
        </w:rPr>
        <w:t>identify several issues raised by generative AI</w:t>
      </w:r>
      <w:r w:rsidR="00CA1A34">
        <w:rPr>
          <w:rFonts w:ascii="Times New Roman" w:eastAsia="Calibri" w:hAnsi="Times New Roman" w:cs="Times New Roman"/>
          <w:sz w:val="24"/>
          <w:szCs w:val="24"/>
        </w:rPr>
        <w:t xml:space="preserve"> </w:t>
      </w:r>
      <w:r w:rsidRPr="5268ED26">
        <w:rPr>
          <w:rFonts w:ascii="Times New Roman" w:eastAsia="Calibri" w:hAnsi="Times New Roman" w:cs="Times New Roman"/>
          <w:sz w:val="24"/>
          <w:szCs w:val="24"/>
        </w:rPr>
        <w:t>that implicate competition and consumer protection policy</w:t>
      </w:r>
      <w:r w:rsidR="00CA1A34">
        <w:rPr>
          <w:rFonts w:ascii="Times New Roman" w:eastAsia="Calibri" w:hAnsi="Times New Roman" w:cs="Times New Roman"/>
          <w:sz w:val="24"/>
          <w:szCs w:val="24"/>
        </w:rPr>
        <w:t>, as well as copyright policy</w:t>
      </w:r>
      <w:r w:rsidRPr="5268ED26">
        <w:rPr>
          <w:rFonts w:ascii="Times New Roman" w:eastAsia="Calibri" w:hAnsi="Times New Roman" w:cs="Times New Roman"/>
          <w:sz w:val="24"/>
          <w:szCs w:val="24"/>
        </w:rPr>
        <w:t xml:space="preserve">; and </w:t>
      </w:r>
      <w:r w:rsidR="00CC79CC">
        <w:rPr>
          <w:rFonts w:ascii="Times New Roman" w:eastAsia="Calibri" w:hAnsi="Times New Roman" w:cs="Times New Roman"/>
          <w:sz w:val="24"/>
          <w:szCs w:val="24"/>
        </w:rPr>
        <w:t xml:space="preserve">(3) </w:t>
      </w:r>
      <w:r w:rsidRPr="5268ED26">
        <w:rPr>
          <w:rFonts w:ascii="Times New Roman" w:eastAsia="Calibri" w:hAnsi="Times New Roman" w:cs="Times New Roman"/>
          <w:sz w:val="24"/>
          <w:szCs w:val="24"/>
        </w:rPr>
        <w:t xml:space="preserve">augment the record in this proceeding with a brief summary and full transcript of an October 4, 2023 FTC roundtable at which creative professionals described the </w:t>
      </w:r>
      <w:r w:rsidR="000C096C" w:rsidRPr="02977DBF">
        <w:rPr>
          <w:rFonts w:ascii="Times New Roman" w:eastAsia="Calibri" w:hAnsi="Times New Roman" w:cs="Times New Roman"/>
          <w:sz w:val="24"/>
          <w:szCs w:val="24"/>
        </w:rPr>
        <w:t>effects</w:t>
      </w:r>
      <w:r w:rsidRPr="5268ED26">
        <w:rPr>
          <w:rFonts w:ascii="Times New Roman" w:eastAsia="Calibri" w:hAnsi="Times New Roman" w:cs="Times New Roman"/>
          <w:sz w:val="24"/>
          <w:szCs w:val="24"/>
        </w:rPr>
        <w:t xml:space="preserve"> of generative AI </w:t>
      </w:r>
      <w:r w:rsidR="00136AEA" w:rsidRPr="02977DBF">
        <w:rPr>
          <w:rFonts w:ascii="Times New Roman" w:eastAsia="Calibri" w:hAnsi="Times New Roman" w:cs="Times New Roman"/>
          <w:sz w:val="24"/>
          <w:szCs w:val="24"/>
        </w:rPr>
        <w:t>on their work</w:t>
      </w:r>
      <w:r w:rsidRPr="5268ED26">
        <w:rPr>
          <w:rFonts w:ascii="Times New Roman" w:eastAsia="Calibri" w:hAnsi="Times New Roman" w:cs="Times New Roman"/>
          <w:sz w:val="24"/>
          <w:szCs w:val="24"/>
        </w:rPr>
        <w:t>.</w:t>
      </w:r>
    </w:p>
    <w:p w14:paraId="30ECFB5A" w14:textId="77777777" w:rsidR="00277696" w:rsidRPr="004979C7" w:rsidRDefault="00277696" w:rsidP="00277696">
      <w:pPr>
        <w:spacing w:after="120"/>
        <w:contextualSpacing/>
        <w:rPr>
          <w:rFonts w:ascii="Times New Roman" w:eastAsia="Calibri" w:hAnsi="Times New Roman" w:cs="Times New Roman"/>
          <w:bCs/>
          <w:iCs/>
          <w:sz w:val="24"/>
          <w:szCs w:val="24"/>
        </w:rPr>
      </w:pPr>
    </w:p>
    <w:p w14:paraId="0E7378A6" w14:textId="305B7372" w:rsidR="00277696" w:rsidRPr="004979C7" w:rsidRDefault="00277696" w:rsidP="00277696">
      <w:pPr>
        <w:numPr>
          <w:ilvl w:val="0"/>
          <w:numId w:val="1"/>
        </w:numPr>
        <w:spacing w:after="120" w:line="240" w:lineRule="auto"/>
        <w:contextualSpacing/>
        <w:rPr>
          <w:rFonts w:ascii="Times New Roman" w:eastAsia="Calibri" w:hAnsi="Times New Roman" w:cs="Times New Roman"/>
          <w:b/>
          <w:i/>
          <w:sz w:val="24"/>
          <w:szCs w:val="24"/>
          <w:u w:val="single"/>
        </w:rPr>
      </w:pPr>
      <w:r w:rsidRPr="004979C7">
        <w:rPr>
          <w:rFonts w:ascii="Times New Roman" w:eastAsia="Calibri" w:hAnsi="Times New Roman" w:cs="Times New Roman"/>
          <w:b/>
          <w:bCs/>
          <w:sz w:val="24"/>
          <w:szCs w:val="24"/>
        </w:rPr>
        <w:t>The FTC’s Interest in AI</w:t>
      </w:r>
    </w:p>
    <w:p w14:paraId="1162B7FD" w14:textId="77777777" w:rsidR="0091201F" w:rsidRPr="004979C7" w:rsidRDefault="0091201F" w:rsidP="00277696">
      <w:pPr>
        <w:spacing w:after="120" w:line="240" w:lineRule="auto"/>
        <w:ind w:firstLine="576"/>
        <w:rPr>
          <w:rFonts w:ascii="Times New Roman" w:eastAsia="Calibri" w:hAnsi="Times New Roman" w:cs="Times New Roman"/>
          <w:color w:val="111111"/>
          <w:sz w:val="24"/>
          <w:szCs w:val="24"/>
        </w:rPr>
      </w:pPr>
    </w:p>
    <w:p w14:paraId="661A6E87" w14:textId="707F6ABE" w:rsidR="00771989" w:rsidRDefault="006A0820" w:rsidP="00277696">
      <w:pPr>
        <w:spacing w:after="120" w:line="240" w:lineRule="auto"/>
        <w:ind w:firstLine="576"/>
        <w:rPr>
          <w:rFonts w:ascii="Times New Roman" w:eastAsia="Calibri" w:hAnsi="Times New Roman" w:cs="Times New Roman"/>
          <w:color w:val="111111"/>
          <w:sz w:val="24"/>
          <w:szCs w:val="24"/>
        </w:rPr>
      </w:pPr>
      <w:r>
        <w:rPr>
          <w:rFonts w:ascii="Times New Roman" w:eastAsia="Calibri" w:hAnsi="Times New Roman" w:cs="Times New Roman"/>
          <w:color w:val="111111"/>
          <w:sz w:val="24"/>
          <w:szCs w:val="24"/>
        </w:rPr>
        <w:t xml:space="preserve">The FTC is an independent federal agency charged with promoting competition and protecting consumers. Our authority derives primarily from the FTC Act, which prohibits unfair or deceptive acts or practices, as well as unfair methods of competition, as well as a host of other related statutes. </w:t>
      </w:r>
      <w:r w:rsidR="003E4C3E">
        <w:rPr>
          <w:rFonts w:ascii="Times New Roman" w:eastAsia="Calibri" w:hAnsi="Times New Roman" w:cs="Times New Roman"/>
          <w:color w:val="111111"/>
          <w:sz w:val="24"/>
          <w:szCs w:val="24"/>
        </w:rPr>
        <w:t>The FTC’s economy-wide mission has, over its century long</w:t>
      </w:r>
      <w:r w:rsidR="004818F1">
        <w:rPr>
          <w:rFonts w:ascii="Times New Roman" w:eastAsia="Calibri" w:hAnsi="Times New Roman" w:cs="Times New Roman"/>
          <w:color w:val="111111"/>
          <w:sz w:val="24"/>
          <w:szCs w:val="24"/>
        </w:rPr>
        <w:t xml:space="preserve"> history, adapted to the development and deployment of new technologies</w:t>
      </w:r>
      <w:r w:rsidR="00750BD9">
        <w:rPr>
          <w:rFonts w:ascii="Times New Roman" w:eastAsia="Calibri" w:hAnsi="Times New Roman" w:cs="Times New Roman"/>
          <w:color w:val="111111"/>
          <w:sz w:val="24"/>
          <w:szCs w:val="24"/>
        </w:rPr>
        <w:t xml:space="preserve">, many of which pose novel and important challenges to </w:t>
      </w:r>
      <w:r w:rsidR="00681547">
        <w:rPr>
          <w:rFonts w:ascii="Times New Roman" w:eastAsia="Calibri" w:hAnsi="Times New Roman" w:cs="Times New Roman"/>
          <w:color w:val="111111"/>
          <w:sz w:val="24"/>
          <w:szCs w:val="24"/>
        </w:rPr>
        <w:t xml:space="preserve">the consumers, workers, and honest businesses who depend on our markets being free and fair. </w:t>
      </w:r>
      <w:r w:rsidR="00771989">
        <w:rPr>
          <w:rFonts w:ascii="Times New Roman" w:eastAsia="Calibri" w:hAnsi="Times New Roman" w:cs="Times New Roman"/>
          <w:color w:val="111111"/>
          <w:sz w:val="24"/>
          <w:szCs w:val="24"/>
        </w:rPr>
        <w:t>AI is the latest of such challenges.</w:t>
      </w:r>
    </w:p>
    <w:p w14:paraId="7EE840AF" w14:textId="74AC6146" w:rsidR="00277696" w:rsidRPr="004979C7" w:rsidRDefault="00277696" w:rsidP="00277696">
      <w:pPr>
        <w:spacing w:after="120" w:line="240" w:lineRule="auto"/>
        <w:ind w:firstLine="576"/>
        <w:rPr>
          <w:rFonts w:ascii="Times New Roman" w:eastAsia="Calibri" w:hAnsi="Times New Roman" w:cs="Times New Roman"/>
          <w:color w:val="111111"/>
          <w:sz w:val="24"/>
          <w:szCs w:val="24"/>
        </w:rPr>
      </w:pPr>
      <w:r w:rsidRPr="5268ED26">
        <w:rPr>
          <w:rFonts w:ascii="Times New Roman" w:eastAsia="Calibri" w:hAnsi="Times New Roman" w:cs="Times New Roman"/>
          <w:color w:val="111111"/>
          <w:sz w:val="24"/>
          <w:szCs w:val="24"/>
        </w:rPr>
        <w:t xml:space="preserve">AI-enabled systems are being deployed across a wide range of industries—including entertainment, healthcare, finance, advertising, and transportation. </w:t>
      </w:r>
      <w:r w:rsidR="42DB5B9D" w:rsidRPr="5268ED26">
        <w:rPr>
          <w:rFonts w:ascii="Times New Roman" w:eastAsia="Calibri" w:hAnsi="Times New Roman" w:cs="Times New Roman"/>
          <w:color w:val="111111"/>
          <w:sz w:val="24"/>
          <w:szCs w:val="24"/>
        </w:rPr>
        <w:t xml:space="preserve">Although </w:t>
      </w:r>
      <w:r w:rsidRPr="5268ED26">
        <w:rPr>
          <w:rFonts w:ascii="Times New Roman" w:eastAsia="Calibri" w:hAnsi="Times New Roman" w:cs="Times New Roman"/>
          <w:color w:val="111111"/>
          <w:sz w:val="24"/>
          <w:szCs w:val="24"/>
        </w:rPr>
        <w:t>policymakers have debated the disruptive potential of AI for decades, the pace of the technology’s development and rollout has accelerated in recent years, and many generative AI tools have been made available to companies and to the public. For example, some of the largest companies in the world have used machine learning to process user inputs, identify fraud, and target advertising, while AI chatbots and other applications have publicly launched and reached hundreds of millions of people. As AI increasingly becomes a larger part of daily life, the technology could transform the way we live, work, and interact.</w:t>
      </w:r>
    </w:p>
    <w:p w14:paraId="72B6569F" w14:textId="673B7526" w:rsidR="005D7D99" w:rsidRDefault="00277696" w:rsidP="5268ED26">
      <w:pPr>
        <w:spacing w:after="120" w:line="240" w:lineRule="auto"/>
        <w:ind w:firstLine="576"/>
        <w:rPr>
          <w:rFonts w:ascii="Times New Roman" w:eastAsia="Calibri" w:hAnsi="Times New Roman" w:cs="Times New Roman"/>
          <w:color w:val="111111"/>
          <w:sz w:val="24"/>
          <w:szCs w:val="24"/>
        </w:rPr>
      </w:pPr>
      <w:r w:rsidRPr="004979C7">
        <w:rPr>
          <w:rFonts w:ascii="Times New Roman" w:eastAsia="Calibri" w:hAnsi="Times New Roman" w:cs="Times New Roman"/>
          <w:color w:val="111111"/>
          <w:sz w:val="24"/>
          <w:szCs w:val="24"/>
        </w:rPr>
        <w:t>The manner in which companies are developing and releasing generative AI tools and other AI products, however, raises concerns about potential harm to consumers, workers, and small businesses.</w:t>
      </w:r>
      <w:bookmarkStart w:id="0" w:name="_Ref148528503"/>
      <w:r w:rsidRPr="004979C7">
        <w:rPr>
          <w:rFonts w:ascii="Times New Roman" w:eastAsia="Calibri" w:hAnsi="Times New Roman" w:cs="Times New Roman"/>
          <w:color w:val="111111"/>
          <w:sz w:val="24"/>
          <w:szCs w:val="24"/>
          <w:vertAlign w:val="superscript"/>
        </w:rPr>
        <w:footnoteReference w:id="2"/>
      </w:r>
      <w:bookmarkEnd w:id="0"/>
      <w:r w:rsidRPr="004979C7">
        <w:rPr>
          <w:rFonts w:ascii="Times New Roman" w:eastAsia="Calibri" w:hAnsi="Times New Roman" w:cs="Times New Roman"/>
          <w:color w:val="111111"/>
          <w:sz w:val="24"/>
          <w:szCs w:val="24"/>
        </w:rPr>
        <w:t xml:space="preserve"> The FTC has been exploring the risks associated with AI use</w:t>
      </w:r>
      <w:r w:rsidR="204C940B" w:rsidRPr="004979C7">
        <w:rPr>
          <w:rFonts w:ascii="Times New Roman" w:eastAsia="Calibri" w:hAnsi="Times New Roman" w:cs="Times New Roman"/>
          <w:color w:val="111111"/>
          <w:sz w:val="24"/>
          <w:szCs w:val="24"/>
        </w:rPr>
        <w:t>,</w:t>
      </w:r>
      <w:r w:rsidRPr="004979C7">
        <w:rPr>
          <w:rFonts w:ascii="Times New Roman" w:eastAsia="Calibri" w:hAnsi="Times New Roman" w:cs="Times New Roman"/>
          <w:color w:val="111111"/>
          <w:sz w:val="24"/>
          <w:szCs w:val="24"/>
        </w:rPr>
        <w:t xml:space="preserve"> including </w:t>
      </w:r>
      <w:r w:rsidRPr="00724DB9">
        <w:rPr>
          <w:rFonts w:ascii="Times New Roman" w:eastAsia="Calibri" w:hAnsi="Times New Roman" w:cs="Times New Roman"/>
          <w:color w:val="111111"/>
          <w:sz w:val="24"/>
          <w:szCs w:val="24"/>
        </w:rPr>
        <w:lastRenderedPageBreak/>
        <w:t>violati</w:t>
      </w:r>
      <w:r w:rsidR="00F20708">
        <w:rPr>
          <w:rFonts w:ascii="Times New Roman" w:eastAsia="Calibri" w:hAnsi="Times New Roman" w:cs="Times New Roman"/>
          <w:color w:val="111111"/>
          <w:sz w:val="24"/>
          <w:szCs w:val="24"/>
        </w:rPr>
        <w:t>ons of</w:t>
      </w:r>
      <w:r w:rsidRPr="00724DB9">
        <w:rPr>
          <w:rFonts w:ascii="Times New Roman" w:eastAsia="Calibri" w:hAnsi="Times New Roman" w:cs="Times New Roman"/>
          <w:color w:val="111111"/>
          <w:sz w:val="24"/>
          <w:szCs w:val="24"/>
        </w:rPr>
        <w:t xml:space="preserve"> </w:t>
      </w:r>
      <w:r w:rsidRPr="004979C7">
        <w:rPr>
          <w:rFonts w:ascii="Times New Roman" w:eastAsia="Calibri" w:hAnsi="Times New Roman" w:cs="Times New Roman"/>
          <w:color w:val="111111"/>
          <w:sz w:val="24"/>
          <w:szCs w:val="24"/>
        </w:rPr>
        <w:t>consumers’ privacy,</w:t>
      </w:r>
      <w:r w:rsidRPr="004979C7">
        <w:rPr>
          <w:rFonts w:ascii="Times New Roman" w:eastAsia="Calibri" w:hAnsi="Times New Roman" w:cs="Times New Roman"/>
          <w:color w:val="111111"/>
          <w:sz w:val="24"/>
          <w:szCs w:val="24"/>
          <w:vertAlign w:val="superscript"/>
        </w:rPr>
        <w:footnoteReference w:id="3"/>
      </w:r>
      <w:r w:rsidRPr="004979C7">
        <w:rPr>
          <w:rFonts w:ascii="Times New Roman" w:eastAsia="Calibri" w:hAnsi="Times New Roman" w:cs="Times New Roman"/>
          <w:color w:val="111111"/>
          <w:sz w:val="24"/>
          <w:szCs w:val="24"/>
        </w:rPr>
        <w:t xml:space="preserve"> </w:t>
      </w:r>
      <w:r w:rsidRPr="00724DB9">
        <w:rPr>
          <w:rFonts w:ascii="Times New Roman" w:eastAsia="Calibri" w:hAnsi="Times New Roman" w:cs="Times New Roman"/>
          <w:color w:val="111111"/>
          <w:sz w:val="24"/>
          <w:szCs w:val="24"/>
        </w:rPr>
        <w:t>automati</w:t>
      </w:r>
      <w:r w:rsidR="00EB2519">
        <w:rPr>
          <w:rFonts w:ascii="Times New Roman" w:eastAsia="Calibri" w:hAnsi="Times New Roman" w:cs="Times New Roman"/>
          <w:color w:val="111111"/>
          <w:sz w:val="24"/>
          <w:szCs w:val="24"/>
        </w:rPr>
        <w:t>on of</w:t>
      </w:r>
      <w:r w:rsidRPr="004979C7">
        <w:rPr>
          <w:rFonts w:ascii="Times New Roman" w:eastAsia="Calibri" w:hAnsi="Times New Roman" w:cs="Times New Roman"/>
          <w:color w:val="111111"/>
          <w:sz w:val="24"/>
          <w:szCs w:val="24"/>
        </w:rPr>
        <w:t xml:space="preserve"> discrimination and bias,</w:t>
      </w:r>
      <w:r w:rsidRPr="004979C7">
        <w:rPr>
          <w:rFonts w:ascii="Times New Roman" w:eastAsia="Calibri" w:hAnsi="Times New Roman" w:cs="Times New Roman"/>
          <w:color w:val="111111"/>
          <w:sz w:val="24"/>
          <w:szCs w:val="24"/>
          <w:vertAlign w:val="superscript"/>
        </w:rPr>
        <w:footnoteReference w:id="4"/>
      </w:r>
      <w:r w:rsidRPr="004979C7">
        <w:rPr>
          <w:rFonts w:ascii="Times New Roman" w:eastAsia="Calibri" w:hAnsi="Times New Roman" w:cs="Times New Roman"/>
          <w:color w:val="111111"/>
          <w:sz w:val="24"/>
          <w:szCs w:val="24"/>
        </w:rPr>
        <w:t xml:space="preserve"> and turbocharging </w:t>
      </w:r>
      <w:r w:rsidR="005A018A">
        <w:rPr>
          <w:rFonts w:ascii="Times New Roman" w:eastAsia="Calibri" w:hAnsi="Times New Roman" w:cs="Times New Roman"/>
          <w:color w:val="111111"/>
          <w:sz w:val="24"/>
          <w:szCs w:val="24"/>
        </w:rPr>
        <w:t xml:space="preserve">of </w:t>
      </w:r>
      <w:r w:rsidRPr="004979C7">
        <w:rPr>
          <w:rFonts w:ascii="Times New Roman" w:eastAsia="Calibri" w:hAnsi="Times New Roman" w:cs="Times New Roman"/>
          <w:color w:val="111111"/>
          <w:sz w:val="24"/>
          <w:szCs w:val="24"/>
        </w:rPr>
        <w:t>deceptive practices,</w:t>
      </w:r>
      <w:r w:rsidRPr="004979C7">
        <w:rPr>
          <w:rFonts w:ascii="Times New Roman" w:eastAsia="Calibri" w:hAnsi="Times New Roman" w:cs="Times New Roman"/>
          <w:color w:val="111111"/>
          <w:sz w:val="24"/>
          <w:szCs w:val="24"/>
          <w:vertAlign w:val="superscript"/>
        </w:rPr>
        <w:footnoteReference w:id="5"/>
      </w:r>
      <w:r w:rsidRPr="004979C7">
        <w:rPr>
          <w:rFonts w:ascii="Times New Roman" w:eastAsia="Calibri" w:hAnsi="Times New Roman" w:cs="Times New Roman"/>
          <w:color w:val="111111"/>
          <w:sz w:val="24"/>
          <w:szCs w:val="24"/>
        </w:rPr>
        <w:t xml:space="preserve"> imposter schemes,</w:t>
      </w:r>
      <w:r w:rsidRPr="004979C7">
        <w:rPr>
          <w:rFonts w:ascii="Times New Roman" w:eastAsia="Calibri" w:hAnsi="Times New Roman" w:cs="Times New Roman"/>
          <w:color w:val="111111"/>
          <w:sz w:val="24"/>
          <w:szCs w:val="24"/>
          <w:vertAlign w:val="superscript"/>
        </w:rPr>
        <w:footnoteReference w:id="6"/>
      </w:r>
      <w:r w:rsidRPr="004979C7">
        <w:rPr>
          <w:rFonts w:ascii="Times New Roman" w:eastAsia="Calibri" w:hAnsi="Times New Roman" w:cs="Times New Roman"/>
          <w:color w:val="111111"/>
          <w:sz w:val="24"/>
          <w:szCs w:val="24"/>
        </w:rPr>
        <w:t xml:space="preserve"> and other types of scams.</w:t>
      </w:r>
      <w:r w:rsidRPr="004979C7">
        <w:rPr>
          <w:rFonts w:ascii="Times New Roman" w:eastAsia="Calibri" w:hAnsi="Times New Roman" w:cs="Times New Roman"/>
          <w:color w:val="111111"/>
          <w:sz w:val="24"/>
          <w:szCs w:val="24"/>
          <w:vertAlign w:val="superscript"/>
        </w:rPr>
        <w:footnoteReference w:id="7"/>
      </w:r>
    </w:p>
    <w:p w14:paraId="2F06653F" w14:textId="086EE596" w:rsidR="00277696" w:rsidRPr="004979C7" w:rsidRDefault="005D7D99" w:rsidP="5268ED26">
      <w:pPr>
        <w:spacing w:after="120" w:line="240" w:lineRule="auto"/>
        <w:ind w:firstLine="576"/>
        <w:rPr>
          <w:rFonts w:ascii="Times New Roman" w:eastAsia="Times New Roman" w:hAnsi="Times New Roman" w:cs="Times New Roman"/>
          <w:color w:val="111111"/>
          <w:sz w:val="24"/>
          <w:szCs w:val="24"/>
        </w:rPr>
      </w:pPr>
      <w:r>
        <w:rPr>
          <w:rFonts w:ascii="Times New Roman" w:eastAsia="Calibri" w:hAnsi="Times New Roman" w:cs="Times New Roman"/>
          <w:color w:val="111111"/>
          <w:sz w:val="24"/>
          <w:szCs w:val="24"/>
        </w:rPr>
        <w:t xml:space="preserve">From an enforcement perspective, </w:t>
      </w:r>
      <w:r w:rsidR="00277696" w:rsidRPr="004979C7">
        <w:rPr>
          <w:rFonts w:ascii="Times New Roman" w:eastAsia="Calibri" w:hAnsi="Times New Roman" w:cs="Times New Roman"/>
          <w:color w:val="111111"/>
          <w:sz w:val="24"/>
          <w:szCs w:val="24"/>
        </w:rPr>
        <w:t xml:space="preserve">the FTC has been </w:t>
      </w:r>
      <w:r w:rsidR="00277696" w:rsidRPr="004979C7">
        <w:rPr>
          <w:rFonts w:ascii="Times New Roman" w:eastAsia="Times New Roman" w:hAnsi="Times New Roman" w:cs="Times New Roman"/>
          <w:color w:val="000000"/>
          <w:sz w:val="24"/>
          <w:szCs w:val="24"/>
        </w:rPr>
        <w:t xml:space="preserve">using its existing </w:t>
      </w:r>
      <w:r w:rsidR="00996E76">
        <w:rPr>
          <w:rFonts w:ascii="Times New Roman" w:eastAsia="Times New Roman" w:hAnsi="Times New Roman" w:cs="Times New Roman"/>
          <w:color w:val="000000"/>
          <w:sz w:val="24"/>
          <w:szCs w:val="24"/>
        </w:rPr>
        <w:t>legal authorities</w:t>
      </w:r>
      <w:r w:rsidR="00277696" w:rsidRPr="004979C7">
        <w:rPr>
          <w:rFonts w:ascii="Times New Roman" w:eastAsia="Times New Roman" w:hAnsi="Times New Roman" w:cs="Times New Roman"/>
          <w:color w:val="000000"/>
          <w:sz w:val="24"/>
          <w:szCs w:val="24"/>
        </w:rPr>
        <w:t xml:space="preserve"> to </w:t>
      </w:r>
      <w:r w:rsidR="00344D61">
        <w:rPr>
          <w:rFonts w:ascii="Times New Roman" w:eastAsia="Times New Roman" w:hAnsi="Times New Roman" w:cs="Times New Roman"/>
          <w:color w:val="000000"/>
          <w:sz w:val="24"/>
          <w:szCs w:val="24"/>
        </w:rPr>
        <w:t xml:space="preserve">take action </w:t>
      </w:r>
      <w:r w:rsidR="00C87417">
        <w:rPr>
          <w:rFonts w:ascii="Times New Roman" w:eastAsia="Times New Roman" w:hAnsi="Times New Roman" w:cs="Times New Roman"/>
          <w:color w:val="000000"/>
          <w:sz w:val="24"/>
          <w:szCs w:val="24"/>
        </w:rPr>
        <w:t xml:space="preserve">against </w:t>
      </w:r>
      <w:r w:rsidR="00277696" w:rsidRPr="004979C7">
        <w:rPr>
          <w:rFonts w:ascii="Times New Roman" w:eastAsia="Times New Roman" w:hAnsi="Times New Roman" w:cs="Times New Roman"/>
          <w:color w:val="000000"/>
          <w:sz w:val="24"/>
          <w:szCs w:val="24"/>
        </w:rPr>
        <w:t xml:space="preserve">illegal practices involving AI. For instance, the FTC </w:t>
      </w:r>
      <w:r w:rsidR="00390BF9" w:rsidRPr="009107F6">
        <w:rPr>
          <w:rFonts w:ascii="Times New Roman" w:eastAsia="Times New Roman" w:hAnsi="Times New Roman" w:cs="Times New Roman"/>
          <w:color w:val="000000"/>
          <w:sz w:val="24"/>
          <w:szCs w:val="24"/>
        </w:rPr>
        <w:t>alleged</w:t>
      </w:r>
      <w:r w:rsidR="00EF6FBA" w:rsidRPr="009107F6">
        <w:rPr>
          <w:rFonts w:ascii="Times New Roman" w:eastAsia="Times New Roman" w:hAnsi="Times New Roman" w:cs="Times New Roman"/>
          <w:color w:val="000000"/>
          <w:sz w:val="24"/>
          <w:szCs w:val="24"/>
        </w:rPr>
        <w:t xml:space="preserve"> that</w:t>
      </w:r>
      <w:r w:rsidR="007211BF">
        <w:rPr>
          <w:rFonts w:ascii="Times New Roman" w:eastAsia="Times New Roman" w:hAnsi="Times New Roman" w:cs="Times New Roman"/>
          <w:color w:val="000000"/>
          <w:sz w:val="24"/>
          <w:szCs w:val="24"/>
        </w:rPr>
        <w:t xml:space="preserve"> </w:t>
      </w:r>
      <w:r w:rsidR="00277696" w:rsidRPr="004979C7">
        <w:rPr>
          <w:rFonts w:ascii="Times New Roman" w:eastAsia="Times New Roman" w:hAnsi="Times New Roman" w:cs="Times New Roman"/>
          <w:color w:val="000000"/>
          <w:sz w:val="24"/>
          <w:szCs w:val="24"/>
        </w:rPr>
        <w:t>Amazon and Ring</w:t>
      </w:r>
      <w:r w:rsidR="00680E68">
        <w:rPr>
          <w:rFonts w:ascii="Times New Roman" w:eastAsia="Times New Roman" w:hAnsi="Times New Roman" w:cs="Times New Roman"/>
          <w:color w:val="000000"/>
          <w:sz w:val="24"/>
          <w:szCs w:val="24"/>
        </w:rPr>
        <w:t xml:space="preserve"> </w:t>
      </w:r>
      <w:r w:rsidR="00277696" w:rsidRPr="009107F6">
        <w:rPr>
          <w:rFonts w:ascii="Times New Roman" w:eastAsia="Times New Roman" w:hAnsi="Times New Roman" w:cs="Times New Roman"/>
          <w:color w:val="000000"/>
          <w:sz w:val="24"/>
          <w:szCs w:val="24"/>
        </w:rPr>
        <w:t>us</w:t>
      </w:r>
      <w:r w:rsidR="00C661C0" w:rsidRPr="009107F6">
        <w:rPr>
          <w:rFonts w:ascii="Times New Roman" w:eastAsia="Times New Roman" w:hAnsi="Times New Roman" w:cs="Times New Roman"/>
          <w:color w:val="000000"/>
          <w:sz w:val="24"/>
          <w:szCs w:val="24"/>
        </w:rPr>
        <w:t>ed</w:t>
      </w:r>
      <w:r w:rsidR="00277696" w:rsidRPr="004979C7">
        <w:rPr>
          <w:rFonts w:ascii="Times New Roman" w:eastAsia="Times New Roman" w:hAnsi="Times New Roman" w:cs="Times New Roman"/>
          <w:color w:val="000000"/>
          <w:sz w:val="24"/>
          <w:szCs w:val="24"/>
        </w:rPr>
        <w:t xml:space="preserve"> highly private data—voice recordings collected by Amazon’s Alexa voice assistant and videos collected by Ring’s internet-connected home security cameras—to train their algorithms while </w:t>
      </w:r>
      <w:r w:rsidR="00700DC0" w:rsidRPr="004979C7">
        <w:rPr>
          <w:rFonts w:ascii="Times New Roman" w:eastAsia="Times New Roman" w:hAnsi="Times New Roman" w:cs="Times New Roman"/>
          <w:color w:val="000000"/>
          <w:sz w:val="24"/>
          <w:szCs w:val="24"/>
        </w:rPr>
        <w:t xml:space="preserve">violating </w:t>
      </w:r>
      <w:r w:rsidR="00277696" w:rsidRPr="004979C7">
        <w:rPr>
          <w:rFonts w:ascii="Times New Roman" w:eastAsia="Times New Roman" w:hAnsi="Times New Roman" w:cs="Times New Roman"/>
          <w:color w:val="000000"/>
          <w:sz w:val="24"/>
          <w:szCs w:val="24"/>
        </w:rPr>
        <w:t>c</w:t>
      </w:r>
      <w:r w:rsidR="00277696" w:rsidRPr="5268ED26">
        <w:rPr>
          <w:rFonts w:ascii="Times New Roman" w:eastAsia="Times New Roman" w:hAnsi="Times New Roman" w:cs="Times New Roman"/>
          <w:color w:val="000000" w:themeColor="text1"/>
          <w:sz w:val="24"/>
          <w:szCs w:val="24"/>
        </w:rPr>
        <w:t>ustomer</w:t>
      </w:r>
      <w:r w:rsidR="00277696" w:rsidRPr="004979C7">
        <w:rPr>
          <w:rFonts w:ascii="Times New Roman" w:eastAsia="Times New Roman" w:hAnsi="Times New Roman" w:cs="Times New Roman"/>
          <w:color w:val="000000"/>
          <w:sz w:val="24"/>
          <w:szCs w:val="24"/>
        </w:rPr>
        <w:t>s’ privacy.</w:t>
      </w:r>
      <w:r w:rsidR="00277696" w:rsidRPr="004979C7">
        <w:rPr>
          <w:rFonts w:ascii="Times New Roman" w:eastAsia="Times New Roman" w:hAnsi="Times New Roman" w:cs="Times New Roman"/>
          <w:color w:val="000000"/>
          <w:sz w:val="24"/>
          <w:szCs w:val="24"/>
          <w:vertAlign w:val="superscript"/>
        </w:rPr>
        <w:footnoteReference w:id="8"/>
      </w:r>
      <w:r w:rsidR="00277696" w:rsidRPr="004979C7">
        <w:rPr>
          <w:rFonts w:ascii="Times New Roman" w:eastAsia="Times New Roman" w:hAnsi="Times New Roman" w:cs="Times New Roman"/>
          <w:color w:val="000000"/>
          <w:sz w:val="24"/>
          <w:szCs w:val="24"/>
        </w:rPr>
        <w:t xml:space="preserve"> </w:t>
      </w:r>
      <w:r w:rsidR="00BC6488" w:rsidRPr="009107F6">
        <w:rPr>
          <w:rFonts w:ascii="Times New Roman" w:eastAsia="Times New Roman" w:hAnsi="Times New Roman" w:cs="Times New Roman"/>
          <w:color w:val="000000"/>
          <w:sz w:val="24"/>
          <w:szCs w:val="24"/>
        </w:rPr>
        <w:t>The</w:t>
      </w:r>
      <w:r w:rsidR="00FF6EF0" w:rsidRPr="009107F6">
        <w:rPr>
          <w:rFonts w:ascii="Times New Roman" w:eastAsia="Times New Roman" w:hAnsi="Times New Roman" w:cs="Times New Roman"/>
          <w:color w:val="000000"/>
          <w:sz w:val="24"/>
          <w:szCs w:val="24"/>
        </w:rPr>
        <w:t xml:space="preserve"> Alexa matter, in particular</w:t>
      </w:r>
      <w:r w:rsidR="00EC31B5" w:rsidRPr="009107F6">
        <w:rPr>
          <w:rFonts w:ascii="Times New Roman" w:eastAsia="Times New Roman" w:hAnsi="Times New Roman" w:cs="Times New Roman"/>
          <w:color w:val="000000"/>
          <w:sz w:val="24"/>
          <w:szCs w:val="24"/>
        </w:rPr>
        <w:t>,</w:t>
      </w:r>
      <w:r w:rsidR="00C24AC2">
        <w:rPr>
          <w:rFonts w:ascii="Times New Roman" w:eastAsia="Times New Roman" w:hAnsi="Times New Roman" w:cs="Times New Roman"/>
          <w:color w:val="000000"/>
          <w:sz w:val="24"/>
          <w:szCs w:val="24"/>
        </w:rPr>
        <w:t xml:space="preserve"> </w:t>
      </w:r>
      <w:r w:rsidR="00BC6488" w:rsidRPr="004979C7">
        <w:rPr>
          <w:rFonts w:ascii="Times New Roman" w:eastAsia="Times New Roman" w:hAnsi="Times New Roman" w:cs="Times New Roman"/>
          <w:color w:val="000000"/>
          <w:sz w:val="24"/>
          <w:szCs w:val="24"/>
        </w:rPr>
        <w:t>underscore</w:t>
      </w:r>
      <w:r w:rsidR="00576396">
        <w:rPr>
          <w:rFonts w:ascii="Times New Roman" w:eastAsia="Times New Roman" w:hAnsi="Times New Roman" w:cs="Times New Roman"/>
          <w:color w:val="000000"/>
          <w:sz w:val="24"/>
          <w:szCs w:val="24"/>
        </w:rPr>
        <w:t>d</w:t>
      </w:r>
      <w:r w:rsidR="00BC6488" w:rsidRPr="004979C7">
        <w:rPr>
          <w:rFonts w:ascii="Times New Roman" w:eastAsia="Times New Roman" w:hAnsi="Times New Roman" w:cs="Times New Roman"/>
          <w:color w:val="000000"/>
          <w:sz w:val="24"/>
          <w:szCs w:val="24"/>
        </w:rPr>
        <w:t xml:space="preserve"> that</w:t>
      </w:r>
      <w:r w:rsidR="00BC6488" w:rsidRPr="00724DB9">
        <w:rPr>
          <w:rFonts w:ascii="Times New Roman" w:eastAsia="Times New Roman" w:hAnsi="Times New Roman" w:cs="Times New Roman"/>
          <w:color w:val="000000" w:themeColor="text1"/>
          <w:sz w:val="24"/>
          <w:szCs w:val="24"/>
        </w:rPr>
        <w:t xml:space="preserve"> </w:t>
      </w:r>
      <w:r w:rsidR="11351D92" w:rsidRPr="00724DB9">
        <w:rPr>
          <w:rFonts w:ascii="Times New Roman" w:eastAsia="Times New Roman" w:hAnsi="Times New Roman" w:cs="Times New Roman"/>
          <w:color w:val="000000" w:themeColor="text1"/>
          <w:sz w:val="24"/>
          <w:szCs w:val="24"/>
        </w:rPr>
        <w:t>the Children’s Online Privacy Protection Act Rule’s</w:t>
      </w:r>
      <w:r w:rsidR="00BC6488" w:rsidRPr="00724DB9">
        <w:rPr>
          <w:rFonts w:ascii="Times New Roman" w:eastAsia="Times New Roman" w:hAnsi="Times New Roman" w:cs="Times New Roman"/>
          <w:color w:val="000000"/>
          <w:sz w:val="24"/>
          <w:szCs w:val="24"/>
        </w:rPr>
        <w:t xml:space="preserve"> </w:t>
      </w:r>
      <w:r w:rsidR="0EA65487" w:rsidRPr="00724DB9">
        <w:rPr>
          <w:rFonts w:ascii="Times New Roman" w:eastAsia="Calibri" w:hAnsi="Times New Roman" w:cs="Times New Roman"/>
          <w:color w:val="111111"/>
          <w:sz w:val="24"/>
          <w:szCs w:val="24"/>
        </w:rPr>
        <w:t>prohibition</w:t>
      </w:r>
      <w:r w:rsidR="00BC6488" w:rsidRPr="004979C7">
        <w:rPr>
          <w:rFonts w:ascii="Times New Roman" w:eastAsia="Times New Roman" w:hAnsi="Times New Roman" w:cs="Times New Roman"/>
          <w:color w:val="000000"/>
          <w:sz w:val="24"/>
          <w:szCs w:val="24"/>
        </w:rPr>
        <w:t xml:space="preserve"> on </w:t>
      </w:r>
      <w:r w:rsidR="17E1CE21" w:rsidRPr="00724DB9">
        <w:rPr>
          <w:rFonts w:ascii="Times New Roman" w:eastAsia="Times New Roman" w:hAnsi="Times New Roman" w:cs="Times New Roman"/>
          <w:color w:val="000000" w:themeColor="text1"/>
          <w:sz w:val="24"/>
          <w:szCs w:val="24"/>
        </w:rPr>
        <w:t xml:space="preserve">the </w:t>
      </w:r>
      <w:r w:rsidR="00BC6488" w:rsidRPr="004979C7">
        <w:rPr>
          <w:rFonts w:ascii="Times New Roman" w:eastAsia="Times New Roman" w:hAnsi="Times New Roman" w:cs="Times New Roman"/>
          <w:color w:val="000000"/>
          <w:sz w:val="24"/>
          <w:szCs w:val="24"/>
        </w:rPr>
        <w:t xml:space="preserve">indefinite retention of </w:t>
      </w:r>
      <w:r w:rsidR="0C70BC37" w:rsidRPr="00724DB9">
        <w:rPr>
          <w:rFonts w:ascii="Times New Roman" w:eastAsia="Times New Roman" w:hAnsi="Times New Roman" w:cs="Times New Roman"/>
          <w:color w:val="000000" w:themeColor="text1"/>
          <w:sz w:val="24"/>
          <w:szCs w:val="24"/>
        </w:rPr>
        <w:t xml:space="preserve">children’s </w:t>
      </w:r>
      <w:r w:rsidR="00BC6488" w:rsidRPr="00724DB9">
        <w:rPr>
          <w:rFonts w:ascii="Times New Roman" w:eastAsia="Times New Roman" w:hAnsi="Times New Roman" w:cs="Times New Roman"/>
          <w:color w:val="000000"/>
          <w:sz w:val="24"/>
          <w:szCs w:val="24"/>
        </w:rPr>
        <w:t>data</w:t>
      </w:r>
      <w:r w:rsidR="00CE446E" w:rsidRPr="00724DB9">
        <w:rPr>
          <w:rFonts w:ascii="Times New Roman" w:eastAsia="Times New Roman" w:hAnsi="Times New Roman" w:cs="Times New Roman"/>
          <w:color w:val="000000" w:themeColor="text1"/>
          <w:sz w:val="24"/>
          <w:szCs w:val="24"/>
        </w:rPr>
        <w:t xml:space="preserve"> </w:t>
      </w:r>
      <w:r w:rsidR="4B75A3B3" w:rsidRPr="00724DB9">
        <w:rPr>
          <w:rFonts w:ascii="Times New Roman" w:eastAsia="Times New Roman" w:hAnsi="Times New Roman" w:cs="Times New Roman"/>
          <w:color w:val="000000" w:themeColor="text1"/>
          <w:sz w:val="24"/>
          <w:szCs w:val="24"/>
        </w:rPr>
        <w:t xml:space="preserve">and </w:t>
      </w:r>
      <w:r w:rsidR="4B75A3B3" w:rsidRPr="00724DB9">
        <w:rPr>
          <w:rFonts w:ascii="Times New Roman" w:eastAsia="Calibri" w:hAnsi="Times New Roman" w:cs="Times New Roman"/>
          <w:color w:val="111111"/>
          <w:sz w:val="24"/>
          <w:szCs w:val="24"/>
        </w:rPr>
        <w:t>similar</w:t>
      </w:r>
      <w:r w:rsidR="4B75A3B3" w:rsidRPr="00724DB9">
        <w:rPr>
          <w:rFonts w:ascii="Times New Roman" w:eastAsia="Times New Roman" w:hAnsi="Times New Roman" w:cs="Times New Roman"/>
          <w:color w:val="000000" w:themeColor="text1"/>
          <w:sz w:val="24"/>
          <w:szCs w:val="24"/>
        </w:rPr>
        <w:t xml:space="preserve"> legal</w:t>
      </w:r>
      <w:r w:rsidR="00CE446E" w:rsidRPr="00724DB9">
        <w:rPr>
          <w:rFonts w:ascii="Times New Roman" w:eastAsia="Times New Roman" w:hAnsi="Times New Roman" w:cs="Times New Roman"/>
          <w:color w:val="000000" w:themeColor="text1"/>
          <w:sz w:val="24"/>
          <w:szCs w:val="24"/>
        </w:rPr>
        <w:t xml:space="preserve"> </w:t>
      </w:r>
      <w:r w:rsidR="4B75A3B3" w:rsidRPr="00724DB9">
        <w:rPr>
          <w:rFonts w:ascii="Times New Roman" w:eastAsia="Times New Roman" w:hAnsi="Times New Roman" w:cs="Times New Roman"/>
          <w:color w:val="000000" w:themeColor="text1"/>
          <w:sz w:val="24"/>
          <w:szCs w:val="24"/>
        </w:rPr>
        <w:t>rules</w:t>
      </w:r>
      <w:r w:rsidR="00CE446E">
        <w:rPr>
          <w:rFonts w:ascii="Times New Roman" w:eastAsia="Times New Roman" w:hAnsi="Times New Roman" w:cs="Times New Roman"/>
          <w:color w:val="000000"/>
          <w:sz w:val="24"/>
          <w:szCs w:val="24"/>
        </w:rPr>
        <w:t xml:space="preserve"> </w:t>
      </w:r>
      <w:r w:rsidR="00CE446E" w:rsidRPr="00724DB9">
        <w:rPr>
          <w:rFonts w:ascii="Times New Roman" w:eastAsia="Times New Roman" w:hAnsi="Times New Roman" w:cs="Times New Roman"/>
          <w:color w:val="000000" w:themeColor="text1"/>
          <w:sz w:val="24"/>
          <w:szCs w:val="24"/>
        </w:rPr>
        <w:t>are</w:t>
      </w:r>
      <w:r w:rsidR="00CE446E">
        <w:rPr>
          <w:rFonts w:ascii="Times New Roman" w:eastAsia="Times New Roman" w:hAnsi="Times New Roman" w:cs="Times New Roman"/>
          <w:color w:val="000000"/>
          <w:sz w:val="24"/>
          <w:szCs w:val="24"/>
        </w:rPr>
        <w:t xml:space="preserve"> not </w:t>
      </w:r>
      <w:r w:rsidR="00527332">
        <w:rPr>
          <w:rFonts w:ascii="Times New Roman" w:eastAsia="Times New Roman" w:hAnsi="Times New Roman" w:cs="Times New Roman"/>
          <w:color w:val="000000"/>
          <w:sz w:val="24"/>
          <w:szCs w:val="24"/>
        </w:rPr>
        <w:t>superseded</w:t>
      </w:r>
      <w:r w:rsidR="00CE446E">
        <w:rPr>
          <w:rFonts w:ascii="Times New Roman" w:eastAsia="Times New Roman" w:hAnsi="Times New Roman" w:cs="Times New Roman"/>
          <w:color w:val="000000"/>
          <w:sz w:val="24"/>
          <w:szCs w:val="24"/>
        </w:rPr>
        <w:t xml:space="preserve"> </w:t>
      </w:r>
      <w:r w:rsidR="002A4809">
        <w:rPr>
          <w:rFonts w:ascii="Times New Roman" w:eastAsia="Times New Roman" w:hAnsi="Times New Roman" w:cs="Times New Roman"/>
          <w:color w:val="000000"/>
          <w:sz w:val="24"/>
          <w:szCs w:val="24"/>
        </w:rPr>
        <w:t xml:space="preserve">by </w:t>
      </w:r>
      <w:r w:rsidR="00CE446E" w:rsidRPr="004979C7">
        <w:rPr>
          <w:rFonts w:ascii="Times New Roman" w:eastAsia="Times New Roman" w:hAnsi="Times New Roman" w:cs="Times New Roman"/>
          <w:color w:val="000000"/>
          <w:sz w:val="24"/>
          <w:szCs w:val="24"/>
        </w:rPr>
        <w:t xml:space="preserve">claims from businesses that data must be indefinitely retained to improve </w:t>
      </w:r>
      <w:r w:rsidR="15953883" w:rsidRPr="00724DB9">
        <w:rPr>
          <w:rFonts w:ascii="Times New Roman" w:eastAsia="Times New Roman" w:hAnsi="Times New Roman" w:cs="Times New Roman"/>
          <w:color w:val="000000" w:themeColor="text1"/>
          <w:sz w:val="24"/>
          <w:szCs w:val="24"/>
        </w:rPr>
        <w:t xml:space="preserve">machine learning </w:t>
      </w:r>
      <w:r w:rsidR="00CE446E" w:rsidRPr="004979C7">
        <w:rPr>
          <w:rFonts w:ascii="Times New Roman" w:eastAsia="Times New Roman" w:hAnsi="Times New Roman" w:cs="Times New Roman"/>
          <w:color w:val="000000"/>
          <w:sz w:val="24"/>
          <w:szCs w:val="24"/>
        </w:rPr>
        <w:t>algorithms</w:t>
      </w:r>
      <w:r w:rsidR="00BC6488" w:rsidRPr="004979C7">
        <w:rPr>
          <w:rFonts w:ascii="Times New Roman" w:eastAsia="Times New Roman" w:hAnsi="Times New Roman" w:cs="Times New Roman"/>
          <w:color w:val="000000"/>
          <w:sz w:val="24"/>
          <w:szCs w:val="24"/>
        </w:rPr>
        <w:t>.</w:t>
      </w:r>
      <w:r w:rsidR="00BC6488" w:rsidRPr="004979C7">
        <w:rPr>
          <w:rStyle w:val="FootnoteReference"/>
          <w:rFonts w:ascii="Times New Roman" w:eastAsia="Times New Roman" w:hAnsi="Times New Roman" w:cs="Times New Roman"/>
          <w:color w:val="000000"/>
          <w:sz w:val="24"/>
          <w:szCs w:val="24"/>
        </w:rPr>
        <w:footnoteReference w:id="9"/>
      </w:r>
      <w:r w:rsidR="00BC6488" w:rsidRPr="004979C7">
        <w:rPr>
          <w:rFonts w:ascii="Times New Roman" w:hAnsi="Times New Roman" w:cs="Times New Roman"/>
          <w:sz w:val="24"/>
          <w:szCs w:val="24"/>
        </w:rPr>
        <w:t xml:space="preserve"> </w:t>
      </w:r>
      <w:r w:rsidR="00277696" w:rsidRPr="004979C7">
        <w:rPr>
          <w:rFonts w:ascii="Times New Roman" w:eastAsia="Times New Roman" w:hAnsi="Times New Roman" w:cs="Times New Roman"/>
          <w:color w:val="000000"/>
          <w:sz w:val="24"/>
          <w:szCs w:val="24"/>
        </w:rPr>
        <w:t xml:space="preserve">In recent months, the </w:t>
      </w:r>
      <w:r w:rsidR="00277696" w:rsidRPr="004979C7">
        <w:rPr>
          <w:rFonts w:ascii="Times New Roman" w:eastAsia="Times New Roman" w:hAnsi="Times New Roman" w:cs="Times New Roman"/>
          <w:color w:val="000000"/>
          <w:sz w:val="24"/>
          <w:szCs w:val="24"/>
        </w:rPr>
        <w:lastRenderedPageBreak/>
        <w:t>FTC secured a temporary restraining order against a business</w:t>
      </w:r>
      <w:r w:rsidR="288543B5" w:rsidRPr="00724DB9">
        <w:rPr>
          <w:rFonts w:ascii="Times New Roman" w:eastAsia="Times New Roman" w:hAnsi="Times New Roman" w:cs="Times New Roman"/>
          <w:color w:val="000000" w:themeColor="text1"/>
          <w:sz w:val="24"/>
          <w:szCs w:val="24"/>
        </w:rPr>
        <w:t>-</w:t>
      </w:r>
      <w:r w:rsidR="00277696" w:rsidRPr="004979C7">
        <w:rPr>
          <w:rFonts w:ascii="Times New Roman" w:eastAsia="Times New Roman" w:hAnsi="Times New Roman" w:cs="Times New Roman"/>
          <w:color w:val="000000"/>
          <w:sz w:val="24"/>
          <w:szCs w:val="24"/>
        </w:rPr>
        <w:t>opportunity seller that claimed to use AI to make clients profitable and successful.</w:t>
      </w:r>
      <w:r w:rsidR="00277696" w:rsidRPr="004979C7">
        <w:rPr>
          <w:rFonts w:ascii="Times New Roman" w:eastAsia="Times New Roman" w:hAnsi="Times New Roman" w:cs="Times New Roman"/>
          <w:color w:val="000000"/>
          <w:sz w:val="24"/>
          <w:szCs w:val="24"/>
          <w:vertAlign w:val="superscript"/>
        </w:rPr>
        <w:footnoteReference w:id="10"/>
      </w:r>
      <w:r w:rsidR="00277696" w:rsidRPr="004979C7">
        <w:rPr>
          <w:rFonts w:ascii="Times New Roman" w:eastAsia="Times New Roman" w:hAnsi="Times New Roman" w:cs="Times New Roman"/>
          <w:color w:val="000000"/>
          <w:sz w:val="24"/>
          <w:szCs w:val="24"/>
        </w:rPr>
        <w:t xml:space="preserve"> The FTC has also made clear that a business that relies on algorithmic decision-making </w:t>
      </w:r>
      <w:r w:rsidR="00383ADD">
        <w:rPr>
          <w:rFonts w:ascii="Times New Roman" w:eastAsia="Times New Roman" w:hAnsi="Times New Roman" w:cs="Times New Roman"/>
          <w:color w:val="000000"/>
          <w:sz w:val="24"/>
          <w:szCs w:val="24"/>
        </w:rPr>
        <w:t>must</w:t>
      </w:r>
      <w:r w:rsidR="00277696" w:rsidRPr="004979C7">
        <w:rPr>
          <w:rFonts w:ascii="Times New Roman" w:eastAsia="Times New Roman" w:hAnsi="Times New Roman" w:cs="Times New Roman"/>
          <w:color w:val="000000"/>
          <w:sz w:val="24"/>
          <w:szCs w:val="24"/>
        </w:rPr>
        <w:t xml:space="preserve"> ensure that the algorithm is not resulting in unlawful bias.</w:t>
      </w:r>
      <w:r w:rsidR="00277696" w:rsidRPr="004979C7">
        <w:rPr>
          <w:rFonts w:ascii="Times New Roman" w:eastAsia="Times New Roman" w:hAnsi="Times New Roman" w:cs="Times New Roman"/>
          <w:color w:val="000000"/>
          <w:sz w:val="24"/>
          <w:szCs w:val="24"/>
          <w:vertAlign w:val="superscript"/>
        </w:rPr>
        <w:footnoteReference w:id="11"/>
      </w:r>
      <w:r w:rsidR="00277696" w:rsidRPr="004979C7">
        <w:rPr>
          <w:rFonts w:ascii="Times New Roman" w:eastAsia="Times New Roman" w:hAnsi="Times New Roman" w:cs="Times New Roman"/>
          <w:color w:val="000000"/>
          <w:sz w:val="24"/>
          <w:szCs w:val="24"/>
        </w:rPr>
        <w:t xml:space="preserve"> Furthermore, the FTC</w:t>
      </w:r>
      <w:r w:rsidR="00BC6488" w:rsidRPr="004979C7">
        <w:rPr>
          <w:rFonts w:ascii="Times New Roman" w:eastAsia="Times New Roman" w:hAnsi="Times New Roman" w:cs="Times New Roman"/>
          <w:color w:val="000000"/>
          <w:sz w:val="24"/>
          <w:szCs w:val="24"/>
        </w:rPr>
        <w:t xml:space="preserve"> charged</w:t>
      </w:r>
      <w:r w:rsidR="00277696" w:rsidRPr="004979C7">
        <w:rPr>
          <w:rFonts w:ascii="Times New Roman" w:eastAsia="Times New Roman" w:hAnsi="Times New Roman" w:cs="Times New Roman"/>
          <w:color w:val="000000"/>
          <w:sz w:val="24"/>
          <w:szCs w:val="24"/>
        </w:rPr>
        <w:t xml:space="preserve"> WealthPress</w:t>
      </w:r>
      <w:r w:rsidR="00BC6488" w:rsidRPr="004979C7">
        <w:rPr>
          <w:rFonts w:ascii="Times New Roman" w:eastAsia="Times New Roman" w:hAnsi="Times New Roman" w:cs="Times New Roman"/>
          <w:color w:val="000000"/>
          <w:sz w:val="24"/>
          <w:szCs w:val="24"/>
        </w:rPr>
        <w:t xml:space="preserve"> with</w:t>
      </w:r>
      <w:r w:rsidR="00277696" w:rsidRPr="004979C7">
        <w:rPr>
          <w:rFonts w:ascii="Times New Roman" w:eastAsia="Times New Roman" w:hAnsi="Times New Roman" w:cs="Times New Roman"/>
          <w:color w:val="000000"/>
          <w:sz w:val="24"/>
          <w:szCs w:val="24"/>
        </w:rPr>
        <w:t xml:space="preserve"> us</w:t>
      </w:r>
      <w:r w:rsidR="00BC6488" w:rsidRPr="004979C7">
        <w:rPr>
          <w:rFonts w:ascii="Times New Roman" w:eastAsia="Times New Roman" w:hAnsi="Times New Roman" w:cs="Times New Roman"/>
          <w:color w:val="000000"/>
          <w:sz w:val="24"/>
          <w:szCs w:val="24"/>
        </w:rPr>
        <w:t>ing</w:t>
      </w:r>
      <w:r w:rsidR="00277696" w:rsidRPr="004979C7">
        <w:rPr>
          <w:rFonts w:ascii="Times New Roman" w:eastAsia="Times New Roman" w:hAnsi="Times New Roman" w:cs="Times New Roman"/>
          <w:color w:val="000000"/>
          <w:sz w:val="24"/>
          <w:szCs w:val="24"/>
        </w:rPr>
        <w:t xml:space="preserve"> deceptive claims to sell consumers investment</w:t>
      </w:r>
      <w:r w:rsidR="60BC0C0D" w:rsidRPr="00724DB9">
        <w:rPr>
          <w:rFonts w:ascii="Times New Roman" w:eastAsia="Times New Roman" w:hAnsi="Times New Roman" w:cs="Times New Roman"/>
          <w:color w:val="000000" w:themeColor="text1"/>
          <w:sz w:val="24"/>
          <w:szCs w:val="24"/>
        </w:rPr>
        <w:t>-</w:t>
      </w:r>
      <w:r w:rsidR="00277696" w:rsidRPr="004979C7">
        <w:rPr>
          <w:rFonts w:ascii="Times New Roman" w:eastAsia="Times New Roman" w:hAnsi="Times New Roman" w:cs="Times New Roman"/>
          <w:color w:val="000000"/>
          <w:sz w:val="24"/>
          <w:szCs w:val="24"/>
        </w:rPr>
        <w:t>advising services—often claiming that the services’ recommendations were based on an algorithm created by a purported expert.</w:t>
      </w:r>
      <w:r w:rsidR="00277696" w:rsidRPr="004979C7">
        <w:rPr>
          <w:rFonts w:ascii="Times New Roman" w:eastAsia="Times New Roman" w:hAnsi="Times New Roman" w:cs="Times New Roman"/>
          <w:color w:val="000000"/>
          <w:sz w:val="24"/>
          <w:szCs w:val="24"/>
          <w:vertAlign w:val="superscript"/>
        </w:rPr>
        <w:footnoteReference w:id="12"/>
      </w:r>
    </w:p>
    <w:p w14:paraId="2366FC7A" w14:textId="74E93876" w:rsidR="00277696" w:rsidRPr="004979C7" w:rsidRDefault="00277696" w:rsidP="00277696">
      <w:pPr>
        <w:spacing w:after="120"/>
        <w:ind w:firstLine="576"/>
        <w:rPr>
          <w:rFonts w:ascii="Times New Roman" w:eastAsia="Calibri" w:hAnsi="Times New Roman" w:cs="Times New Roman"/>
          <w:color w:val="111111"/>
          <w:sz w:val="24"/>
          <w:szCs w:val="24"/>
        </w:rPr>
      </w:pPr>
      <w:r w:rsidRPr="004979C7">
        <w:rPr>
          <w:rFonts w:ascii="Times New Roman" w:eastAsia="Calibri" w:hAnsi="Times New Roman" w:cs="Times New Roman"/>
          <w:color w:val="111111"/>
          <w:sz w:val="24"/>
          <w:szCs w:val="24"/>
        </w:rPr>
        <w:t>The rapid development and deployment of AI also poses potential risks to competition. The rising importance of AI to the economy may further lock in the market dominance of large incumbent technology firms.</w:t>
      </w:r>
      <w:r w:rsidRPr="004979C7">
        <w:rPr>
          <w:rFonts w:ascii="Times New Roman" w:eastAsia="Calibri" w:hAnsi="Times New Roman" w:cs="Times New Roman"/>
          <w:color w:val="111111"/>
          <w:sz w:val="24"/>
          <w:szCs w:val="24"/>
          <w:vertAlign w:val="superscript"/>
        </w:rPr>
        <w:footnoteReference w:id="13"/>
      </w:r>
      <w:r w:rsidRPr="004979C7">
        <w:rPr>
          <w:rFonts w:ascii="Times New Roman" w:eastAsia="Calibri" w:hAnsi="Times New Roman" w:cs="Times New Roman"/>
          <w:color w:val="111111"/>
          <w:sz w:val="24"/>
          <w:szCs w:val="24"/>
        </w:rPr>
        <w:t xml:space="preserve"> These powerful, vertically integrated incumbents control many of the inputs necessary for the effective development and deployment of AI tools, including cloud</w:t>
      </w:r>
      <w:r w:rsidR="69A8E987" w:rsidRPr="009107F6">
        <w:rPr>
          <w:rFonts w:ascii="Times New Roman" w:eastAsia="Calibri" w:hAnsi="Times New Roman" w:cs="Times New Roman"/>
          <w:color w:val="111111"/>
          <w:sz w:val="24"/>
          <w:szCs w:val="24"/>
        </w:rPr>
        <w:t>-based</w:t>
      </w:r>
      <w:r w:rsidR="61BFF469" w:rsidRPr="009107F6">
        <w:rPr>
          <w:rFonts w:ascii="Times New Roman" w:eastAsia="Calibri" w:hAnsi="Times New Roman" w:cs="Times New Roman"/>
          <w:color w:val="111111"/>
          <w:sz w:val="24"/>
          <w:szCs w:val="24"/>
        </w:rPr>
        <w:t xml:space="preserve"> or </w:t>
      </w:r>
      <w:r w:rsidR="4A097E16" w:rsidRPr="009107F6">
        <w:rPr>
          <w:rFonts w:ascii="Times New Roman" w:eastAsia="Calibri" w:hAnsi="Times New Roman" w:cs="Times New Roman"/>
          <w:color w:val="111111"/>
          <w:sz w:val="24"/>
          <w:szCs w:val="24"/>
        </w:rPr>
        <w:t>local</w:t>
      </w:r>
      <w:r w:rsidRPr="004979C7">
        <w:rPr>
          <w:rFonts w:ascii="Times New Roman" w:eastAsia="Calibri" w:hAnsi="Times New Roman" w:cs="Times New Roman"/>
          <w:color w:val="111111"/>
          <w:sz w:val="24"/>
          <w:szCs w:val="24"/>
        </w:rPr>
        <w:t xml:space="preserve"> computing power</w:t>
      </w:r>
      <w:r w:rsidRPr="32F0749F">
        <w:rPr>
          <w:rStyle w:val="FootnoteReference"/>
          <w:rFonts w:ascii="Times New Roman" w:eastAsia="Calibri" w:hAnsi="Times New Roman" w:cs="Times New Roman"/>
          <w:color w:val="111111"/>
          <w:sz w:val="24"/>
          <w:szCs w:val="24"/>
        </w:rPr>
        <w:footnoteReference w:id="14"/>
      </w:r>
      <w:r w:rsidRPr="004979C7">
        <w:rPr>
          <w:rFonts w:ascii="Times New Roman" w:eastAsia="Calibri" w:hAnsi="Times New Roman" w:cs="Times New Roman"/>
          <w:color w:val="111111"/>
          <w:sz w:val="24"/>
          <w:szCs w:val="24"/>
        </w:rPr>
        <w:t xml:space="preserve"> and access to large stores of training data</w:t>
      </w:r>
      <w:r w:rsidRPr="00724DB9">
        <w:rPr>
          <w:rFonts w:ascii="Times New Roman" w:eastAsia="Calibri" w:hAnsi="Times New Roman" w:cs="Times New Roman"/>
          <w:color w:val="111111"/>
          <w:sz w:val="24"/>
          <w:szCs w:val="24"/>
        </w:rPr>
        <w:t>.</w:t>
      </w:r>
      <w:r w:rsidRPr="004979C7">
        <w:rPr>
          <w:rFonts w:ascii="Times New Roman" w:eastAsia="Calibri" w:hAnsi="Times New Roman" w:cs="Times New Roman"/>
          <w:color w:val="111111"/>
          <w:sz w:val="24"/>
          <w:szCs w:val="24"/>
        </w:rPr>
        <w:t xml:space="preserve"> These dominant technology companies may have the incentive to use their control over these inputs to unlawfully entrench their market positions in AI and related markets, including digital content markets. In addition, AI tools can be used to facilitate collusive behavior that unfairly inflates prices, precisely target price discrimination, or otherwise manipulate outputs.</w:t>
      </w:r>
      <w:r w:rsidRPr="004979C7">
        <w:rPr>
          <w:rFonts w:ascii="Times New Roman" w:eastAsia="Calibri" w:hAnsi="Times New Roman" w:cs="Times New Roman"/>
          <w:color w:val="111111"/>
          <w:sz w:val="24"/>
          <w:szCs w:val="24"/>
          <w:vertAlign w:val="superscript"/>
        </w:rPr>
        <w:footnoteReference w:id="15"/>
      </w:r>
      <w:r w:rsidRPr="004979C7">
        <w:rPr>
          <w:rFonts w:ascii="Times New Roman" w:eastAsia="Calibri" w:hAnsi="Times New Roman" w:cs="Times New Roman"/>
          <w:color w:val="111111"/>
          <w:sz w:val="24"/>
          <w:szCs w:val="24"/>
          <w:vertAlign w:val="superscript"/>
        </w:rPr>
        <w:t xml:space="preserve"> </w:t>
      </w:r>
      <w:r w:rsidRPr="004979C7">
        <w:rPr>
          <w:rFonts w:ascii="Times New Roman" w:eastAsia="Calibri" w:hAnsi="Times New Roman" w:cs="Times New Roman"/>
          <w:color w:val="111111"/>
          <w:sz w:val="24"/>
          <w:szCs w:val="24"/>
        </w:rPr>
        <w:t xml:space="preserve">The FTC is empowered under </w:t>
      </w:r>
      <w:r w:rsidR="00983322" w:rsidRPr="00724DB9">
        <w:rPr>
          <w:rFonts w:ascii="Times New Roman" w:eastAsia="Calibri" w:hAnsi="Times New Roman" w:cs="Times New Roman"/>
          <w:color w:val="111111"/>
          <w:sz w:val="24"/>
          <w:szCs w:val="24"/>
        </w:rPr>
        <w:t>S</w:t>
      </w:r>
      <w:r w:rsidRPr="00724DB9">
        <w:rPr>
          <w:rFonts w:ascii="Times New Roman" w:eastAsia="Calibri" w:hAnsi="Times New Roman" w:cs="Times New Roman"/>
          <w:color w:val="111111"/>
          <w:sz w:val="24"/>
          <w:szCs w:val="24"/>
        </w:rPr>
        <w:t>ection</w:t>
      </w:r>
      <w:r w:rsidRPr="004979C7">
        <w:rPr>
          <w:rFonts w:ascii="Times New Roman" w:eastAsia="Calibri" w:hAnsi="Times New Roman" w:cs="Times New Roman"/>
          <w:color w:val="111111"/>
          <w:sz w:val="24"/>
          <w:szCs w:val="24"/>
        </w:rPr>
        <w:t xml:space="preserve"> 5 of the FTC Act to protect the public against unfair methods of competition, including when powerful firms unfairly use AI technologies </w:t>
      </w:r>
      <w:r w:rsidR="47402864" w:rsidRPr="00724DB9">
        <w:rPr>
          <w:rFonts w:ascii="Times New Roman" w:eastAsia="Calibri" w:hAnsi="Times New Roman" w:cs="Times New Roman"/>
          <w:color w:val="111111"/>
          <w:sz w:val="24"/>
          <w:szCs w:val="24"/>
        </w:rPr>
        <w:t xml:space="preserve">in a manner that tends </w:t>
      </w:r>
      <w:r w:rsidRPr="00724DB9">
        <w:rPr>
          <w:rFonts w:ascii="Times New Roman" w:eastAsia="Calibri" w:hAnsi="Times New Roman" w:cs="Times New Roman"/>
          <w:color w:val="111111"/>
          <w:sz w:val="24"/>
          <w:szCs w:val="24"/>
        </w:rPr>
        <w:t xml:space="preserve">to </w:t>
      </w:r>
      <w:r w:rsidR="73327693" w:rsidRPr="00724DB9">
        <w:rPr>
          <w:rFonts w:ascii="Times New Roman" w:eastAsia="Calibri" w:hAnsi="Times New Roman" w:cs="Times New Roman"/>
          <w:color w:val="111111"/>
          <w:sz w:val="24"/>
          <w:szCs w:val="24"/>
        </w:rPr>
        <w:t>harm</w:t>
      </w:r>
      <w:r w:rsidRPr="00724DB9">
        <w:rPr>
          <w:rFonts w:ascii="Times New Roman" w:eastAsia="Calibri" w:hAnsi="Times New Roman" w:cs="Times New Roman"/>
          <w:color w:val="111111"/>
          <w:sz w:val="24"/>
          <w:szCs w:val="24"/>
        </w:rPr>
        <w:t xml:space="preserve"> </w:t>
      </w:r>
      <w:r w:rsidRPr="004979C7">
        <w:rPr>
          <w:rFonts w:ascii="Times New Roman" w:eastAsia="Calibri" w:hAnsi="Times New Roman" w:cs="Times New Roman"/>
          <w:color w:val="111111"/>
          <w:sz w:val="24"/>
          <w:szCs w:val="24"/>
        </w:rPr>
        <w:t>competitive conditions.</w:t>
      </w:r>
      <w:r w:rsidRPr="004979C7">
        <w:rPr>
          <w:rFonts w:ascii="Times New Roman" w:eastAsia="Calibri" w:hAnsi="Times New Roman" w:cs="Times New Roman"/>
          <w:color w:val="111111"/>
          <w:sz w:val="24"/>
          <w:szCs w:val="24"/>
          <w:vertAlign w:val="superscript"/>
        </w:rPr>
        <w:footnoteReference w:id="16"/>
      </w:r>
      <w:r w:rsidRPr="004979C7">
        <w:rPr>
          <w:rFonts w:ascii="Times New Roman" w:eastAsia="Calibri" w:hAnsi="Times New Roman" w:cs="Times New Roman"/>
          <w:color w:val="111111"/>
          <w:sz w:val="24"/>
          <w:szCs w:val="24"/>
        </w:rPr>
        <w:t xml:space="preserve"> Enforcers must be vigilant to protect the public from the potential </w:t>
      </w:r>
      <w:r w:rsidRPr="004979C7">
        <w:rPr>
          <w:rFonts w:ascii="Times New Roman" w:eastAsia="Calibri" w:hAnsi="Times New Roman" w:cs="Times New Roman"/>
          <w:color w:val="111111"/>
          <w:sz w:val="24"/>
          <w:szCs w:val="24"/>
        </w:rPr>
        <w:lastRenderedPageBreak/>
        <w:t>dangers of novel AI technologies while helping to foster competitive and innovative AI markets that benefit the economy and consumers.</w:t>
      </w:r>
    </w:p>
    <w:p w14:paraId="40F09EF3" w14:textId="16BC10F7" w:rsidR="00277696" w:rsidRPr="004979C7" w:rsidRDefault="00277696" w:rsidP="00277696">
      <w:pPr>
        <w:spacing w:after="120" w:line="240" w:lineRule="auto"/>
        <w:ind w:firstLine="576"/>
        <w:rPr>
          <w:rFonts w:ascii="Times New Roman" w:eastAsia="Calibri" w:hAnsi="Times New Roman" w:cs="Times New Roman"/>
          <w:color w:val="1B1B1B"/>
          <w:sz w:val="24"/>
          <w:szCs w:val="24"/>
        </w:rPr>
      </w:pPr>
      <w:r w:rsidRPr="004979C7">
        <w:rPr>
          <w:rFonts w:ascii="Times New Roman" w:eastAsia="Calibri" w:hAnsi="Times New Roman" w:cs="Times New Roman"/>
          <w:color w:val="111111"/>
          <w:sz w:val="24"/>
          <w:szCs w:val="24"/>
        </w:rPr>
        <w:t xml:space="preserve">Although AI-based technology development is moving swiftly, the FTC has decades of experience </w:t>
      </w:r>
      <w:r w:rsidR="00711BE2">
        <w:rPr>
          <w:rFonts w:ascii="Times New Roman" w:eastAsia="Calibri" w:hAnsi="Times New Roman" w:cs="Times New Roman"/>
          <w:color w:val="111111"/>
          <w:sz w:val="24"/>
          <w:szCs w:val="24"/>
        </w:rPr>
        <w:t xml:space="preserve">applying its authority to new and rapidly developing </w:t>
      </w:r>
      <w:r w:rsidR="6A0B7735" w:rsidRPr="00724DB9">
        <w:rPr>
          <w:rFonts w:ascii="Times New Roman" w:eastAsia="Calibri" w:hAnsi="Times New Roman" w:cs="Times New Roman"/>
          <w:color w:val="111111"/>
          <w:sz w:val="24"/>
          <w:szCs w:val="24"/>
        </w:rPr>
        <w:t>technolog</w:t>
      </w:r>
      <w:r w:rsidR="4F7BF671" w:rsidRPr="00724DB9">
        <w:rPr>
          <w:rFonts w:ascii="Times New Roman" w:eastAsia="Calibri" w:hAnsi="Times New Roman" w:cs="Times New Roman"/>
          <w:color w:val="111111"/>
          <w:sz w:val="24"/>
          <w:szCs w:val="24"/>
        </w:rPr>
        <w:t>ies</w:t>
      </w:r>
      <w:r w:rsidR="1EFDEDCF" w:rsidRPr="00724DB9">
        <w:rPr>
          <w:rFonts w:ascii="Times New Roman" w:eastAsia="Calibri" w:hAnsi="Times New Roman" w:cs="Times New Roman"/>
          <w:color w:val="111111"/>
          <w:sz w:val="24"/>
          <w:szCs w:val="24"/>
        </w:rPr>
        <w:t>.</w:t>
      </w:r>
      <w:r w:rsidR="00AC73A4" w:rsidRPr="00724DB9">
        <w:rPr>
          <w:rFonts w:ascii="Times New Roman" w:eastAsia="Calibri" w:hAnsi="Times New Roman" w:cs="Times New Roman"/>
          <w:color w:val="111111"/>
          <w:sz w:val="24"/>
          <w:szCs w:val="24"/>
        </w:rPr>
        <w:t xml:space="preserve"> </w:t>
      </w:r>
      <w:r w:rsidR="34D8BFE0" w:rsidRPr="00724DB9">
        <w:rPr>
          <w:rFonts w:ascii="Times New Roman" w:eastAsia="Calibri" w:hAnsi="Times New Roman" w:cs="Times New Roman"/>
          <w:color w:val="111111"/>
          <w:sz w:val="24"/>
          <w:szCs w:val="24"/>
        </w:rPr>
        <w:t>Vigorously</w:t>
      </w:r>
      <w:r w:rsidR="00EA01FE">
        <w:rPr>
          <w:rFonts w:ascii="Times New Roman" w:eastAsia="Calibri" w:hAnsi="Times New Roman" w:cs="Times New Roman"/>
          <w:color w:val="111111"/>
          <w:sz w:val="24"/>
          <w:szCs w:val="24"/>
        </w:rPr>
        <w:t xml:space="preserve"> </w:t>
      </w:r>
      <w:r w:rsidRPr="004979C7">
        <w:rPr>
          <w:rFonts w:ascii="Times New Roman" w:eastAsia="Calibri" w:hAnsi="Times New Roman" w:cs="Times New Roman"/>
          <w:color w:val="111111"/>
          <w:sz w:val="24"/>
          <w:szCs w:val="24"/>
        </w:rPr>
        <w:t xml:space="preserve">enforcing </w:t>
      </w:r>
      <w:r w:rsidR="71207428" w:rsidRPr="00724DB9">
        <w:rPr>
          <w:rFonts w:ascii="Times New Roman" w:eastAsia="Calibri" w:hAnsi="Times New Roman" w:cs="Times New Roman"/>
          <w:color w:val="111111"/>
          <w:sz w:val="24"/>
          <w:szCs w:val="24"/>
        </w:rPr>
        <w:t>the</w:t>
      </w:r>
      <w:r w:rsidRPr="00724DB9">
        <w:rPr>
          <w:rFonts w:ascii="Times New Roman" w:eastAsia="Calibri" w:hAnsi="Times New Roman" w:cs="Times New Roman"/>
          <w:color w:val="111111"/>
          <w:sz w:val="24"/>
          <w:szCs w:val="24"/>
        </w:rPr>
        <w:t xml:space="preserve"> </w:t>
      </w:r>
      <w:r w:rsidRPr="004979C7">
        <w:rPr>
          <w:rFonts w:ascii="Times New Roman" w:eastAsia="Calibri" w:hAnsi="Times New Roman" w:cs="Times New Roman"/>
          <w:color w:val="111111"/>
          <w:sz w:val="24"/>
          <w:szCs w:val="24"/>
        </w:rPr>
        <w:t xml:space="preserve">laws </w:t>
      </w:r>
      <w:r w:rsidR="7015BFC8" w:rsidRPr="00724DB9">
        <w:rPr>
          <w:rFonts w:ascii="Times New Roman" w:eastAsia="Calibri" w:hAnsi="Times New Roman" w:cs="Times New Roman"/>
          <w:color w:val="111111"/>
          <w:sz w:val="24"/>
          <w:szCs w:val="24"/>
        </w:rPr>
        <w:t xml:space="preserve">over which the </w:t>
      </w:r>
      <w:r w:rsidR="005478AB" w:rsidRPr="00724DB9">
        <w:rPr>
          <w:rFonts w:ascii="Times New Roman" w:eastAsia="Calibri" w:hAnsi="Times New Roman" w:cs="Times New Roman"/>
          <w:color w:val="111111"/>
          <w:sz w:val="24"/>
          <w:szCs w:val="24"/>
        </w:rPr>
        <w:t xml:space="preserve">FTC </w:t>
      </w:r>
      <w:r w:rsidR="17230B7C" w:rsidRPr="00724DB9">
        <w:rPr>
          <w:rFonts w:ascii="Times New Roman" w:eastAsia="Calibri" w:hAnsi="Times New Roman" w:cs="Times New Roman"/>
          <w:color w:val="111111"/>
          <w:sz w:val="24"/>
          <w:szCs w:val="24"/>
        </w:rPr>
        <w:t>has</w:t>
      </w:r>
      <w:r w:rsidR="7015BFC8" w:rsidRPr="00724DB9">
        <w:rPr>
          <w:rFonts w:ascii="Times New Roman" w:eastAsia="Calibri" w:hAnsi="Times New Roman" w:cs="Times New Roman"/>
          <w:color w:val="111111"/>
          <w:sz w:val="24"/>
          <w:szCs w:val="24"/>
        </w:rPr>
        <w:t xml:space="preserve"> enforcement </w:t>
      </w:r>
      <w:r w:rsidR="23E86627" w:rsidRPr="00724DB9">
        <w:rPr>
          <w:rFonts w:ascii="Times New Roman" w:eastAsia="Calibri" w:hAnsi="Times New Roman" w:cs="Times New Roman"/>
          <w:color w:val="111111"/>
          <w:sz w:val="24"/>
          <w:szCs w:val="24"/>
        </w:rPr>
        <w:t>authority in AI-related markets</w:t>
      </w:r>
      <w:r w:rsidR="411B62DD" w:rsidRPr="00724DB9">
        <w:rPr>
          <w:rFonts w:ascii="Times New Roman" w:eastAsia="Calibri" w:hAnsi="Times New Roman" w:cs="Times New Roman"/>
          <w:color w:val="111111"/>
          <w:sz w:val="24"/>
          <w:szCs w:val="24"/>
        </w:rPr>
        <w:t xml:space="preserve"> </w:t>
      </w:r>
      <w:r w:rsidR="3C11895C" w:rsidRPr="00724DB9">
        <w:rPr>
          <w:rFonts w:ascii="Times New Roman" w:eastAsia="Calibri" w:hAnsi="Times New Roman" w:cs="Times New Roman"/>
          <w:color w:val="111111"/>
          <w:sz w:val="24"/>
          <w:szCs w:val="24"/>
        </w:rPr>
        <w:t>will be</w:t>
      </w:r>
      <w:r w:rsidRPr="00724DB9">
        <w:rPr>
          <w:rFonts w:ascii="Times New Roman" w:eastAsia="Calibri" w:hAnsi="Times New Roman" w:cs="Times New Roman"/>
          <w:color w:val="111111"/>
          <w:sz w:val="24"/>
          <w:szCs w:val="24"/>
        </w:rPr>
        <w:t xml:space="preserve"> </w:t>
      </w:r>
      <w:r w:rsidR="1D924D00" w:rsidRPr="00724DB9">
        <w:rPr>
          <w:rFonts w:ascii="Times New Roman" w:eastAsia="Calibri" w:hAnsi="Times New Roman" w:cs="Times New Roman"/>
          <w:color w:val="111111"/>
          <w:sz w:val="24"/>
          <w:szCs w:val="24"/>
        </w:rPr>
        <w:t>critical</w:t>
      </w:r>
      <w:r w:rsidRPr="004979C7">
        <w:rPr>
          <w:rFonts w:ascii="Times New Roman" w:eastAsia="Calibri" w:hAnsi="Times New Roman" w:cs="Times New Roman"/>
          <w:color w:val="111111"/>
          <w:sz w:val="24"/>
          <w:szCs w:val="24"/>
        </w:rPr>
        <w:t xml:space="preserve"> to </w:t>
      </w:r>
      <w:r w:rsidR="14937828" w:rsidRPr="00724DB9">
        <w:rPr>
          <w:rFonts w:ascii="Times New Roman" w:eastAsia="Calibri" w:hAnsi="Times New Roman" w:cs="Times New Roman"/>
          <w:color w:val="111111"/>
          <w:sz w:val="24"/>
          <w:szCs w:val="24"/>
        </w:rPr>
        <w:t xml:space="preserve">fostering </w:t>
      </w:r>
      <w:r w:rsidR="1D924D00" w:rsidRPr="00724DB9">
        <w:rPr>
          <w:rFonts w:ascii="Times New Roman" w:eastAsia="Calibri" w:hAnsi="Times New Roman" w:cs="Times New Roman"/>
          <w:color w:val="111111"/>
          <w:sz w:val="24"/>
          <w:szCs w:val="24"/>
        </w:rPr>
        <w:t>competition and protecting</w:t>
      </w:r>
      <w:r w:rsidRPr="004979C7">
        <w:rPr>
          <w:rFonts w:ascii="Times New Roman" w:eastAsia="Calibri" w:hAnsi="Times New Roman" w:cs="Times New Roman"/>
          <w:color w:val="111111"/>
          <w:sz w:val="24"/>
          <w:szCs w:val="24"/>
        </w:rPr>
        <w:t xml:space="preserve"> developers and users of AI</w:t>
      </w:r>
      <w:r w:rsidR="40E4FA7F" w:rsidRPr="00724DB9">
        <w:rPr>
          <w:rFonts w:ascii="Times New Roman" w:eastAsia="Calibri" w:hAnsi="Times New Roman" w:cs="Times New Roman"/>
          <w:color w:val="111111"/>
          <w:sz w:val="24"/>
          <w:szCs w:val="24"/>
        </w:rPr>
        <w:t>,</w:t>
      </w:r>
      <w:r w:rsidRPr="004979C7">
        <w:rPr>
          <w:rFonts w:ascii="Times New Roman" w:eastAsia="Calibri" w:hAnsi="Times New Roman" w:cs="Times New Roman"/>
          <w:color w:val="111111"/>
          <w:sz w:val="24"/>
          <w:szCs w:val="24"/>
        </w:rPr>
        <w:t xml:space="preserve"> as well as people </w:t>
      </w:r>
      <w:r w:rsidR="745D8876" w:rsidRPr="004979C7">
        <w:rPr>
          <w:rFonts w:ascii="Times New Roman" w:eastAsia="Calibri" w:hAnsi="Times New Roman" w:cs="Times New Roman"/>
          <w:color w:val="111111"/>
          <w:sz w:val="24"/>
          <w:szCs w:val="24"/>
        </w:rPr>
        <w:t xml:space="preserve">affected </w:t>
      </w:r>
      <w:r w:rsidRPr="004979C7">
        <w:rPr>
          <w:rFonts w:ascii="Times New Roman" w:eastAsia="Calibri" w:hAnsi="Times New Roman" w:cs="Times New Roman"/>
          <w:color w:val="111111"/>
          <w:sz w:val="24"/>
          <w:szCs w:val="24"/>
        </w:rPr>
        <w:t xml:space="preserve">by </w:t>
      </w:r>
      <w:r w:rsidR="27B66934" w:rsidRPr="004979C7">
        <w:rPr>
          <w:rFonts w:ascii="Times New Roman" w:eastAsia="Calibri" w:hAnsi="Times New Roman" w:cs="Times New Roman"/>
          <w:color w:val="111111"/>
          <w:sz w:val="24"/>
          <w:szCs w:val="24"/>
        </w:rPr>
        <w:t>its</w:t>
      </w:r>
      <w:r w:rsidR="457FA54D" w:rsidRPr="004979C7">
        <w:rPr>
          <w:rFonts w:ascii="Times New Roman" w:eastAsia="Calibri" w:hAnsi="Times New Roman" w:cs="Times New Roman"/>
          <w:color w:val="111111"/>
          <w:sz w:val="24"/>
          <w:szCs w:val="24"/>
        </w:rPr>
        <w:t xml:space="preserve"> </w:t>
      </w:r>
      <w:r w:rsidRPr="004979C7">
        <w:rPr>
          <w:rFonts w:ascii="Times New Roman" w:eastAsia="Calibri" w:hAnsi="Times New Roman" w:cs="Times New Roman"/>
          <w:color w:val="111111"/>
          <w:sz w:val="24"/>
          <w:szCs w:val="24"/>
        </w:rPr>
        <w:t xml:space="preserve">use. </w:t>
      </w:r>
      <w:r w:rsidR="00BC6488" w:rsidRPr="004979C7">
        <w:rPr>
          <w:rFonts w:ascii="Times New Roman" w:eastAsia="Calibri" w:hAnsi="Times New Roman" w:cs="Times New Roman"/>
          <w:color w:val="1B1B1B"/>
          <w:sz w:val="24"/>
          <w:szCs w:val="24"/>
          <w:shd w:val="clear" w:color="auto" w:fill="FFFFFF"/>
        </w:rPr>
        <w:t>F</w:t>
      </w:r>
      <w:r w:rsidRPr="004979C7">
        <w:rPr>
          <w:rFonts w:ascii="Times New Roman" w:eastAsia="Calibri" w:hAnsi="Times New Roman" w:cs="Times New Roman"/>
          <w:color w:val="1B1B1B"/>
          <w:sz w:val="24"/>
          <w:szCs w:val="24"/>
          <w:shd w:val="clear" w:color="auto" w:fill="FFFFFF"/>
        </w:rPr>
        <w:t xml:space="preserve">irms </w:t>
      </w:r>
      <w:r w:rsidR="00BC6488" w:rsidRPr="004979C7">
        <w:rPr>
          <w:rFonts w:ascii="Times New Roman" w:eastAsia="Calibri" w:hAnsi="Times New Roman" w:cs="Times New Roman"/>
          <w:color w:val="1B1B1B"/>
          <w:sz w:val="24"/>
          <w:szCs w:val="24"/>
          <w:shd w:val="clear" w:color="auto" w:fill="FFFFFF"/>
        </w:rPr>
        <w:t xml:space="preserve">must </w:t>
      </w:r>
      <w:r w:rsidRPr="004979C7">
        <w:rPr>
          <w:rFonts w:ascii="Times New Roman" w:eastAsia="Calibri" w:hAnsi="Times New Roman" w:cs="Times New Roman"/>
          <w:color w:val="1B1B1B"/>
          <w:sz w:val="24"/>
          <w:szCs w:val="24"/>
          <w:shd w:val="clear" w:color="auto" w:fill="FFFFFF"/>
        </w:rPr>
        <w:t xml:space="preserve">not engage in </w:t>
      </w:r>
      <w:r w:rsidRPr="004979C7">
        <w:rPr>
          <w:rFonts w:ascii="Times New Roman" w:eastAsia="Calibri" w:hAnsi="Times New Roman" w:cs="Times New Roman"/>
          <w:color w:val="1B1B1B"/>
          <w:sz w:val="24"/>
          <w:szCs w:val="24"/>
        </w:rPr>
        <w:t xml:space="preserve">deceptive or unfair acts or practices, </w:t>
      </w:r>
      <w:r w:rsidRPr="004979C7">
        <w:rPr>
          <w:rFonts w:ascii="Times New Roman" w:eastAsia="Calibri" w:hAnsi="Times New Roman" w:cs="Times New Roman"/>
          <w:color w:val="1B1B1B"/>
          <w:sz w:val="24"/>
          <w:szCs w:val="24"/>
          <w:shd w:val="clear" w:color="auto" w:fill="FFFFFF"/>
        </w:rPr>
        <w:t>unfair methods of competition</w:t>
      </w:r>
      <w:r w:rsidR="4F30BFC7" w:rsidRPr="004979C7">
        <w:rPr>
          <w:rFonts w:ascii="Times New Roman" w:eastAsia="Calibri" w:hAnsi="Times New Roman" w:cs="Times New Roman"/>
          <w:color w:val="1B1B1B"/>
          <w:sz w:val="24"/>
          <w:szCs w:val="24"/>
          <w:shd w:val="clear" w:color="auto" w:fill="FFFFFF"/>
        </w:rPr>
        <w:t>,</w:t>
      </w:r>
      <w:r w:rsidRPr="004979C7">
        <w:rPr>
          <w:rFonts w:ascii="Times New Roman" w:eastAsia="Calibri" w:hAnsi="Times New Roman" w:cs="Times New Roman"/>
          <w:color w:val="1B1B1B"/>
          <w:sz w:val="24"/>
          <w:szCs w:val="24"/>
          <w:shd w:val="clear" w:color="auto" w:fill="FFFFFF"/>
        </w:rPr>
        <w:t xml:space="preserve"> or other unlawful conduct </w:t>
      </w:r>
      <w:r w:rsidRPr="004979C7">
        <w:rPr>
          <w:rFonts w:ascii="Times New Roman" w:eastAsia="Calibri" w:hAnsi="Times New Roman" w:cs="Times New Roman"/>
          <w:color w:val="1B1B1B"/>
          <w:sz w:val="24"/>
          <w:szCs w:val="24"/>
        </w:rPr>
        <w:t xml:space="preserve">that harms </w:t>
      </w:r>
      <w:r w:rsidR="004B5F3B">
        <w:rPr>
          <w:rFonts w:ascii="Times New Roman" w:eastAsia="Calibri" w:hAnsi="Times New Roman" w:cs="Times New Roman"/>
          <w:color w:val="1B1B1B"/>
          <w:sz w:val="24"/>
          <w:szCs w:val="24"/>
        </w:rPr>
        <w:t>the public</w:t>
      </w:r>
      <w:r w:rsidRPr="004979C7">
        <w:rPr>
          <w:rFonts w:ascii="Times New Roman" w:eastAsia="Calibri" w:hAnsi="Times New Roman" w:cs="Times New Roman"/>
          <w:color w:val="1B1B1B"/>
          <w:sz w:val="24"/>
          <w:szCs w:val="24"/>
        </w:rPr>
        <w:t xml:space="preserve">, stifles </w:t>
      </w:r>
      <w:r w:rsidRPr="004979C7">
        <w:rPr>
          <w:rFonts w:ascii="Times New Roman" w:eastAsia="Calibri" w:hAnsi="Times New Roman" w:cs="Times New Roman"/>
          <w:color w:val="1B1B1B"/>
          <w:sz w:val="24"/>
          <w:szCs w:val="24"/>
          <w:shd w:val="clear" w:color="auto" w:fill="FFFFFF"/>
        </w:rPr>
        <w:t>competition</w:t>
      </w:r>
      <w:r w:rsidR="00BC6488" w:rsidRPr="004979C7">
        <w:rPr>
          <w:rFonts w:ascii="Times New Roman" w:eastAsia="Calibri" w:hAnsi="Times New Roman" w:cs="Times New Roman"/>
          <w:color w:val="1B1B1B"/>
          <w:sz w:val="24"/>
          <w:szCs w:val="24"/>
          <w:shd w:val="clear" w:color="auto" w:fill="FFFFFF"/>
        </w:rPr>
        <w:t>,</w:t>
      </w:r>
      <w:r w:rsidRPr="004979C7">
        <w:rPr>
          <w:rFonts w:ascii="Times New Roman" w:eastAsia="Calibri" w:hAnsi="Times New Roman" w:cs="Times New Roman"/>
          <w:color w:val="1B1B1B"/>
          <w:sz w:val="24"/>
          <w:szCs w:val="24"/>
        </w:rPr>
        <w:t xml:space="preserve"> or </w:t>
      </w:r>
      <w:r w:rsidRPr="004979C7">
        <w:rPr>
          <w:rFonts w:ascii="Times New Roman" w:eastAsia="Calibri" w:hAnsi="Times New Roman" w:cs="Times New Roman"/>
          <w:color w:val="1B1B1B"/>
          <w:sz w:val="24"/>
          <w:szCs w:val="24"/>
          <w:shd w:val="clear" w:color="auto" w:fill="FFFFFF"/>
        </w:rPr>
        <w:t>undermines the potential</w:t>
      </w:r>
      <w:r w:rsidR="22EEFA7E" w:rsidRPr="004979C7">
        <w:rPr>
          <w:rFonts w:ascii="Times New Roman" w:eastAsia="Calibri" w:hAnsi="Times New Roman" w:cs="Times New Roman"/>
          <w:color w:val="1B1B1B"/>
          <w:sz w:val="24"/>
          <w:szCs w:val="24"/>
          <w:shd w:val="clear" w:color="auto" w:fill="FFFFFF"/>
        </w:rPr>
        <w:t>ly</w:t>
      </w:r>
      <w:r w:rsidRPr="004979C7">
        <w:rPr>
          <w:rFonts w:ascii="Times New Roman" w:eastAsia="Calibri" w:hAnsi="Times New Roman" w:cs="Times New Roman"/>
          <w:color w:val="1B1B1B"/>
          <w:sz w:val="24"/>
          <w:szCs w:val="24"/>
          <w:shd w:val="clear" w:color="auto" w:fill="FFFFFF"/>
        </w:rPr>
        <w:t xml:space="preserve"> far-reaching benefits of this transformative technology.</w:t>
      </w:r>
      <w:r w:rsidR="000F3FA6">
        <w:rPr>
          <w:rFonts w:ascii="Times New Roman" w:eastAsia="Calibri" w:hAnsi="Times New Roman" w:cs="Times New Roman"/>
          <w:color w:val="1B1B1B"/>
          <w:sz w:val="24"/>
          <w:szCs w:val="24"/>
          <w:shd w:val="clear" w:color="auto" w:fill="FFFFFF"/>
        </w:rPr>
        <w:t xml:space="preserve"> </w:t>
      </w:r>
      <w:r w:rsidR="000F3FA6" w:rsidRPr="004979C7">
        <w:rPr>
          <w:rFonts w:ascii="Times New Roman" w:eastAsia="Times New Roman" w:hAnsi="Times New Roman" w:cs="Times New Roman"/>
          <w:color w:val="000000"/>
          <w:sz w:val="24"/>
          <w:szCs w:val="24"/>
        </w:rPr>
        <w:t>As we encounter new mechanisms of violating the law, we will not hesitate to use the tools we have to protect the public.</w:t>
      </w:r>
    </w:p>
    <w:p w14:paraId="6A0EA6D1" w14:textId="77777777" w:rsidR="00277696" w:rsidRPr="004979C7" w:rsidRDefault="00277696" w:rsidP="00277696">
      <w:pPr>
        <w:spacing w:after="120" w:line="240" w:lineRule="auto"/>
        <w:ind w:firstLine="720"/>
        <w:contextualSpacing/>
        <w:rPr>
          <w:rFonts w:ascii="Times New Roman" w:eastAsia="Calibri" w:hAnsi="Times New Roman" w:cs="Times New Roman"/>
          <w:color w:val="111111"/>
          <w:sz w:val="24"/>
          <w:szCs w:val="24"/>
        </w:rPr>
      </w:pPr>
    </w:p>
    <w:p w14:paraId="4F229843" w14:textId="7825E931" w:rsidR="00277696" w:rsidRPr="004979C7" w:rsidRDefault="00277696" w:rsidP="00277696">
      <w:pPr>
        <w:numPr>
          <w:ilvl w:val="0"/>
          <w:numId w:val="1"/>
        </w:numPr>
        <w:tabs>
          <w:tab w:val="left" w:pos="1710"/>
        </w:tabs>
        <w:spacing w:after="120" w:line="240" w:lineRule="auto"/>
        <w:contextualSpacing/>
        <w:rPr>
          <w:rFonts w:ascii="Times New Roman" w:eastAsia="Calibri" w:hAnsi="Times New Roman" w:cs="Times New Roman"/>
          <w:b/>
          <w:bCs/>
          <w:sz w:val="24"/>
          <w:szCs w:val="24"/>
        </w:rPr>
      </w:pPr>
      <w:r w:rsidRPr="00724DB9">
        <w:rPr>
          <w:rFonts w:ascii="Times New Roman" w:eastAsia="Calibri" w:hAnsi="Times New Roman" w:cs="Times New Roman"/>
          <w:b/>
          <w:bCs/>
          <w:sz w:val="24"/>
          <w:szCs w:val="24"/>
        </w:rPr>
        <w:t>Copyrights</w:t>
      </w:r>
      <w:r w:rsidRPr="5268ED26">
        <w:rPr>
          <w:rFonts w:ascii="Times New Roman" w:eastAsia="Calibri" w:hAnsi="Times New Roman" w:cs="Times New Roman"/>
          <w:b/>
          <w:bCs/>
          <w:sz w:val="24"/>
          <w:szCs w:val="24"/>
        </w:rPr>
        <w:t xml:space="preserve"> and AI-generated Content</w:t>
      </w:r>
    </w:p>
    <w:p w14:paraId="7D38113C" w14:textId="77777777" w:rsidR="00277696" w:rsidRPr="004979C7" w:rsidRDefault="00277696" w:rsidP="00277696">
      <w:pPr>
        <w:tabs>
          <w:tab w:val="left" w:pos="1710"/>
        </w:tabs>
        <w:spacing w:after="120" w:line="240" w:lineRule="auto"/>
        <w:ind w:left="1440"/>
        <w:contextualSpacing/>
        <w:rPr>
          <w:rFonts w:ascii="Times New Roman" w:eastAsia="Calibri" w:hAnsi="Times New Roman" w:cs="Times New Roman"/>
          <w:b/>
          <w:bCs/>
          <w:sz w:val="24"/>
          <w:szCs w:val="24"/>
        </w:rPr>
      </w:pPr>
    </w:p>
    <w:p w14:paraId="6AFA3543" w14:textId="7ED98C65" w:rsidR="00277696" w:rsidRPr="004979C7" w:rsidRDefault="00B34A3F" w:rsidP="00277696">
      <w:pPr>
        <w:autoSpaceDE w:val="0"/>
        <w:autoSpaceDN w:val="0"/>
        <w:adjustRightInd w:val="0"/>
        <w:spacing w:after="120" w:line="240" w:lineRule="auto"/>
        <w:ind w:firstLine="720"/>
        <w:rPr>
          <w:rFonts w:ascii="Times New Roman" w:eastAsia="Calibri" w:hAnsi="Times New Roman" w:cs="Times New Roman"/>
          <w:color w:val="111111"/>
          <w:sz w:val="24"/>
          <w:szCs w:val="24"/>
        </w:rPr>
      </w:pPr>
      <w:r>
        <w:rPr>
          <w:rFonts w:ascii="Times New Roman" w:eastAsia="Calibri" w:hAnsi="Times New Roman" w:cs="Times New Roman"/>
          <w:color w:val="111111"/>
          <w:sz w:val="24"/>
          <w:szCs w:val="24"/>
        </w:rPr>
        <w:t xml:space="preserve">The FTC </w:t>
      </w:r>
      <w:r w:rsidR="0062376E">
        <w:rPr>
          <w:rFonts w:ascii="Times New Roman" w:eastAsia="Calibri" w:hAnsi="Times New Roman" w:cs="Times New Roman"/>
          <w:color w:val="111111"/>
          <w:sz w:val="24"/>
          <w:szCs w:val="24"/>
        </w:rPr>
        <w:t>has an interest in m</w:t>
      </w:r>
      <w:r>
        <w:rPr>
          <w:rFonts w:ascii="Times New Roman" w:eastAsia="Calibri" w:hAnsi="Times New Roman" w:cs="Times New Roman"/>
          <w:color w:val="111111"/>
          <w:sz w:val="24"/>
          <w:szCs w:val="24"/>
        </w:rPr>
        <w:t xml:space="preserve">any of the difficult questions with which the </w:t>
      </w:r>
      <w:r w:rsidR="000B794A">
        <w:rPr>
          <w:rFonts w:ascii="Times New Roman" w:eastAsia="Calibri" w:hAnsi="Times New Roman" w:cs="Times New Roman"/>
          <w:color w:val="111111"/>
          <w:sz w:val="24"/>
          <w:szCs w:val="24"/>
        </w:rPr>
        <w:t xml:space="preserve">Copyright Office </w:t>
      </w:r>
      <w:r w:rsidR="00C344B6">
        <w:rPr>
          <w:rFonts w:ascii="Times New Roman" w:eastAsia="Calibri" w:hAnsi="Times New Roman" w:cs="Times New Roman"/>
          <w:color w:val="111111"/>
          <w:sz w:val="24"/>
          <w:szCs w:val="24"/>
        </w:rPr>
        <w:t xml:space="preserve">has been </w:t>
      </w:r>
      <w:r>
        <w:rPr>
          <w:rFonts w:ascii="Times New Roman" w:eastAsia="Calibri" w:hAnsi="Times New Roman" w:cs="Times New Roman"/>
          <w:color w:val="111111"/>
          <w:sz w:val="24"/>
          <w:szCs w:val="24"/>
        </w:rPr>
        <w:t xml:space="preserve">grappling </w:t>
      </w:r>
      <w:r w:rsidR="00C344B6">
        <w:rPr>
          <w:rFonts w:ascii="Times New Roman" w:eastAsia="Calibri" w:hAnsi="Times New Roman" w:cs="Times New Roman"/>
          <w:color w:val="111111"/>
          <w:sz w:val="24"/>
          <w:szCs w:val="24"/>
        </w:rPr>
        <w:t xml:space="preserve">about where to draw the line between human creation and AI-generated </w:t>
      </w:r>
      <w:r w:rsidR="007643A0" w:rsidRPr="00724DB9">
        <w:rPr>
          <w:rFonts w:ascii="Times New Roman" w:eastAsia="Calibri" w:hAnsi="Times New Roman" w:cs="Times New Roman"/>
          <w:color w:val="111111"/>
          <w:sz w:val="24"/>
          <w:szCs w:val="24"/>
        </w:rPr>
        <w:t>content</w:t>
      </w:r>
      <w:r w:rsidR="00913470" w:rsidRPr="00724DB9">
        <w:rPr>
          <w:rFonts w:ascii="Times New Roman" w:eastAsia="Calibri" w:hAnsi="Times New Roman" w:cs="Times New Roman"/>
          <w:color w:val="111111"/>
          <w:sz w:val="24"/>
          <w:szCs w:val="24"/>
        </w:rPr>
        <w:t>.</w:t>
      </w:r>
      <w:r w:rsidR="00277696" w:rsidRPr="004979C7">
        <w:rPr>
          <w:rFonts w:ascii="Times New Roman" w:eastAsia="Calibri" w:hAnsi="Times New Roman" w:cs="Times New Roman"/>
          <w:color w:val="111111"/>
          <w:sz w:val="24"/>
          <w:szCs w:val="24"/>
        </w:rPr>
        <w:t xml:space="preserve"> For instance,</w:t>
      </w:r>
      <w:r w:rsidR="00277696" w:rsidRPr="009107F6">
        <w:rPr>
          <w:rFonts w:ascii="Times New Roman" w:eastAsia="Calibri" w:hAnsi="Times New Roman" w:cs="Times New Roman"/>
          <w:color w:val="111111"/>
          <w:sz w:val="24"/>
          <w:szCs w:val="24"/>
        </w:rPr>
        <w:t xml:space="preserve"> </w:t>
      </w:r>
      <w:r w:rsidR="31F08877" w:rsidRPr="03E4D7C2">
        <w:rPr>
          <w:rFonts w:ascii="Times New Roman" w:eastAsia="Calibri" w:hAnsi="Times New Roman" w:cs="Times New Roman"/>
          <w:color w:val="111111"/>
          <w:sz w:val="24"/>
          <w:szCs w:val="24"/>
        </w:rPr>
        <w:t xml:space="preserve">not only </w:t>
      </w:r>
      <w:r w:rsidR="48BE899C" w:rsidRPr="03E4D7C2">
        <w:rPr>
          <w:rFonts w:ascii="Times New Roman" w:eastAsia="Calibri" w:hAnsi="Times New Roman" w:cs="Times New Roman"/>
          <w:color w:val="111111"/>
          <w:sz w:val="24"/>
          <w:szCs w:val="24"/>
        </w:rPr>
        <w:t>may</w:t>
      </w:r>
      <w:r w:rsidR="31F08877" w:rsidRPr="03E4D7C2">
        <w:rPr>
          <w:rFonts w:ascii="Times New Roman" w:eastAsia="Calibri" w:hAnsi="Times New Roman" w:cs="Times New Roman"/>
          <w:color w:val="111111"/>
          <w:sz w:val="24"/>
          <w:szCs w:val="24"/>
        </w:rPr>
        <w:t xml:space="preserve"> creators</w:t>
      </w:r>
      <w:r w:rsidR="696EB396" w:rsidRPr="03E4D7C2">
        <w:rPr>
          <w:rFonts w:ascii="Times New Roman" w:eastAsia="Calibri" w:hAnsi="Times New Roman" w:cs="Times New Roman"/>
          <w:color w:val="111111"/>
          <w:sz w:val="24"/>
          <w:szCs w:val="24"/>
        </w:rPr>
        <w:t>’ ability to compete</w:t>
      </w:r>
      <w:r w:rsidR="31F08877" w:rsidRPr="03E4D7C2">
        <w:rPr>
          <w:rFonts w:ascii="Times New Roman" w:eastAsia="Calibri" w:hAnsi="Times New Roman" w:cs="Times New Roman"/>
          <w:color w:val="111111"/>
          <w:sz w:val="24"/>
          <w:szCs w:val="24"/>
        </w:rPr>
        <w:t xml:space="preserve"> </w:t>
      </w:r>
      <w:r w:rsidR="279DF5D7" w:rsidRPr="03E4D7C2">
        <w:rPr>
          <w:rFonts w:ascii="Times New Roman" w:eastAsia="Calibri" w:hAnsi="Times New Roman" w:cs="Times New Roman"/>
          <w:color w:val="111111"/>
          <w:sz w:val="24"/>
          <w:szCs w:val="24"/>
        </w:rPr>
        <w:t xml:space="preserve">be </w:t>
      </w:r>
      <w:r w:rsidR="77CFF011" w:rsidRPr="03E4D7C2">
        <w:rPr>
          <w:rFonts w:ascii="Times New Roman" w:eastAsia="Calibri" w:hAnsi="Times New Roman" w:cs="Times New Roman"/>
          <w:color w:val="111111"/>
          <w:sz w:val="24"/>
          <w:szCs w:val="24"/>
        </w:rPr>
        <w:t>unfairly</w:t>
      </w:r>
      <w:r w:rsidR="31F08877" w:rsidRPr="03E4D7C2">
        <w:rPr>
          <w:rFonts w:ascii="Times New Roman" w:eastAsia="Calibri" w:hAnsi="Times New Roman" w:cs="Times New Roman"/>
          <w:color w:val="111111"/>
          <w:sz w:val="24"/>
          <w:szCs w:val="24"/>
        </w:rPr>
        <w:t xml:space="preserve"> harmed, but</w:t>
      </w:r>
      <w:r w:rsidR="00277696" w:rsidRPr="004979C7">
        <w:rPr>
          <w:rFonts w:ascii="Times New Roman" w:eastAsia="Calibri" w:hAnsi="Times New Roman" w:cs="Times New Roman"/>
          <w:color w:val="111111"/>
          <w:sz w:val="24"/>
          <w:szCs w:val="24"/>
        </w:rPr>
        <w:t xml:space="preserve"> consumers may be deceived when authorship does not align with consumer expectations, such as when a consumer thinks a work has been created by a particular musician or other artist, but it has been </w:t>
      </w:r>
      <w:r w:rsidR="09C96B1D" w:rsidRPr="7B9E590D">
        <w:rPr>
          <w:rFonts w:ascii="Times New Roman" w:eastAsia="Calibri" w:hAnsi="Times New Roman" w:cs="Times New Roman"/>
          <w:color w:val="111111"/>
          <w:sz w:val="24"/>
          <w:szCs w:val="24"/>
        </w:rPr>
        <w:t>generated</w:t>
      </w:r>
      <w:r w:rsidR="00277696" w:rsidRPr="004979C7">
        <w:rPr>
          <w:rFonts w:ascii="Times New Roman" w:eastAsia="Calibri" w:hAnsi="Times New Roman" w:cs="Times New Roman"/>
          <w:color w:val="111111"/>
          <w:sz w:val="24"/>
          <w:szCs w:val="24"/>
        </w:rPr>
        <w:t xml:space="preserve"> by someone else using an AI tool.</w:t>
      </w:r>
    </w:p>
    <w:p w14:paraId="1BDA3EF5" w14:textId="6A7BFB46" w:rsidR="00277696" w:rsidRPr="004979C7" w:rsidRDefault="00A33AEB" w:rsidP="5268ED26">
      <w:pPr>
        <w:spacing w:after="120" w:line="240" w:lineRule="auto"/>
        <w:ind w:firstLine="720"/>
        <w:rPr>
          <w:rFonts w:ascii="Times New Roman" w:eastAsia="Calibri" w:hAnsi="Times New Roman" w:cs="Times New Roman"/>
          <w:color w:val="111111"/>
          <w:sz w:val="24"/>
          <w:szCs w:val="24"/>
        </w:rPr>
      </w:pPr>
      <w:r>
        <w:rPr>
          <w:rFonts w:ascii="Times New Roman" w:eastAsia="Calibri" w:hAnsi="Times New Roman" w:cs="Times New Roman"/>
          <w:color w:val="111111"/>
          <w:sz w:val="24"/>
          <w:szCs w:val="24"/>
        </w:rPr>
        <w:t xml:space="preserve">The FTC is also concerned with </w:t>
      </w:r>
      <w:r w:rsidR="00277696" w:rsidRPr="5268ED26">
        <w:rPr>
          <w:rFonts w:ascii="Times New Roman" w:eastAsia="Calibri" w:hAnsi="Times New Roman" w:cs="Times New Roman"/>
          <w:color w:val="111111"/>
          <w:sz w:val="24"/>
          <w:szCs w:val="24"/>
        </w:rPr>
        <w:t xml:space="preserve">questions </w:t>
      </w:r>
      <w:r w:rsidR="002261C1" w:rsidRPr="00724DB9">
        <w:rPr>
          <w:rFonts w:ascii="Times New Roman" w:eastAsia="Calibri" w:hAnsi="Times New Roman" w:cs="Times New Roman"/>
          <w:color w:val="111111"/>
          <w:sz w:val="24"/>
          <w:szCs w:val="24"/>
        </w:rPr>
        <w:t>surrounding</w:t>
      </w:r>
      <w:r w:rsidR="00277696" w:rsidRPr="5268ED26">
        <w:rPr>
          <w:rFonts w:ascii="Times New Roman" w:eastAsia="Calibri" w:hAnsi="Times New Roman" w:cs="Times New Roman"/>
          <w:color w:val="111111"/>
          <w:sz w:val="24"/>
          <w:szCs w:val="24"/>
        </w:rPr>
        <w:t xml:space="preserve"> liability issues arising from the development or deployment of generative AI. How should liability principles apply to harm caused by AI tools trained on creative work that are used to generate new content? How should liability be apportioned among users, developers of AI tools, and the developers of the training dataset? How should this analysis take into account that training data is often scraped from sources hosting pirated content? Should the availability of disclosures regarding training materials</w:t>
      </w:r>
      <w:r w:rsidR="7E3EA1DE" w:rsidRPr="5268ED26">
        <w:rPr>
          <w:rFonts w:ascii="Times New Roman" w:eastAsia="Calibri" w:hAnsi="Times New Roman" w:cs="Times New Roman"/>
          <w:color w:val="111111"/>
          <w:sz w:val="24"/>
          <w:szCs w:val="24"/>
        </w:rPr>
        <w:t xml:space="preserve"> or the </w:t>
      </w:r>
      <w:r w:rsidR="00277696" w:rsidRPr="5268ED26">
        <w:rPr>
          <w:rFonts w:ascii="Times New Roman" w:eastAsia="Calibri" w:hAnsi="Times New Roman" w:cs="Times New Roman"/>
          <w:color w:val="111111"/>
          <w:sz w:val="24"/>
          <w:szCs w:val="24"/>
        </w:rPr>
        <w:t xml:space="preserve">lack of such disclosures </w:t>
      </w:r>
      <w:r w:rsidR="22BAE57E" w:rsidRPr="5268ED26">
        <w:rPr>
          <w:rFonts w:ascii="Times New Roman" w:eastAsia="Calibri" w:hAnsi="Times New Roman" w:cs="Times New Roman"/>
          <w:color w:val="111111"/>
          <w:sz w:val="24"/>
          <w:szCs w:val="24"/>
        </w:rPr>
        <w:t xml:space="preserve">affect </w:t>
      </w:r>
      <w:r w:rsidR="00277696" w:rsidRPr="5268ED26">
        <w:rPr>
          <w:rFonts w:ascii="Times New Roman" w:eastAsia="Calibri" w:hAnsi="Times New Roman" w:cs="Times New Roman"/>
          <w:color w:val="111111"/>
          <w:sz w:val="24"/>
          <w:szCs w:val="24"/>
        </w:rPr>
        <w:t xml:space="preserve">liability? How would such liability principles apply to open-source AI models? These liability questions implicate consumer protection and competition policy. For instance, under certain circumstances, the use of pirated or misuse of copyrighted materials could be an unfair practice or unfair method of competition under </w:t>
      </w:r>
      <w:r w:rsidR="00277696" w:rsidRPr="009107F6">
        <w:rPr>
          <w:rFonts w:ascii="Times New Roman" w:eastAsia="Calibri" w:hAnsi="Times New Roman" w:cs="Times New Roman"/>
          <w:color w:val="111111"/>
          <w:sz w:val="24"/>
          <w:szCs w:val="24"/>
        </w:rPr>
        <w:t>Section</w:t>
      </w:r>
      <w:r w:rsidR="00277696" w:rsidRPr="5268ED26">
        <w:rPr>
          <w:rFonts w:ascii="Times New Roman" w:eastAsia="Calibri" w:hAnsi="Times New Roman" w:cs="Times New Roman"/>
          <w:color w:val="111111"/>
          <w:sz w:val="24"/>
          <w:szCs w:val="24"/>
        </w:rPr>
        <w:t xml:space="preserve"> 5 of the FTC Act.</w:t>
      </w:r>
    </w:p>
    <w:p w14:paraId="1EADFAF9" w14:textId="688B6F3A" w:rsidR="00277696" w:rsidRPr="004979C7" w:rsidRDefault="00277696" w:rsidP="00277696">
      <w:pPr>
        <w:spacing w:after="120" w:line="240" w:lineRule="auto"/>
        <w:ind w:firstLine="720"/>
        <w:rPr>
          <w:rFonts w:ascii="Times New Roman" w:eastAsia="Calibri" w:hAnsi="Times New Roman" w:cs="Times New Roman"/>
          <w:color w:val="111111"/>
          <w:sz w:val="24"/>
          <w:szCs w:val="24"/>
        </w:rPr>
      </w:pPr>
      <w:r w:rsidRPr="004979C7">
        <w:rPr>
          <w:rFonts w:ascii="Times New Roman" w:eastAsia="Calibri" w:hAnsi="Times New Roman" w:cs="Times New Roman"/>
          <w:color w:val="111111"/>
          <w:sz w:val="24"/>
          <w:szCs w:val="24"/>
        </w:rPr>
        <w:t xml:space="preserve">The use of AI technology raises significant </w:t>
      </w:r>
      <w:r w:rsidR="00105E94" w:rsidRPr="00724DB9">
        <w:rPr>
          <w:rFonts w:ascii="Times New Roman" w:eastAsia="Calibri" w:hAnsi="Times New Roman" w:cs="Times New Roman"/>
          <w:color w:val="111111"/>
          <w:sz w:val="24"/>
          <w:szCs w:val="24"/>
        </w:rPr>
        <w:t>competition</w:t>
      </w:r>
      <w:r w:rsidR="00105E94">
        <w:rPr>
          <w:rFonts w:ascii="Times New Roman" w:eastAsia="Calibri" w:hAnsi="Times New Roman" w:cs="Times New Roman"/>
          <w:color w:val="111111"/>
          <w:sz w:val="24"/>
          <w:szCs w:val="24"/>
        </w:rPr>
        <w:t xml:space="preserve"> and consumer protection</w:t>
      </w:r>
      <w:r w:rsidRPr="004979C7">
        <w:rPr>
          <w:rFonts w:ascii="Times New Roman" w:eastAsia="Calibri" w:hAnsi="Times New Roman" w:cs="Times New Roman"/>
          <w:color w:val="111111"/>
          <w:sz w:val="24"/>
          <w:szCs w:val="24"/>
        </w:rPr>
        <w:t xml:space="preserve"> issues beyond questions about the scope of rights and the extent of liability under the copyright laws. As the courts apply the doctrine of fair use to the training and use of AI,</w:t>
      </w:r>
      <w:r w:rsidRPr="004979C7">
        <w:rPr>
          <w:rFonts w:ascii="Times New Roman" w:eastAsia="Calibri" w:hAnsi="Times New Roman" w:cs="Times New Roman"/>
          <w:color w:val="111111"/>
          <w:sz w:val="24"/>
          <w:szCs w:val="24"/>
          <w:vertAlign w:val="superscript"/>
        </w:rPr>
        <w:footnoteReference w:id="17"/>
      </w:r>
      <w:r w:rsidRPr="004979C7">
        <w:rPr>
          <w:rFonts w:ascii="Times New Roman" w:eastAsia="Calibri" w:hAnsi="Times New Roman" w:cs="Times New Roman"/>
          <w:color w:val="111111"/>
          <w:sz w:val="24"/>
          <w:szCs w:val="24"/>
        </w:rPr>
        <w:t xml:space="preserve"> the evolution of the doctrine could influence the competitive dynamics of the markets for AI tools and for products with which the outputs of those tools may compete. Conduct that may violate the copyright laws––such as training an AI tool on protected expression without the creator’s consent or selling output generated from such an AI tool, including by mimicking the creator’s writing style, vocal or instrumental performance, or likeness—may also constitute an unfair method of competition or an unfair or deceptive practice, especially </w:t>
      </w:r>
      <w:r w:rsidRPr="00724DB9">
        <w:rPr>
          <w:rFonts w:ascii="Times New Roman" w:eastAsia="Calibri" w:hAnsi="Times New Roman" w:cs="Times New Roman"/>
          <w:color w:val="111111"/>
          <w:sz w:val="24"/>
          <w:szCs w:val="24"/>
        </w:rPr>
        <w:t>whe</w:t>
      </w:r>
      <w:r w:rsidR="3AE85CCA" w:rsidRPr="00724DB9">
        <w:rPr>
          <w:rFonts w:ascii="Times New Roman" w:eastAsia="Calibri" w:hAnsi="Times New Roman" w:cs="Times New Roman"/>
          <w:color w:val="111111"/>
          <w:sz w:val="24"/>
          <w:szCs w:val="24"/>
        </w:rPr>
        <w:t>n</w:t>
      </w:r>
      <w:r w:rsidRPr="004979C7">
        <w:rPr>
          <w:rFonts w:ascii="Times New Roman" w:eastAsia="Calibri" w:hAnsi="Times New Roman" w:cs="Times New Roman"/>
          <w:color w:val="111111"/>
          <w:sz w:val="24"/>
          <w:szCs w:val="24"/>
        </w:rPr>
        <w:t xml:space="preserve"> the copyright violation deceives consumers, </w:t>
      </w:r>
      <w:r w:rsidRPr="004979C7">
        <w:rPr>
          <w:rFonts w:ascii="Times New Roman" w:eastAsia="Calibri" w:hAnsi="Times New Roman" w:cs="Times New Roman"/>
          <w:color w:val="111111"/>
          <w:sz w:val="24"/>
          <w:szCs w:val="24"/>
        </w:rPr>
        <w:lastRenderedPageBreak/>
        <w:t xml:space="preserve">exploits </w:t>
      </w:r>
      <w:r w:rsidR="1DF710AE" w:rsidRPr="124A351A">
        <w:rPr>
          <w:rFonts w:ascii="Times New Roman" w:eastAsia="Calibri" w:hAnsi="Times New Roman" w:cs="Times New Roman"/>
          <w:color w:val="111111"/>
          <w:sz w:val="24"/>
          <w:szCs w:val="24"/>
        </w:rPr>
        <w:t xml:space="preserve">a </w:t>
      </w:r>
      <w:r w:rsidR="1DF710AE" w:rsidRPr="2BEE01FE">
        <w:rPr>
          <w:rFonts w:ascii="Times New Roman" w:eastAsia="Calibri" w:hAnsi="Times New Roman" w:cs="Times New Roman"/>
          <w:color w:val="111111"/>
          <w:sz w:val="24"/>
          <w:szCs w:val="24"/>
        </w:rPr>
        <w:t>creator’s</w:t>
      </w:r>
      <w:r w:rsidRPr="004979C7">
        <w:rPr>
          <w:rFonts w:ascii="Times New Roman" w:eastAsia="Calibri" w:hAnsi="Times New Roman" w:cs="Times New Roman"/>
          <w:color w:val="111111"/>
          <w:sz w:val="24"/>
          <w:szCs w:val="24"/>
        </w:rPr>
        <w:t xml:space="preserve"> reputation</w:t>
      </w:r>
      <w:r w:rsidR="2B4D49A3" w:rsidRPr="004979C7">
        <w:rPr>
          <w:rFonts w:ascii="Times New Roman" w:eastAsia="Calibri" w:hAnsi="Times New Roman" w:cs="Times New Roman"/>
          <w:color w:val="111111"/>
          <w:sz w:val="24"/>
          <w:szCs w:val="24"/>
        </w:rPr>
        <w:t xml:space="preserve"> or diminishes the value </w:t>
      </w:r>
      <w:r w:rsidR="2B4D49A3" w:rsidRPr="68CD5E0C">
        <w:rPr>
          <w:rFonts w:ascii="Times New Roman" w:eastAsia="Calibri" w:hAnsi="Times New Roman" w:cs="Times New Roman"/>
          <w:color w:val="111111"/>
          <w:sz w:val="24"/>
          <w:szCs w:val="24"/>
        </w:rPr>
        <w:t xml:space="preserve">of </w:t>
      </w:r>
      <w:r w:rsidR="2B4D49A3" w:rsidRPr="45C72F60">
        <w:rPr>
          <w:rFonts w:ascii="Times New Roman" w:eastAsia="Calibri" w:hAnsi="Times New Roman" w:cs="Times New Roman"/>
          <w:color w:val="111111"/>
          <w:sz w:val="24"/>
          <w:szCs w:val="24"/>
        </w:rPr>
        <w:t xml:space="preserve">her </w:t>
      </w:r>
      <w:r w:rsidR="2B4D49A3" w:rsidRPr="4B3AC166">
        <w:rPr>
          <w:rFonts w:ascii="Times New Roman" w:eastAsia="Calibri" w:hAnsi="Times New Roman" w:cs="Times New Roman"/>
          <w:color w:val="111111"/>
          <w:sz w:val="24"/>
          <w:szCs w:val="24"/>
        </w:rPr>
        <w:t xml:space="preserve">existing or </w:t>
      </w:r>
      <w:r w:rsidR="2B4D49A3" w:rsidRPr="27A3B470">
        <w:rPr>
          <w:rFonts w:ascii="Times New Roman" w:eastAsia="Calibri" w:hAnsi="Times New Roman" w:cs="Times New Roman"/>
          <w:color w:val="111111"/>
          <w:sz w:val="24"/>
          <w:szCs w:val="24"/>
        </w:rPr>
        <w:t>future works</w:t>
      </w:r>
      <w:r w:rsidRPr="004979C7">
        <w:rPr>
          <w:rFonts w:ascii="Times New Roman" w:eastAsia="Calibri" w:hAnsi="Times New Roman" w:cs="Times New Roman"/>
          <w:color w:val="111111"/>
          <w:sz w:val="24"/>
          <w:szCs w:val="24"/>
        </w:rPr>
        <w:t xml:space="preserve">, reveals private information, or otherwise causes </w:t>
      </w:r>
      <w:r w:rsidR="00D01B09">
        <w:rPr>
          <w:rFonts w:ascii="Times New Roman" w:eastAsia="Calibri" w:hAnsi="Times New Roman" w:cs="Times New Roman"/>
          <w:color w:val="111111"/>
          <w:sz w:val="24"/>
          <w:szCs w:val="24"/>
        </w:rPr>
        <w:t>substantial injury</w:t>
      </w:r>
      <w:r w:rsidR="32D277CE" w:rsidRPr="5F03EAA8">
        <w:rPr>
          <w:rFonts w:ascii="Times New Roman" w:eastAsia="Calibri" w:hAnsi="Times New Roman" w:cs="Times New Roman"/>
          <w:color w:val="111111"/>
          <w:sz w:val="24"/>
          <w:szCs w:val="24"/>
        </w:rPr>
        <w:t xml:space="preserve"> </w:t>
      </w:r>
      <w:r w:rsidR="32D277CE" w:rsidRPr="17478323">
        <w:rPr>
          <w:rFonts w:ascii="Times New Roman" w:eastAsia="Calibri" w:hAnsi="Times New Roman" w:cs="Times New Roman"/>
          <w:color w:val="111111"/>
          <w:sz w:val="24"/>
          <w:szCs w:val="24"/>
        </w:rPr>
        <w:t>to consumers</w:t>
      </w:r>
      <w:r w:rsidRPr="17478323">
        <w:rPr>
          <w:rFonts w:ascii="Times New Roman" w:eastAsia="Calibri" w:hAnsi="Times New Roman" w:cs="Times New Roman"/>
          <w:color w:val="111111"/>
          <w:sz w:val="24"/>
          <w:szCs w:val="24"/>
        </w:rPr>
        <w:t>.</w:t>
      </w:r>
      <w:r w:rsidRPr="004979C7">
        <w:rPr>
          <w:rFonts w:ascii="Times New Roman" w:eastAsia="Calibri" w:hAnsi="Times New Roman" w:cs="Times New Roman"/>
          <w:color w:val="111111"/>
          <w:sz w:val="24"/>
          <w:szCs w:val="24"/>
        </w:rPr>
        <w:t xml:space="preserve"> In addition, </w:t>
      </w:r>
      <w:r w:rsidR="00CF02F4" w:rsidRPr="009107F6">
        <w:rPr>
          <w:rFonts w:ascii="Times New Roman" w:eastAsia="Calibri" w:hAnsi="Times New Roman" w:cs="Times New Roman"/>
          <w:color w:val="111111"/>
          <w:sz w:val="24"/>
          <w:szCs w:val="24"/>
        </w:rPr>
        <w:t xml:space="preserve">conduct </w:t>
      </w:r>
      <w:r w:rsidR="00CF02F4" w:rsidRPr="393E75E0">
        <w:rPr>
          <w:rFonts w:ascii="Times New Roman" w:eastAsia="Calibri" w:hAnsi="Times New Roman" w:cs="Times New Roman"/>
          <w:color w:val="111111"/>
          <w:sz w:val="24"/>
          <w:szCs w:val="24"/>
        </w:rPr>
        <w:t xml:space="preserve">that may </w:t>
      </w:r>
      <w:r w:rsidR="00CF02F4" w:rsidRPr="2DBABCC6">
        <w:rPr>
          <w:rFonts w:ascii="Times New Roman" w:eastAsia="Calibri" w:hAnsi="Times New Roman" w:cs="Times New Roman"/>
          <w:color w:val="111111"/>
          <w:sz w:val="24"/>
          <w:szCs w:val="24"/>
        </w:rPr>
        <w:t>be consistent with</w:t>
      </w:r>
      <w:r w:rsidR="00CF02F4" w:rsidRPr="393E75E0">
        <w:rPr>
          <w:rFonts w:ascii="Times New Roman" w:eastAsia="Calibri" w:hAnsi="Times New Roman" w:cs="Times New Roman"/>
          <w:color w:val="111111"/>
          <w:sz w:val="24"/>
          <w:szCs w:val="24"/>
        </w:rPr>
        <w:t xml:space="preserve"> the copyright laws</w:t>
      </w:r>
      <w:r w:rsidR="00CF02F4" w:rsidRPr="009107F6">
        <w:rPr>
          <w:rFonts w:ascii="Times New Roman" w:eastAsia="Calibri" w:hAnsi="Times New Roman" w:cs="Times New Roman"/>
          <w:color w:val="111111"/>
          <w:sz w:val="24"/>
          <w:szCs w:val="24"/>
        </w:rPr>
        <w:t xml:space="preserve"> </w:t>
      </w:r>
      <w:r w:rsidR="00CF02F4" w:rsidRPr="2DBABCC6">
        <w:rPr>
          <w:rFonts w:ascii="Times New Roman" w:eastAsia="Calibri" w:hAnsi="Times New Roman" w:cs="Times New Roman"/>
          <w:color w:val="111111"/>
          <w:sz w:val="24"/>
          <w:szCs w:val="24"/>
        </w:rPr>
        <w:t>nevertheless may violate Section 5.</w:t>
      </w:r>
      <w:r w:rsidR="00CF02F4" w:rsidRPr="2DBABCC6">
        <w:rPr>
          <w:rStyle w:val="FootnoteReference"/>
          <w:rFonts w:ascii="Times New Roman" w:eastAsia="Calibri" w:hAnsi="Times New Roman" w:cs="Times New Roman"/>
          <w:color w:val="111111"/>
          <w:sz w:val="24"/>
          <w:szCs w:val="24"/>
        </w:rPr>
        <w:footnoteReference w:id="18"/>
      </w:r>
      <w:r w:rsidR="000F5B16" w:rsidRPr="00724DB9">
        <w:rPr>
          <w:rFonts w:ascii="Times New Roman" w:eastAsia="Calibri" w:hAnsi="Times New Roman" w:cs="Times New Roman"/>
          <w:color w:val="111111"/>
          <w:sz w:val="24"/>
          <w:szCs w:val="24"/>
        </w:rPr>
        <w:t xml:space="preserve"> </w:t>
      </w:r>
      <w:r w:rsidR="00855CE2" w:rsidRPr="00724DB9">
        <w:rPr>
          <w:rFonts w:ascii="Times New Roman" w:eastAsia="Calibri" w:hAnsi="Times New Roman" w:cs="Times New Roman"/>
          <w:color w:val="111111"/>
          <w:sz w:val="24"/>
          <w:szCs w:val="24"/>
        </w:rPr>
        <w:t>Many</w:t>
      </w:r>
      <w:r w:rsidRPr="004979C7">
        <w:rPr>
          <w:rFonts w:ascii="Times New Roman" w:eastAsia="Calibri" w:hAnsi="Times New Roman" w:cs="Times New Roman"/>
          <w:color w:val="111111"/>
          <w:sz w:val="24"/>
          <w:szCs w:val="24"/>
        </w:rPr>
        <w:t xml:space="preserve"> </w:t>
      </w:r>
      <w:r w:rsidRPr="009107F6">
        <w:rPr>
          <w:rFonts w:ascii="Times New Roman" w:eastAsia="Calibri" w:hAnsi="Times New Roman" w:cs="Times New Roman"/>
          <w:color w:val="111111"/>
          <w:sz w:val="24"/>
          <w:szCs w:val="24"/>
        </w:rPr>
        <w:t>large</w:t>
      </w:r>
      <w:r w:rsidRPr="004979C7">
        <w:rPr>
          <w:rFonts w:ascii="Times New Roman" w:eastAsia="Calibri" w:hAnsi="Times New Roman" w:cs="Times New Roman"/>
          <w:color w:val="111111"/>
          <w:sz w:val="24"/>
          <w:szCs w:val="24"/>
        </w:rPr>
        <w:t xml:space="preserve"> technology firms </w:t>
      </w:r>
      <w:r w:rsidR="3D1A6901" w:rsidRPr="004979C7">
        <w:rPr>
          <w:rFonts w:ascii="Times New Roman" w:eastAsia="Calibri" w:hAnsi="Times New Roman" w:cs="Times New Roman"/>
          <w:color w:val="111111"/>
          <w:sz w:val="24"/>
          <w:szCs w:val="24"/>
        </w:rPr>
        <w:t xml:space="preserve">possess vast financial resources </w:t>
      </w:r>
      <w:r w:rsidR="19E04C67" w:rsidRPr="004979C7">
        <w:rPr>
          <w:rFonts w:ascii="Times New Roman" w:eastAsia="Calibri" w:hAnsi="Times New Roman" w:cs="Times New Roman"/>
          <w:color w:val="111111"/>
          <w:sz w:val="24"/>
          <w:szCs w:val="24"/>
        </w:rPr>
        <w:t>that</w:t>
      </w:r>
      <w:r w:rsidR="3D1A6901" w:rsidRPr="004979C7">
        <w:rPr>
          <w:rFonts w:ascii="Times New Roman" w:eastAsia="Calibri" w:hAnsi="Times New Roman" w:cs="Times New Roman"/>
          <w:color w:val="111111"/>
          <w:sz w:val="24"/>
          <w:szCs w:val="24"/>
        </w:rPr>
        <w:t xml:space="preserve"> enabl</w:t>
      </w:r>
      <w:r w:rsidR="2CB9F173" w:rsidRPr="004979C7">
        <w:rPr>
          <w:rFonts w:ascii="Times New Roman" w:eastAsia="Calibri" w:hAnsi="Times New Roman" w:cs="Times New Roman"/>
          <w:color w:val="111111"/>
          <w:sz w:val="24"/>
          <w:szCs w:val="24"/>
        </w:rPr>
        <w:t>e</w:t>
      </w:r>
      <w:r w:rsidR="3D1A6901" w:rsidRPr="004979C7">
        <w:rPr>
          <w:rFonts w:ascii="Times New Roman" w:eastAsia="Calibri" w:hAnsi="Times New Roman" w:cs="Times New Roman"/>
          <w:color w:val="111111"/>
          <w:sz w:val="24"/>
          <w:szCs w:val="24"/>
        </w:rPr>
        <w:t xml:space="preserve"> them </w:t>
      </w:r>
      <w:r w:rsidRPr="004979C7">
        <w:rPr>
          <w:rFonts w:ascii="Times New Roman" w:eastAsia="Calibri" w:hAnsi="Times New Roman" w:cs="Times New Roman"/>
          <w:color w:val="111111"/>
          <w:sz w:val="24"/>
          <w:szCs w:val="24"/>
        </w:rPr>
        <w:t xml:space="preserve">to indemnify the users of their </w:t>
      </w:r>
      <w:r w:rsidR="00B2517A">
        <w:rPr>
          <w:rFonts w:ascii="Times New Roman" w:eastAsia="Calibri" w:hAnsi="Times New Roman" w:cs="Times New Roman"/>
          <w:color w:val="111111"/>
          <w:sz w:val="24"/>
          <w:szCs w:val="24"/>
        </w:rPr>
        <w:t xml:space="preserve">generative AI </w:t>
      </w:r>
      <w:r w:rsidRPr="004979C7">
        <w:rPr>
          <w:rFonts w:ascii="Times New Roman" w:eastAsia="Calibri" w:hAnsi="Times New Roman" w:cs="Times New Roman"/>
          <w:color w:val="111111"/>
          <w:sz w:val="24"/>
          <w:szCs w:val="24"/>
        </w:rPr>
        <w:t>tools or obtain exclusive licenses to copyrighted (or otherwise proprietary) training data</w:t>
      </w:r>
      <w:r w:rsidR="5A624D3C" w:rsidRPr="004979C7">
        <w:rPr>
          <w:rFonts w:ascii="Times New Roman" w:eastAsia="Calibri" w:hAnsi="Times New Roman" w:cs="Times New Roman"/>
          <w:color w:val="111111"/>
          <w:sz w:val="24"/>
          <w:szCs w:val="24"/>
        </w:rPr>
        <w:t xml:space="preserve">, </w:t>
      </w:r>
      <w:r w:rsidR="0CA013A6" w:rsidRPr="57DDBD46">
        <w:rPr>
          <w:rFonts w:ascii="Times New Roman" w:eastAsia="Calibri" w:hAnsi="Times New Roman" w:cs="Times New Roman"/>
          <w:color w:val="111111"/>
          <w:sz w:val="24"/>
          <w:szCs w:val="24"/>
        </w:rPr>
        <w:t xml:space="preserve">potentially </w:t>
      </w:r>
      <w:r w:rsidRPr="004979C7">
        <w:rPr>
          <w:rFonts w:ascii="Times New Roman" w:eastAsia="Calibri" w:hAnsi="Times New Roman" w:cs="Times New Roman"/>
          <w:color w:val="111111"/>
          <w:sz w:val="24"/>
          <w:szCs w:val="24"/>
        </w:rPr>
        <w:t>further entrench</w:t>
      </w:r>
      <w:r w:rsidR="282D3DA7" w:rsidRPr="004979C7">
        <w:rPr>
          <w:rFonts w:ascii="Times New Roman" w:eastAsia="Calibri" w:hAnsi="Times New Roman" w:cs="Times New Roman"/>
          <w:color w:val="111111"/>
          <w:sz w:val="24"/>
          <w:szCs w:val="24"/>
        </w:rPr>
        <w:t>ing</w:t>
      </w:r>
      <w:r w:rsidRPr="004979C7">
        <w:rPr>
          <w:rFonts w:ascii="Times New Roman" w:eastAsia="Calibri" w:hAnsi="Times New Roman" w:cs="Times New Roman"/>
          <w:color w:val="111111"/>
          <w:sz w:val="24"/>
          <w:szCs w:val="24"/>
        </w:rPr>
        <w:t xml:space="preserve"> </w:t>
      </w:r>
      <w:r w:rsidR="704CEE7C" w:rsidRPr="004979C7">
        <w:rPr>
          <w:rFonts w:ascii="Times New Roman" w:eastAsia="Calibri" w:hAnsi="Times New Roman" w:cs="Times New Roman"/>
          <w:color w:val="111111"/>
          <w:sz w:val="24"/>
          <w:szCs w:val="24"/>
        </w:rPr>
        <w:t xml:space="preserve">the </w:t>
      </w:r>
      <w:r w:rsidR="330AE096" w:rsidRPr="204EE41C">
        <w:rPr>
          <w:rFonts w:ascii="Times New Roman" w:eastAsia="Calibri" w:hAnsi="Times New Roman" w:cs="Times New Roman"/>
          <w:color w:val="111111"/>
          <w:sz w:val="24"/>
          <w:szCs w:val="24"/>
        </w:rPr>
        <w:t xml:space="preserve">market power </w:t>
      </w:r>
      <w:r w:rsidR="330AE096" w:rsidRPr="5D7C3315">
        <w:rPr>
          <w:rFonts w:ascii="Times New Roman" w:eastAsia="Calibri" w:hAnsi="Times New Roman" w:cs="Times New Roman"/>
          <w:color w:val="111111"/>
          <w:sz w:val="24"/>
          <w:szCs w:val="24"/>
        </w:rPr>
        <w:t xml:space="preserve">of these </w:t>
      </w:r>
      <w:r w:rsidRPr="004979C7">
        <w:rPr>
          <w:rFonts w:ascii="Times New Roman" w:eastAsia="Calibri" w:hAnsi="Times New Roman" w:cs="Times New Roman"/>
          <w:color w:val="111111"/>
          <w:sz w:val="24"/>
          <w:szCs w:val="24"/>
        </w:rPr>
        <w:t>dominant firms.</w:t>
      </w:r>
      <w:r w:rsidR="00487159" w:rsidRPr="00724DB9">
        <w:rPr>
          <w:rStyle w:val="FootnoteReference"/>
          <w:rFonts w:ascii="Times New Roman" w:eastAsia="Calibri" w:hAnsi="Times New Roman" w:cs="Times New Roman"/>
          <w:color w:val="111111"/>
          <w:sz w:val="24"/>
          <w:szCs w:val="24"/>
        </w:rPr>
        <w:footnoteReference w:id="19"/>
      </w:r>
      <w:r w:rsidRPr="004979C7">
        <w:rPr>
          <w:rFonts w:ascii="Times New Roman" w:eastAsia="Calibri" w:hAnsi="Times New Roman" w:cs="Times New Roman"/>
          <w:color w:val="111111"/>
          <w:sz w:val="24"/>
          <w:szCs w:val="24"/>
        </w:rPr>
        <w:t xml:space="preserve"> These types of issues not only touch on copyright law and policy but</w:t>
      </w:r>
      <w:r w:rsidRPr="5268ED26" w:rsidDel="00277696">
        <w:rPr>
          <w:rFonts w:ascii="Times New Roman" w:eastAsia="Calibri" w:hAnsi="Times New Roman" w:cs="Times New Roman"/>
          <w:color w:val="111111"/>
          <w:sz w:val="24"/>
          <w:szCs w:val="24"/>
        </w:rPr>
        <w:t xml:space="preserve"> </w:t>
      </w:r>
      <w:r w:rsidRPr="004979C7">
        <w:rPr>
          <w:rFonts w:ascii="Times New Roman" w:eastAsia="Calibri" w:hAnsi="Times New Roman" w:cs="Times New Roman"/>
          <w:color w:val="111111"/>
          <w:sz w:val="24"/>
          <w:szCs w:val="24"/>
        </w:rPr>
        <w:t>also implicate consumer protection and competition concerns across a wide range of industries.</w:t>
      </w:r>
      <w:r w:rsidRPr="004979C7">
        <w:rPr>
          <w:rFonts w:ascii="Times New Roman" w:eastAsia="Calibri" w:hAnsi="Times New Roman" w:cs="Times New Roman"/>
          <w:color w:val="111111"/>
          <w:sz w:val="24"/>
          <w:szCs w:val="24"/>
          <w:vertAlign w:val="superscript"/>
        </w:rPr>
        <w:footnoteReference w:id="20"/>
      </w:r>
    </w:p>
    <w:p w14:paraId="1381DE41" w14:textId="77777777" w:rsidR="00277696" w:rsidRPr="004979C7" w:rsidRDefault="00277696" w:rsidP="00277696">
      <w:pPr>
        <w:autoSpaceDE w:val="0"/>
        <w:autoSpaceDN w:val="0"/>
        <w:adjustRightInd w:val="0"/>
        <w:spacing w:after="120" w:line="240" w:lineRule="auto"/>
        <w:rPr>
          <w:rFonts w:ascii="Times New Roman" w:eastAsia="Calibri" w:hAnsi="Times New Roman" w:cs="Times New Roman"/>
          <w:color w:val="111111"/>
          <w:sz w:val="24"/>
          <w:szCs w:val="24"/>
        </w:rPr>
      </w:pPr>
    </w:p>
    <w:p w14:paraId="78381523" w14:textId="77777777" w:rsidR="00277696" w:rsidRPr="004979C7" w:rsidRDefault="00277696" w:rsidP="00277696">
      <w:pPr>
        <w:numPr>
          <w:ilvl w:val="0"/>
          <w:numId w:val="1"/>
        </w:numPr>
        <w:tabs>
          <w:tab w:val="left" w:pos="1710"/>
        </w:tabs>
        <w:spacing w:after="120" w:line="240" w:lineRule="auto"/>
        <w:contextualSpacing/>
        <w:rPr>
          <w:rFonts w:ascii="Times New Roman" w:eastAsia="Calibri" w:hAnsi="Times New Roman" w:cs="Times New Roman"/>
          <w:b/>
          <w:bCs/>
          <w:sz w:val="24"/>
          <w:szCs w:val="24"/>
        </w:rPr>
      </w:pPr>
      <w:r w:rsidRPr="004979C7">
        <w:rPr>
          <w:rFonts w:ascii="Times New Roman" w:eastAsia="Calibri" w:hAnsi="Times New Roman" w:cs="Times New Roman"/>
          <w:b/>
          <w:bCs/>
          <w:sz w:val="24"/>
          <w:szCs w:val="24"/>
        </w:rPr>
        <w:t>FTC Roundtable on the Creative Economy and Generative AI</w:t>
      </w:r>
    </w:p>
    <w:p w14:paraId="1A8FE264" w14:textId="77777777" w:rsidR="00277696" w:rsidRPr="004979C7" w:rsidRDefault="00277696" w:rsidP="00277696">
      <w:pPr>
        <w:spacing w:after="120" w:line="240" w:lineRule="auto"/>
        <w:contextualSpacing/>
        <w:rPr>
          <w:rFonts w:ascii="Times New Roman" w:eastAsia="Calibri" w:hAnsi="Times New Roman" w:cs="Times New Roman"/>
          <w:color w:val="111111"/>
          <w:sz w:val="24"/>
          <w:szCs w:val="24"/>
        </w:rPr>
      </w:pPr>
    </w:p>
    <w:p w14:paraId="1CECE7C7" w14:textId="4EF3D4DD" w:rsidR="00277696" w:rsidRPr="004979C7" w:rsidRDefault="00277696" w:rsidP="00277696">
      <w:pPr>
        <w:spacing w:after="120" w:line="240" w:lineRule="auto"/>
        <w:ind w:firstLine="720"/>
        <w:rPr>
          <w:rFonts w:ascii="Times New Roman" w:eastAsia="Calibri" w:hAnsi="Times New Roman" w:cs="Times New Roman"/>
          <w:color w:val="111111"/>
          <w:sz w:val="24"/>
          <w:szCs w:val="24"/>
        </w:rPr>
      </w:pPr>
      <w:r w:rsidRPr="5268ED26">
        <w:rPr>
          <w:rFonts w:ascii="Times New Roman" w:eastAsia="Calibri" w:hAnsi="Times New Roman" w:cs="Times New Roman"/>
          <w:color w:val="111111"/>
          <w:sz w:val="24"/>
          <w:szCs w:val="24"/>
        </w:rPr>
        <w:t xml:space="preserve">To assist the Copyright Office in assessing the harms generative AI systems pose to creative professionals, the FTC has appended to this Comment the transcript </w:t>
      </w:r>
      <w:r w:rsidR="33611328" w:rsidRPr="5268ED26">
        <w:rPr>
          <w:rFonts w:ascii="Times New Roman" w:eastAsia="Calibri" w:hAnsi="Times New Roman" w:cs="Times New Roman"/>
          <w:color w:val="111111"/>
          <w:sz w:val="24"/>
          <w:szCs w:val="24"/>
        </w:rPr>
        <w:t xml:space="preserve">of </w:t>
      </w:r>
      <w:r w:rsidRPr="5268ED26">
        <w:rPr>
          <w:rFonts w:ascii="Times New Roman" w:eastAsia="Calibri" w:hAnsi="Times New Roman" w:cs="Times New Roman"/>
          <w:color w:val="111111"/>
          <w:sz w:val="24"/>
          <w:szCs w:val="24"/>
        </w:rPr>
        <w:t>its October 4, 2023</w:t>
      </w:r>
      <w:r w:rsidR="009156F1" w:rsidRPr="02977DBF">
        <w:rPr>
          <w:rFonts w:ascii="Times New Roman" w:eastAsia="Calibri" w:hAnsi="Times New Roman" w:cs="Times New Roman"/>
          <w:color w:val="111111"/>
          <w:sz w:val="24"/>
          <w:szCs w:val="24"/>
        </w:rPr>
        <w:t>,</w:t>
      </w:r>
      <w:r w:rsidRPr="5268ED26" w:rsidDel="00277696">
        <w:rPr>
          <w:rFonts w:ascii="Times New Roman" w:eastAsia="Calibri" w:hAnsi="Times New Roman" w:cs="Times New Roman"/>
          <w:color w:val="111111"/>
          <w:sz w:val="24"/>
          <w:szCs w:val="24"/>
        </w:rPr>
        <w:t xml:space="preserve"> </w:t>
      </w:r>
      <w:r w:rsidR="35AC8232" w:rsidRPr="5268ED26">
        <w:rPr>
          <w:rFonts w:ascii="Times New Roman" w:eastAsia="Calibri" w:hAnsi="Times New Roman" w:cs="Times New Roman"/>
          <w:color w:val="111111"/>
          <w:sz w:val="24"/>
          <w:szCs w:val="24"/>
        </w:rPr>
        <w:t>“</w:t>
      </w:r>
      <w:r w:rsidRPr="5268ED26">
        <w:rPr>
          <w:rFonts w:ascii="Times New Roman" w:eastAsia="Calibri" w:hAnsi="Times New Roman" w:cs="Times New Roman"/>
          <w:color w:val="111111"/>
          <w:sz w:val="24"/>
          <w:szCs w:val="24"/>
        </w:rPr>
        <w:t>Creative Economy and Generative AI</w:t>
      </w:r>
      <w:r w:rsidR="09C9693C" w:rsidRPr="02977DBF">
        <w:rPr>
          <w:rFonts w:ascii="Times New Roman" w:eastAsia="Calibri" w:hAnsi="Times New Roman" w:cs="Times New Roman"/>
          <w:color w:val="111111"/>
          <w:sz w:val="24"/>
          <w:szCs w:val="24"/>
        </w:rPr>
        <w:t>”</w:t>
      </w:r>
      <w:r w:rsidR="009156F1" w:rsidRPr="02977DBF">
        <w:rPr>
          <w:rFonts w:ascii="Times New Roman" w:eastAsia="Calibri" w:hAnsi="Times New Roman" w:cs="Times New Roman"/>
          <w:color w:val="111111"/>
          <w:sz w:val="24"/>
          <w:szCs w:val="24"/>
        </w:rPr>
        <w:t xml:space="preserve"> roundtable.</w:t>
      </w:r>
      <w:r w:rsidRPr="5268ED26">
        <w:rPr>
          <w:rFonts w:ascii="Times New Roman" w:eastAsia="Calibri" w:hAnsi="Times New Roman" w:cs="Times New Roman"/>
          <w:color w:val="111111"/>
          <w:sz w:val="24"/>
          <w:szCs w:val="24"/>
        </w:rPr>
        <w:t xml:space="preserve"> The roundtable explored how the development and deployment of AI tools that generate text, images, and audio is impacting open and fair competition</w:t>
      </w:r>
      <w:r w:rsidRPr="02977DBF">
        <w:rPr>
          <w:rFonts w:ascii="Times New Roman" w:eastAsia="Calibri" w:hAnsi="Times New Roman" w:cs="Times New Roman"/>
          <w:color w:val="111111"/>
          <w:sz w:val="24"/>
          <w:szCs w:val="24"/>
        </w:rPr>
        <w:t>.</w:t>
      </w:r>
      <w:r w:rsidRPr="5268ED26">
        <w:rPr>
          <w:rFonts w:ascii="Times New Roman" w:eastAsia="Calibri" w:hAnsi="Times New Roman" w:cs="Times New Roman"/>
          <w:color w:val="111111"/>
          <w:sz w:val="24"/>
          <w:szCs w:val="24"/>
        </w:rPr>
        <w:t xml:space="preserve"> The session included musicians, authors, actors, artists, software developers, and other creative professionals who discussed </w:t>
      </w:r>
      <w:r w:rsidRPr="5268ED26">
        <w:rPr>
          <w:rFonts w:ascii="Times New Roman" w:eastAsia="Calibri" w:hAnsi="Times New Roman" w:cs="Times New Roman"/>
          <w:color w:val="1B1B1B"/>
          <w:sz w:val="24"/>
          <w:szCs w:val="24"/>
        </w:rPr>
        <w:t xml:space="preserve">the ways that emerging AI tools are reshaping each of their respective industries and how they are responding to </w:t>
      </w:r>
      <w:r w:rsidRPr="5268ED26">
        <w:rPr>
          <w:rFonts w:ascii="Times New Roman" w:eastAsia="Calibri" w:hAnsi="Times New Roman" w:cs="Times New Roman"/>
          <w:color w:val="111111"/>
          <w:sz w:val="24"/>
          <w:szCs w:val="24"/>
        </w:rPr>
        <w:t xml:space="preserve">the development and use of AI to </w:t>
      </w:r>
      <w:r w:rsidR="003A32FF" w:rsidRPr="02977DBF">
        <w:rPr>
          <w:rFonts w:ascii="Times New Roman" w:eastAsia="Calibri" w:hAnsi="Times New Roman" w:cs="Times New Roman"/>
          <w:color w:val="111111"/>
          <w:sz w:val="24"/>
          <w:szCs w:val="24"/>
        </w:rPr>
        <w:t>generate</w:t>
      </w:r>
      <w:r w:rsidRPr="5268ED26">
        <w:rPr>
          <w:rFonts w:ascii="Times New Roman" w:eastAsia="Calibri" w:hAnsi="Times New Roman" w:cs="Times New Roman"/>
          <w:color w:val="111111"/>
          <w:sz w:val="24"/>
          <w:szCs w:val="24"/>
        </w:rPr>
        <w:t xml:space="preserve"> new content.</w:t>
      </w:r>
      <w:r w:rsidR="005B46E5">
        <w:rPr>
          <w:rFonts w:ascii="Times New Roman" w:eastAsia="Calibri" w:hAnsi="Times New Roman" w:cs="Times New Roman"/>
          <w:color w:val="111111"/>
          <w:sz w:val="24"/>
          <w:szCs w:val="24"/>
        </w:rPr>
        <w:t xml:space="preserve"> Some of the views shared by participants directly implicate the work of the FTC; other concerns are </w:t>
      </w:r>
      <w:r w:rsidR="005B46E5" w:rsidRPr="02977DBF">
        <w:rPr>
          <w:rFonts w:ascii="Times New Roman" w:eastAsia="Calibri" w:hAnsi="Times New Roman" w:cs="Times New Roman"/>
          <w:color w:val="111111"/>
          <w:sz w:val="24"/>
          <w:szCs w:val="24"/>
        </w:rPr>
        <w:t>out</w:t>
      </w:r>
      <w:r w:rsidR="1DFFEC10" w:rsidRPr="02977DBF">
        <w:rPr>
          <w:rFonts w:ascii="Times New Roman" w:eastAsia="Calibri" w:hAnsi="Times New Roman" w:cs="Times New Roman"/>
          <w:color w:val="111111"/>
          <w:sz w:val="24"/>
          <w:szCs w:val="24"/>
        </w:rPr>
        <w:t>side the</w:t>
      </w:r>
      <w:r w:rsidR="005B46E5" w:rsidRPr="02977DBF">
        <w:rPr>
          <w:rFonts w:ascii="Times New Roman" w:eastAsia="Calibri" w:hAnsi="Times New Roman" w:cs="Times New Roman"/>
          <w:color w:val="111111"/>
          <w:sz w:val="24"/>
          <w:szCs w:val="24"/>
        </w:rPr>
        <w:t xml:space="preserve"> </w:t>
      </w:r>
      <w:r w:rsidR="005B46E5">
        <w:rPr>
          <w:rFonts w:ascii="Times New Roman" w:eastAsia="Calibri" w:hAnsi="Times New Roman" w:cs="Times New Roman"/>
          <w:color w:val="111111"/>
          <w:sz w:val="24"/>
          <w:szCs w:val="24"/>
        </w:rPr>
        <w:t xml:space="preserve">scope </w:t>
      </w:r>
      <w:r w:rsidR="3F3F6147" w:rsidRPr="02977DBF">
        <w:rPr>
          <w:rFonts w:ascii="Times New Roman" w:eastAsia="Calibri" w:hAnsi="Times New Roman" w:cs="Times New Roman"/>
          <w:color w:val="111111"/>
          <w:sz w:val="24"/>
          <w:szCs w:val="24"/>
        </w:rPr>
        <w:t>of</w:t>
      </w:r>
      <w:r w:rsidR="005B46E5">
        <w:rPr>
          <w:rFonts w:ascii="Times New Roman" w:eastAsia="Calibri" w:hAnsi="Times New Roman" w:cs="Times New Roman"/>
          <w:color w:val="111111"/>
          <w:sz w:val="24"/>
          <w:szCs w:val="24"/>
        </w:rPr>
        <w:t xml:space="preserve"> our </w:t>
      </w:r>
      <w:r w:rsidR="005B46E5" w:rsidRPr="02977DBF">
        <w:rPr>
          <w:rFonts w:ascii="Times New Roman" w:eastAsia="Calibri" w:hAnsi="Times New Roman" w:cs="Times New Roman"/>
          <w:color w:val="111111"/>
          <w:sz w:val="24"/>
          <w:szCs w:val="24"/>
        </w:rPr>
        <w:t>agency</w:t>
      </w:r>
      <w:r w:rsidR="350813A2" w:rsidRPr="02977DBF">
        <w:rPr>
          <w:rFonts w:ascii="Times New Roman" w:eastAsia="Calibri" w:hAnsi="Times New Roman" w:cs="Times New Roman"/>
          <w:color w:val="111111"/>
          <w:sz w:val="24"/>
          <w:szCs w:val="24"/>
        </w:rPr>
        <w:t>’s authorities</w:t>
      </w:r>
      <w:r w:rsidR="005B46E5" w:rsidRPr="02977DBF">
        <w:rPr>
          <w:rFonts w:ascii="Times New Roman" w:eastAsia="Calibri" w:hAnsi="Times New Roman" w:cs="Times New Roman"/>
          <w:color w:val="111111"/>
          <w:sz w:val="24"/>
          <w:szCs w:val="24"/>
        </w:rPr>
        <w:t xml:space="preserve">. </w:t>
      </w:r>
    </w:p>
    <w:p w14:paraId="478481C7" w14:textId="77777777" w:rsidR="00277696" w:rsidRPr="004979C7" w:rsidRDefault="00277696" w:rsidP="00277696">
      <w:pPr>
        <w:spacing w:after="120" w:line="240" w:lineRule="auto"/>
        <w:ind w:firstLine="720"/>
        <w:rPr>
          <w:rFonts w:ascii="Times New Roman" w:eastAsia="Calibri" w:hAnsi="Times New Roman" w:cs="Times New Roman"/>
          <w:color w:val="111111"/>
          <w:sz w:val="24"/>
          <w:szCs w:val="24"/>
        </w:rPr>
      </w:pPr>
      <w:r w:rsidRPr="004979C7">
        <w:rPr>
          <w:rFonts w:ascii="Times New Roman" w:eastAsia="Calibri" w:hAnsi="Times New Roman" w:cs="Times New Roman"/>
          <w:color w:val="111111"/>
          <w:sz w:val="24"/>
          <w:szCs w:val="24"/>
        </w:rPr>
        <w:t>Although the participants covered a wide range of experiences with and concerns about the transformative and disruptive nature of generative AI, a few themes emerged from the roundtable:</w:t>
      </w:r>
    </w:p>
    <w:p w14:paraId="417389E2" w14:textId="65C32D74" w:rsidR="00277696" w:rsidRPr="004979C7" w:rsidRDefault="00277696">
      <w:pPr>
        <w:numPr>
          <w:ilvl w:val="0"/>
          <w:numId w:val="2"/>
        </w:numPr>
        <w:spacing w:after="120" w:line="240" w:lineRule="auto"/>
        <w:rPr>
          <w:rFonts w:ascii="Times New Roman" w:eastAsia="Calibri" w:hAnsi="Times New Roman" w:cs="Times New Roman"/>
          <w:sz w:val="24"/>
          <w:szCs w:val="24"/>
        </w:rPr>
      </w:pPr>
      <w:r w:rsidRPr="5268ED26">
        <w:rPr>
          <w:rFonts w:ascii="Times New Roman" w:eastAsia="Calibri" w:hAnsi="Times New Roman" w:cs="Times New Roman"/>
          <w:sz w:val="24"/>
          <w:szCs w:val="24"/>
        </w:rPr>
        <w:t xml:space="preserve">Participants said that their work has been used to train generative AI models without their consent. In some instances, participants said </w:t>
      </w:r>
      <w:r w:rsidR="001F0705">
        <w:rPr>
          <w:rFonts w:ascii="Times New Roman" w:eastAsia="Calibri" w:hAnsi="Times New Roman" w:cs="Times New Roman"/>
          <w:sz w:val="24"/>
          <w:szCs w:val="24"/>
        </w:rPr>
        <w:t xml:space="preserve">that </w:t>
      </w:r>
      <w:r w:rsidRPr="5268ED26">
        <w:rPr>
          <w:rFonts w:ascii="Times New Roman" w:eastAsia="Calibri" w:hAnsi="Times New Roman" w:cs="Times New Roman"/>
          <w:sz w:val="24"/>
          <w:szCs w:val="24"/>
        </w:rPr>
        <w:t xml:space="preserve">work was taken from sources that themselves have pirated content, circumventing copyright protections. Scraping work from public websites without consent particularly </w:t>
      </w:r>
      <w:r w:rsidR="1CAB6E25" w:rsidRPr="5268ED26">
        <w:rPr>
          <w:rFonts w:ascii="Times New Roman" w:eastAsia="Calibri" w:hAnsi="Times New Roman" w:cs="Times New Roman"/>
          <w:sz w:val="24"/>
          <w:szCs w:val="24"/>
        </w:rPr>
        <w:t xml:space="preserve">harms </w:t>
      </w:r>
      <w:r w:rsidRPr="5268ED26">
        <w:rPr>
          <w:rFonts w:ascii="Times New Roman" w:eastAsia="Calibri" w:hAnsi="Times New Roman" w:cs="Times New Roman"/>
          <w:sz w:val="24"/>
          <w:szCs w:val="24"/>
        </w:rPr>
        <w:t xml:space="preserve">creative professionals whose </w:t>
      </w:r>
      <w:r w:rsidRPr="00724DB9">
        <w:rPr>
          <w:rFonts w:ascii="Times New Roman" w:eastAsia="Calibri" w:hAnsi="Times New Roman" w:cs="Times New Roman"/>
          <w:sz w:val="24"/>
          <w:szCs w:val="24"/>
        </w:rPr>
        <w:t>business</w:t>
      </w:r>
      <w:r w:rsidR="008C4839">
        <w:rPr>
          <w:rFonts w:ascii="Times New Roman" w:eastAsia="Calibri" w:hAnsi="Times New Roman" w:cs="Times New Roman"/>
          <w:sz w:val="24"/>
          <w:szCs w:val="24"/>
        </w:rPr>
        <w:t>es</w:t>
      </w:r>
      <w:r w:rsidRPr="00724DB9">
        <w:rPr>
          <w:rFonts w:ascii="Times New Roman" w:eastAsia="Calibri" w:hAnsi="Times New Roman" w:cs="Times New Roman"/>
          <w:sz w:val="24"/>
          <w:szCs w:val="24"/>
        </w:rPr>
        <w:t xml:space="preserve"> depend</w:t>
      </w:r>
      <w:r w:rsidRPr="5268ED26">
        <w:rPr>
          <w:rFonts w:ascii="Times New Roman" w:eastAsia="Calibri" w:hAnsi="Times New Roman" w:cs="Times New Roman"/>
          <w:sz w:val="24"/>
          <w:szCs w:val="24"/>
        </w:rPr>
        <w:t xml:space="preserve"> on having public portfolios to attract customers. In the long term, fear about having creative work scraped and used in unauthorized and potentially repugnant or displacing ways </w:t>
      </w:r>
      <w:r w:rsidR="006F7732" w:rsidRPr="5268ED26">
        <w:rPr>
          <w:rFonts w:ascii="Times New Roman" w:eastAsia="Calibri" w:hAnsi="Times New Roman" w:cs="Times New Roman"/>
          <w:sz w:val="24"/>
          <w:szCs w:val="24"/>
        </w:rPr>
        <w:t xml:space="preserve">could </w:t>
      </w:r>
      <w:r w:rsidRPr="5268ED26">
        <w:rPr>
          <w:rFonts w:ascii="Times New Roman" w:eastAsia="Calibri" w:hAnsi="Times New Roman" w:cs="Times New Roman"/>
          <w:sz w:val="24"/>
          <w:szCs w:val="24"/>
        </w:rPr>
        <w:t xml:space="preserve">disincentive creators from sharing their work online. Participants were further concerned that consent they have provided in the past in a different context will be used to justify the uncontemplated use of their work for AI training. </w:t>
      </w:r>
      <w:r w:rsidR="0010736C" w:rsidRPr="00692FAD">
        <w:rPr>
          <w:rFonts w:ascii="Times New Roman" w:eastAsia="Calibri" w:hAnsi="Times New Roman" w:cs="Times New Roman"/>
          <w:sz w:val="24"/>
          <w:szCs w:val="24"/>
        </w:rPr>
        <w:t xml:space="preserve">In particular, creators expressed the desire to avoid having their </w:t>
      </w:r>
      <w:r w:rsidR="00711980">
        <w:rPr>
          <w:rFonts w:ascii="Times New Roman" w:eastAsia="Calibri" w:hAnsi="Times New Roman" w:cs="Times New Roman"/>
          <w:sz w:val="24"/>
          <w:szCs w:val="24"/>
        </w:rPr>
        <w:t>work</w:t>
      </w:r>
      <w:r w:rsidR="0010736C" w:rsidRPr="00692FAD">
        <w:rPr>
          <w:rFonts w:ascii="Times New Roman" w:eastAsia="Calibri" w:hAnsi="Times New Roman" w:cs="Times New Roman"/>
          <w:sz w:val="24"/>
          <w:szCs w:val="24"/>
        </w:rPr>
        <w:t xml:space="preserve"> collected, </w:t>
      </w:r>
      <w:r w:rsidR="0010736C" w:rsidRPr="00692FAD">
        <w:rPr>
          <w:rFonts w:ascii="Times New Roman" w:eastAsia="Calibri" w:hAnsi="Times New Roman" w:cs="Times New Roman"/>
          <w:sz w:val="24"/>
          <w:szCs w:val="24"/>
        </w:rPr>
        <w:lastRenderedPageBreak/>
        <w:t>used, and shared for purposes beyond the scope of the original agreement (e.g</w:t>
      </w:r>
      <w:r w:rsidR="006E2E9A" w:rsidRPr="00724DB9">
        <w:rPr>
          <w:rFonts w:ascii="Times New Roman" w:eastAsia="Calibri" w:hAnsi="Times New Roman" w:cs="Times New Roman"/>
          <w:sz w:val="24"/>
          <w:szCs w:val="24"/>
        </w:rPr>
        <w:t>.,</w:t>
      </w:r>
      <w:r w:rsidR="0010736C" w:rsidRPr="00692FAD">
        <w:rPr>
          <w:rFonts w:ascii="Times New Roman" w:eastAsia="Calibri" w:hAnsi="Times New Roman" w:cs="Times New Roman"/>
          <w:sz w:val="24"/>
          <w:szCs w:val="24"/>
        </w:rPr>
        <w:t xml:space="preserve"> data collected with consent for research purposes that is subsequently used for commercial purposes). </w:t>
      </w:r>
      <w:r w:rsidRPr="5268ED26">
        <w:rPr>
          <w:rFonts w:ascii="Times New Roman" w:eastAsia="Calibri" w:hAnsi="Times New Roman" w:cs="Times New Roman"/>
          <w:sz w:val="24"/>
          <w:szCs w:val="24"/>
        </w:rPr>
        <w:t>In addition, many creative professionals do not own the rights to the work they create, further limiting their ability to control whether their work is used by AI tools.</w:t>
      </w:r>
    </w:p>
    <w:p w14:paraId="087D6DBC" w14:textId="3D437DA9" w:rsidR="00277696" w:rsidRPr="004979C7" w:rsidRDefault="008F288D" w:rsidP="00277696">
      <w:pPr>
        <w:numPr>
          <w:ilvl w:val="0"/>
          <w:numId w:val="2"/>
        </w:numPr>
        <w:autoSpaceDE w:val="0"/>
        <w:autoSpaceDN w:val="0"/>
        <w:adjustRightInd w:val="0"/>
        <w:spacing w:after="120" w:line="240" w:lineRule="auto"/>
        <w:rPr>
          <w:rFonts w:ascii="Times New Roman" w:eastAsia="Calibri" w:hAnsi="Times New Roman" w:cs="Times New Roman"/>
          <w:sz w:val="24"/>
          <w:szCs w:val="24"/>
        </w:rPr>
      </w:pPr>
      <w:r w:rsidRPr="5268ED26">
        <w:rPr>
          <w:rFonts w:ascii="Times New Roman" w:eastAsia="Calibri" w:hAnsi="Times New Roman" w:cs="Times New Roman"/>
          <w:sz w:val="24"/>
          <w:szCs w:val="24"/>
        </w:rPr>
        <w:t>Participants stated that</w:t>
      </w:r>
      <w:r w:rsidR="79C4ACE4" w:rsidRPr="5268ED26">
        <w:rPr>
          <w:rFonts w:ascii="Times New Roman" w:eastAsia="Calibri" w:hAnsi="Times New Roman" w:cs="Times New Roman"/>
          <w:sz w:val="24"/>
          <w:szCs w:val="24"/>
        </w:rPr>
        <w:t>,</w:t>
      </w:r>
      <w:r w:rsidRPr="5268ED26">
        <w:rPr>
          <w:rFonts w:ascii="Times New Roman" w:eastAsia="Calibri" w:hAnsi="Times New Roman" w:cs="Times New Roman"/>
          <w:sz w:val="24"/>
          <w:szCs w:val="24"/>
        </w:rPr>
        <w:t xml:space="preserve"> e</w:t>
      </w:r>
      <w:r w:rsidR="00277696" w:rsidRPr="5268ED26">
        <w:rPr>
          <w:rFonts w:ascii="Times New Roman" w:eastAsia="Calibri" w:hAnsi="Times New Roman" w:cs="Times New Roman"/>
          <w:sz w:val="24"/>
          <w:szCs w:val="24"/>
        </w:rPr>
        <w:t xml:space="preserve">ven </w:t>
      </w:r>
      <w:r w:rsidR="00277696" w:rsidRPr="00724DB9">
        <w:rPr>
          <w:rFonts w:ascii="Times New Roman" w:eastAsia="Calibri" w:hAnsi="Times New Roman" w:cs="Times New Roman"/>
          <w:sz w:val="24"/>
          <w:szCs w:val="24"/>
        </w:rPr>
        <w:t>whe</w:t>
      </w:r>
      <w:r w:rsidR="66C9BA25" w:rsidRPr="00724DB9">
        <w:rPr>
          <w:rFonts w:ascii="Times New Roman" w:eastAsia="Calibri" w:hAnsi="Times New Roman" w:cs="Times New Roman"/>
          <w:sz w:val="24"/>
          <w:szCs w:val="24"/>
        </w:rPr>
        <w:t>n</w:t>
      </w:r>
      <w:r w:rsidR="00277696" w:rsidRPr="5268ED26">
        <w:rPr>
          <w:rFonts w:ascii="Times New Roman" w:eastAsia="Calibri" w:hAnsi="Times New Roman" w:cs="Times New Roman"/>
          <w:sz w:val="24"/>
          <w:szCs w:val="24"/>
        </w:rPr>
        <w:t xml:space="preserve"> some mechanisms have been implemented to offer creators consent and control over whether their work is used in AI training, the</w:t>
      </w:r>
      <w:r w:rsidRPr="5268ED26">
        <w:rPr>
          <w:rFonts w:ascii="Times New Roman" w:eastAsia="Calibri" w:hAnsi="Times New Roman" w:cs="Times New Roman"/>
          <w:sz w:val="24"/>
          <w:szCs w:val="24"/>
        </w:rPr>
        <w:t>se measures</w:t>
      </w:r>
      <w:r w:rsidR="00277696" w:rsidRPr="5268ED26">
        <w:rPr>
          <w:rFonts w:ascii="Times New Roman" w:eastAsia="Calibri" w:hAnsi="Times New Roman" w:cs="Times New Roman"/>
          <w:sz w:val="24"/>
          <w:szCs w:val="24"/>
        </w:rPr>
        <w:t xml:space="preserve"> have been insufficient and ineffective. </w:t>
      </w:r>
      <w:r w:rsidR="020264F4" w:rsidRPr="009107F6">
        <w:rPr>
          <w:rFonts w:ascii="Times New Roman" w:eastAsia="Calibri" w:hAnsi="Times New Roman" w:cs="Times New Roman"/>
          <w:sz w:val="24"/>
          <w:szCs w:val="24"/>
        </w:rPr>
        <w:t>Participants described “</w:t>
      </w:r>
      <w:r w:rsidR="00277696" w:rsidRPr="5268ED26">
        <w:rPr>
          <w:rFonts w:ascii="Times New Roman" w:eastAsia="Calibri" w:hAnsi="Times New Roman" w:cs="Times New Roman"/>
          <w:sz w:val="24"/>
          <w:szCs w:val="24"/>
        </w:rPr>
        <w:t>opt</w:t>
      </w:r>
      <w:r w:rsidR="1B4C4742" w:rsidRPr="5268ED26">
        <w:rPr>
          <w:rFonts w:ascii="Times New Roman" w:eastAsia="Calibri" w:hAnsi="Times New Roman" w:cs="Times New Roman"/>
          <w:sz w:val="24"/>
          <w:szCs w:val="24"/>
        </w:rPr>
        <w:t>-</w:t>
      </w:r>
      <w:r w:rsidR="020264F4" w:rsidRPr="009107F6">
        <w:rPr>
          <w:rFonts w:ascii="Times New Roman" w:eastAsia="Calibri" w:hAnsi="Times New Roman" w:cs="Times New Roman"/>
          <w:sz w:val="24"/>
          <w:szCs w:val="24"/>
        </w:rPr>
        <w:t>out” frameworks as an example of such measures</w:t>
      </w:r>
      <w:r w:rsidR="503AC8E1" w:rsidRPr="009107F6">
        <w:rPr>
          <w:rFonts w:ascii="Times New Roman" w:eastAsia="Calibri" w:hAnsi="Times New Roman" w:cs="Times New Roman"/>
          <w:sz w:val="24"/>
          <w:szCs w:val="24"/>
        </w:rPr>
        <w:t xml:space="preserve"> and said </w:t>
      </w:r>
      <w:r w:rsidR="003B1E72">
        <w:rPr>
          <w:rFonts w:ascii="Times New Roman" w:eastAsia="Calibri" w:hAnsi="Times New Roman" w:cs="Times New Roman"/>
          <w:sz w:val="24"/>
          <w:szCs w:val="24"/>
        </w:rPr>
        <w:t xml:space="preserve">that </w:t>
      </w:r>
      <w:r w:rsidR="503AC8E1" w:rsidRPr="00724DB9">
        <w:rPr>
          <w:rFonts w:ascii="Times New Roman" w:eastAsia="Calibri" w:hAnsi="Times New Roman" w:cs="Times New Roman"/>
          <w:sz w:val="24"/>
          <w:szCs w:val="24"/>
        </w:rPr>
        <w:t>an</w:t>
      </w:r>
      <w:r w:rsidR="00101036">
        <w:rPr>
          <w:rFonts w:ascii="Times New Roman" w:eastAsia="Calibri" w:hAnsi="Times New Roman" w:cs="Times New Roman"/>
          <w:sz w:val="24"/>
          <w:szCs w:val="24"/>
        </w:rPr>
        <w:t xml:space="preserve"> </w:t>
      </w:r>
      <w:r w:rsidR="00277696" w:rsidRPr="009107F6">
        <w:rPr>
          <w:rFonts w:ascii="Times New Roman" w:eastAsia="Calibri" w:hAnsi="Times New Roman" w:cs="Times New Roman"/>
          <w:sz w:val="24"/>
          <w:szCs w:val="24"/>
        </w:rPr>
        <w:t>opt</w:t>
      </w:r>
      <w:r w:rsidR="006438DC" w:rsidRPr="00724DB9">
        <w:rPr>
          <w:rFonts w:ascii="Times New Roman" w:eastAsia="Calibri" w:hAnsi="Times New Roman" w:cs="Times New Roman"/>
          <w:sz w:val="24"/>
          <w:szCs w:val="24"/>
        </w:rPr>
        <w:t>-</w:t>
      </w:r>
      <w:r w:rsidR="00277696" w:rsidRPr="5268ED26">
        <w:rPr>
          <w:rFonts w:ascii="Times New Roman" w:eastAsia="Calibri" w:hAnsi="Times New Roman" w:cs="Times New Roman"/>
          <w:sz w:val="24"/>
          <w:szCs w:val="24"/>
        </w:rPr>
        <w:t xml:space="preserve">out default puts the burden on creators to police an ever-changing marketplace. Participants said that they are often unable to tell whether their work has been included in AI training, in part because many AI model developers have chosen not to disclose what is in their training data. Even if creators </w:t>
      </w:r>
      <w:r w:rsidRPr="5268ED26">
        <w:rPr>
          <w:rFonts w:ascii="Times New Roman" w:eastAsia="Calibri" w:hAnsi="Times New Roman" w:cs="Times New Roman"/>
          <w:sz w:val="24"/>
          <w:szCs w:val="24"/>
        </w:rPr>
        <w:t xml:space="preserve">were </w:t>
      </w:r>
      <w:r w:rsidR="00277696" w:rsidRPr="5268ED26">
        <w:rPr>
          <w:rFonts w:ascii="Times New Roman" w:eastAsia="Calibri" w:hAnsi="Times New Roman" w:cs="Times New Roman"/>
          <w:sz w:val="24"/>
          <w:szCs w:val="24"/>
        </w:rPr>
        <w:t xml:space="preserve">able to determine that their work has been included in AI training, </w:t>
      </w:r>
      <w:r w:rsidR="4759423E" w:rsidRPr="009107F6">
        <w:rPr>
          <w:rFonts w:ascii="Times New Roman" w:eastAsia="Calibri" w:hAnsi="Times New Roman" w:cs="Times New Roman"/>
          <w:sz w:val="24"/>
          <w:szCs w:val="24"/>
        </w:rPr>
        <w:t xml:space="preserve">participants said </w:t>
      </w:r>
      <w:r w:rsidR="00277696" w:rsidRPr="5268ED26">
        <w:rPr>
          <w:rFonts w:ascii="Times New Roman" w:eastAsia="Calibri" w:hAnsi="Times New Roman" w:cs="Times New Roman"/>
          <w:sz w:val="24"/>
          <w:szCs w:val="24"/>
        </w:rPr>
        <w:t xml:space="preserve">there is no easy way to remove data from a trained model without retraining. </w:t>
      </w:r>
      <w:r w:rsidR="3BDECC02" w:rsidRPr="009107F6">
        <w:rPr>
          <w:rFonts w:ascii="Times New Roman" w:eastAsia="Calibri" w:hAnsi="Times New Roman" w:cs="Times New Roman"/>
          <w:sz w:val="24"/>
          <w:szCs w:val="24"/>
        </w:rPr>
        <w:t>Participants expressed desire for opt-in frameworks</w:t>
      </w:r>
      <w:r w:rsidR="414DD3CF" w:rsidRPr="009107F6">
        <w:rPr>
          <w:rFonts w:ascii="Times New Roman" w:eastAsia="Calibri" w:hAnsi="Times New Roman" w:cs="Times New Roman"/>
          <w:sz w:val="24"/>
          <w:szCs w:val="24"/>
        </w:rPr>
        <w:t xml:space="preserve">, where AI developers </w:t>
      </w:r>
      <w:r w:rsidR="3BDECC02" w:rsidRPr="009107F6">
        <w:rPr>
          <w:rFonts w:ascii="Times New Roman" w:eastAsia="Calibri" w:hAnsi="Times New Roman" w:cs="Times New Roman"/>
          <w:sz w:val="24"/>
          <w:szCs w:val="24"/>
        </w:rPr>
        <w:t>seek authorial consen</w:t>
      </w:r>
      <w:r w:rsidR="5013DD8E" w:rsidRPr="009107F6">
        <w:rPr>
          <w:rFonts w:ascii="Times New Roman" w:eastAsia="Calibri" w:hAnsi="Times New Roman" w:cs="Times New Roman"/>
          <w:sz w:val="24"/>
          <w:szCs w:val="24"/>
        </w:rPr>
        <w:t xml:space="preserve">t </w:t>
      </w:r>
      <w:r w:rsidR="374AE098" w:rsidRPr="009107F6">
        <w:rPr>
          <w:rFonts w:ascii="Times New Roman" w:eastAsia="Calibri" w:hAnsi="Times New Roman" w:cs="Times New Roman"/>
          <w:sz w:val="24"/>
          <w:szCs w:val="24"/>
        </w:rPr>
        <w:t>and clearly explain how they intend to use their work</w:t>
      </w:r>
      <w:r w:rsidR="3BDECC02" w:rsidRPr="009107F6">
        <w:rPr>
          <w:rFonts w:ascii="Times New Roman" w:eastAsia="Calibri" w:hAnsi="Times New Roman" w:cs="Times New Roman"/>
          <w:sz w:val="24"/>
          <w:szCs w:val="24"/>
        </w:rPr>
        <w:t>, ideally with appropriate credit and compensation.</w:t>
      </w:r>
    </w:p>
    <w:p w14:paraId="4EE7757A" w14:textId="49A6B38A" w:rsidR="00277696" w:rsidRPr="004979C7" w:rsidRDefault="008F288D" w:rsidP="00277696">
      <w:pPr>
        <w:numPr>
          <w:ilvl w:val="0"/>
          <w:numId w:val="2"/>
        </w:numPr>
        <w:autoSpaceDE w:val="0"/>
        <w:autoSpaceDN w:val="0"/>
        <w:adjustRightInd w:val="0"/>
        <w:spacing w:after="120" w:line="240" w:lineRule="auto"/>
        <w:rPr>
          <w:rFonts w:ascii="Times New Roman" w:eastAsia="Calibri" w:hAnsi="Times New Roman" w:cs="Times New Roman"/>
          <w:sz w:val="24"/>
          <w:szCs w:val="24"/>
        </w:rPr>
      </w:pPr>
      <w:r w:rsidRPr="5268ED26">
        <w:rPr>
          <w:rFonts w:ascii="Times New Roman" w:eastAsia="Calibri" w:hAnsi="Times New Roman" w:cs="Times New Roman"/>
          <w:sz w:val="24"/>
          <w:szCs w:val="24"/>
        </w:rPr>
        <w:t xml:space="preserve">Participants </w:t>
      </w:r>
      <w:r w:rsidR="35DAE408" w:rsidRPr="00724DB9">
        <w:rPr>
          <w:rFonts w:ascii="Times New Roman" w:eastAsia="Calibri" w:hAnsi="Times New Roman" w:cs="Times New Roman"/>
          <w:sz w:val="24"/>
          <w:szCs w:val="24"/>
        </w:rPr>
        <w:t xml:space="preserve">expressed </w:t>
      </w:r>
      <w:r w:rsidR="35DAE408" w:rsidRPr="009107F6">
        <w:rPr>
          <w:rFonts w:ascii="Times New Roman" w:eastAsia="Calibri" w:hAnsi="Times New Roman" w:cs="Times New Roman"/>
          <w:sz w:val="24"/>
          <w:szCs w:val="24"/>
        </w:rPr>
        <w:t>concerns about</w:t>
      </w:r>
      <w:r w:rsidRPr="5268ED26">
        <w:rPr>
          <w:rFonts w:ascii="Times New Roman" w:eastAsia="Calibri" w:hAnsi="Times New Roman" w:cs="Times New Roman"/>
          <w:sz w:val="24"/>
          <w:szCs w:val="24"/>
        </w:rPr>
        <w:t xml:space="preserve"> t</w:t>
      </w:r>
      <w:r w:rsidR="00277696" w:rsidRPr="5268ED26">
        <w:rPr>
          <w:rFonts w:ascii="Times New Roman" w:eastAsia="Calibri" w:hAnsi="Times New Roman" w:cs="Times New Roman"/>
          <w:sz w:val="24"/>
          <w:szCs w:val="24"/>
        </w:rPr>
        <w:t>ransparency and disclosure with respect to both the data used to train AIs and the provenance of new works</w:t>
      </w:r>
      <w:r w:rsidRPr="5268ED26" w:rsidDel="00277696">
        <w:rPr>
          <w:rFonts w:ascii="Times New Roman" w:eastAsia="Calibri" w:hAnsi="Times New Roman" w:cs="Times New Roman"/>
          <w:sz w:val="24"/>
          <w:szCs w:val="24"/>
        </w:rPr>
        <w:t xml:space="preserve"> </w:t>
      </w:r>
      <w:r w:rsidR="00277696" w:rsidRPr="5268ED26">
        <w:rPr>
          <w:rFonts w:ascii="Times New Roman" w:eastAsia="Calibri" w:hAnsi="Times New Roman" w:cs="Times New Roman"/>
          <w:sz w:val="24"/>
          <w:szCs w:val="24"/>
        </w:rPr>
        <w:t xml:space="preserve">generated by AI tools. On the input side, as noted above, </w:t>
      </w:r>
      <w:r w:rsidR="4C99D843" w:rsidRPr="00724DB9">
        <w:rPr>
          <w:rFonts w:ascii="Times New Roman" w:eastAsia="Calibri" w:hAnsi="Times New Roman" w:cs="Times New Roman"/>
          <w:sz w:val="24"/>
          <w:szCs w:val="24"/>
        </w:rPr>
        <w:t>participants</w:t>
      </w:r>
      <w:r w:rsidRPr="5268ED26">
        <w:rPr>
          <w:rFonts w:ascii="Times New Roman" w:eastAsia="Calibri" w:hAnsi="Times New Roman" w:cs="Times New Roman"/>
          <w:sz w:val="24"/>
          <w:szCs w:val="24"/>
        </w:rPr>
        <w:t xml:space="preserve"> said </w:t>
      </w:r>
      <w:r w:rsidR="00277696" w:rsidRPr="5268ED26">
        <w:rPr>
          <w:rFonts w:ascii="Times New Roman" w:eastAsia="Calibri" w:hAnsi="Times New Roman" w:cs="Times New Roman"/>
          <w:sz w:val="24"/>
          <w:szCs w:val="24"/>
        </w:rPr>
        <w:t xml:space="preserve">it is difficult for </w:t>
      </w:r>
      <w:r w:rsidRPr="5268ED26">
        <w:rPr>
          <w:rFonts w:ascii="Times New Roman" w:eastAsia="Calibri" w:hAnsi="Times New Roman" w:cs="Times New Roman"/>
          <w:sz w:val="24"/>
          <w:szCs w:val="24"/>
        </w:rPr>
        <w:t xml:space="preserve">them </w:t>
      </w:r>
      <w:r w:rsidR="00277696" w:rsidRPr="5268ED26">
        <w:rPr>
          <w:rFonts w:ascii="Times New Roman" w:eastAsia="Calibri" w:hAnsi="Times New Roman" w:cs="Times New Roman"/>
          <w:sz w:val="24"/>
          <w:szCs w:val="24"/>
        </w:rPr>
        <w:t xml:space="preserve">to tell whether their work has been included in AI training. </w:t>
      </w:r>
      <w:r w:rsidR="007933E2" w:rsidRPr="00724DB9">
        <w:rPr>
          <w:rFonts w:ascii="Times New Roman" w:eastAsia="Calibri" w:hAnsi="Times New Roman" w:cs="Times New Roman"/>
          <w:sz w:val="24"/>
          <w:szCs w:val="24"/>
        </w:rPr>
        <w:t>Participants</w:t>
      </w:r>
      <w:r w:rsidR="0E7E8CCF" w:rsidRPr="00724DB9">
        <w:rPr>
          <w:rFonts w:ascii="Times New Roman" w:eastAsia="Calibri" w:hAnsi="Times New Roman" w:cs="Times New Roman"/>
          <w:sz w:val="24"/>
          <w:szCs w:val="24"/>
        </w:rPr>
        <w:t xml:space="preserve"> asked for mandatory</w:t>
      </w:r>
      <w:r w:rsidR="00277696" w:rsidRPr="5268ED26">
        <w:rPr>
          <w:rFonts w:ascii="Times New Roman" w:eastAsia="Calibri" w:hAnsi="Times New Roman" w:cs="Times New Roman"/>
          <w:sz w:val="24"/>
          <w:szCs w:val="24"/>
        </w:rPr>
        <w:t xml:space="preserve"> disclosure of the content of training data sets. </w:t>
      </w:r>
      <w:r w:rsidR="0FA88F45" w:rsidRPr="00713331">
        <w:rPr>
          <w:rFonts w:ascii="Times New Roman" w:eastAsia="Times New Roman" w:hAnsi="Times New Roman" w:cs="Times New Roman"/>
          <w:color w:val="000000" w:themeColor="text1"/>
          <w:sz w:val="24"/>
          <w:szCs w:val="24"/>
        </w:rPr>
        <w:t xml:space="preserve">Participants also expressed desire for clear and specific disclosures about the intended uses of their work. </w:t>
      </w:r>
      <w:r w:rsidR="00277696" w:rsidRPr="5268ED26">
        <w:rPr>
          <w:rFonts w:ascii="Times New Roman" w:eastAsia="Calibri" w:hAnsi="Times New Roman" w:cs="Times New Roman"/>
          <w:sz w:val="24"/>
          <w:szCs w:val="24"/>
        </w:rPr>
        <w:t xml:space="preserve">On the output side, AI-generated </w:t>
      </w:r>
      <w:r w:rsidR="34EAF5F9" w:rsidRPr="7C62668F">
        <w:rPr>
          <w:rFonts w:ascii="Times New Roman" w:eastAsia="Calibri" w:hAnsi="Times New Roman" w:cs="Times New Roman"/>
          <w:sz w:val="24"/>
          <w:szCs w:val="24"/>
        </w:rPr>
        <w:t>content</w:t>
      </w:r>
      <w:r w:rsidR="00277696" w:rsidRPr="00724DB9">
        <w:rPr>
          <w:rFonts w:ascii="Times New Roman" w:eastAsia="Calibri" w:hAnsi="Times New Roman" w:cs="Times New Roman"/>
          <w:sz w:val="24"/>
          <w:szCs w:val="24"/>
        </w:rPr>
        <w:t xml:space="preserve"> </w:t>
      </w:r>
      <w:r w:rsidR="00277696" w:rsidRPr="5268ED26">
        <w:rPr>
          <w:rFonts w:ascii="Times New Roman" w:eastAsia="Calibri" w:hAnsi="Times New Roman" w:cs="Times New Roman"/>
          <w:sz w:val="24"/>
          <w:szCs w:val="24"/>
        </w:rPr>
        <w:t xml:space="preserve">can easily flood markets, </w:t>
      </w:r>
      <w:r w:rsidR="0715B877" w:rsidRPr="287ECC09">
        <w:rPr>
          <w:rFonts w:ascii="Times New Roman" w:eastAsia="Calibri" w:hAnsi="Times New Roman" w:cs="Times New Roman"/>
          <w:sz w:val="24"/>
          <w:szCs w:val="24"/>
        </w:rPr>
        <w:t xml:space="preserve">making </w:t>
      </w:r>
      <w:r w:rsidR="0715B877" w:rsidRPr="47156A5A">
        <w:rPr>
          <w:rFonts w:ascii="Times New Roman" w:eastAsia="Calibri" w:hAnsi="Times New Roman" w:cs="Times New Roman"/>
          <w:sz w:val="24"/>
          <w:szCs w:val="24"/>
        </w:rPr>
        <w:t>it difficult for</w:t>
      </w:r>
      <w:r w:rsidR="00277696" w:rsidRPr="5268ED26">
        <w:rPr>
          <w:rFonts w:ascii="Times New Roman" w:eastAsia="Calibri" w:hAnsi="Times New Roman" w:cs="Times New Roman"/>
          <w:sz w:val="24"/>
          <w:szCs w:val="24"/>
        </w:rPr>
        <w:t xml:space="preserve"> customers and other stakeholders </w:t>
      </w:r>
      <w:r w:rsidR="00277696" w:rsidRPr="00724DB9">
        <w:rPr>
          <w:rFonts w:ascii="Times New Roman" w:eastAsia="Calibri" w:hAnsi="Times New Roman" w:cs="Times New Roman"/>
          <w:sz w:val="24"/>
          <w:szCs w:val="24"/>
        </w:rPr>
        <w:t>to</w:t>
      </w:r>
      <w:r w:rsidR="00277696" w:rsidRPr="5268ED26">
        <w:rPr>
          <w:rFonts w:ascii="Times New Roman" w:eastAsia="Calibri" w:hAnsi="Times New Roman" w:cs="Times New Roman"/>
          <w:sz w:val="24"/>
          <w:szCs w:val="24"/>
        </w:rPr>
        <w:t xml:space="preserve"> discern whether content is AI generated. AI-generated </w:t>
      </w:r>
      <w:r w:rsidR="00A263CF">
        <w:rPr>
          <w:rFonts w:ascii="Times New Roman" w:eastAsia="Calibri" w:hAnsi="Times New Roman" w:cs="Times New Roman"/>
          <w:sz w:val="24"/>
          <w:szCs w:val="24"/>
        </w:rPr>
        <w:t>content</w:t>
      </w:r>
      <w:r w:rsidR="00277696" w:rsidRPr="5268ED26">
        <w:rPr>
          <w:rFonts w:ascii="Times New Roman" w:eastAsia="Calibri" w:hAnsi="Times New Roman" w:cs="Times New Roman"/>
          <w:sz w:val="24"/>
          <w:szCs w:val="24"/>
        </w:rPr>
        <w:t xml:space="preserve"> can mimic the style of specific creators</w:t>
      </w:r>
      <w:r w:rsidR="7B1727D3" w:rsidRPr="5268ED26">
        <w:rPr>
          <w:rFonts w:ascii="Times New Roman" w:eastAsia="Calibri" w:hAnsi="Times New Roman" w:cs="Times New Roman"/>
          <w:sz w:val="24"/>
          <w:szCs w:val="24"/>
        </w:rPr>
        <w:t>,</w:t>
      </w:r>
      <w:r w:rsidR="00277696" w:rsidRPr="5268ED26">
        <w:rPr>
          <w:rFonts w:ascii="Times New Roman" w:eastAsia="Calibri" w:hAnsi="Times New Roman" w:cs="Times New Roman"/>
          <w:sz w:val="24"/>
          <w:szCs w:val="24"/>
        </w:rPr>
        <w:t xml:space="preserve"> and users of generative AI tools can exploit the name and reputation of the creator to gain sales and potentially compete with the creator. </w:t>
      </w:r>
      <w:r w:rsidR="224E7B00" w:rsidRPr="00713331">
        <w:rPr>
          <w:rFonts w:ascii="Times New Roman" w:eastAsia="Calibri" w:hAnsi="Times New Roman" w:cs="Times New Roman"/>
          <w:color w:val="000000" w:themeColor="text1"/>
          <w:sz w:val="24"/>
          <w:szCs w:val="24"/>
        </w:rPr>
        <w:t xml:space="preserve">Participants said that </w:t>
      </w:r>
      <w:r w:rsidR="224E7B00" w:rsidRPr="00724DB9">
        <w:rPr>
          <w:rFonts w:ascii="Times New Roman" w:eastAsia="Calibri" w:hAnsi="Times New Roman" w:cs="Times New Roman"/>
          <w:color w:val="000000" w:themeColor="text1"/>
          <w:sz w:val="24"/>
          <w:szCs w:val="24"/>
        </w:rPr>
        <w:t>when</w:t>
      </w:r>
      <w:r w:rsidRPr="5268ED26" w:rsidDel="00277696">
        <w:rPr>
          <w:rFonts w:ascii="Times New Roman" w:eastAsia="Calibri" w:hAnsi="Times New Roman" w:cs="Times New Roman"/>
          <w:sz w:val="24"/>
          <w:szCs w:val="24"/>
        </w:rPr>
        <w:t xml:space="preserve"> </w:t>
      </w:r>
      <w:r w:rsidR="00277696" w:rsidRPr="5268ED26">
        <w:rPr>
          <w:rFonts w:ascii="Times New Roman" w:eastAsia="Calibri" w:hAnsi="Times New Roman" w:cs="Times New Roman"/>
          <w:sz w:val="24"/>
          <w:szCs w:val="24"/>
        </w:rPr>
        <w:t>generative AI</w:t>
      </w:r>
      <w:r w:rsidR="571F1656" w:rsidRPr="5268ED26">
        <w:rPr>
          <w:rFonts w:ascii="Times New Roman" w:eastAsia="Calibri" w:hAnsi="Times New Roman" w:cs="Times New Roman"/>
          <w:sz w:val="24"/>
          <w:szCs w:val="24"/>
        </w:rPr>
        <w:t xml:space="preserve"> </w:t>
      </w:r>
      <w:r w:rsidR="00277696" w:rsidRPr="5268ED26">
        <w:rPr>
          <w:rFonts w:ascii="Times New Roman" w:eastAsia="Calibri" w:hAnsi="Times New Roman" w:cs="Times New Roman"/>
          <w:sz w:val="24"/>
          <w:szCs w:val="24"/>
        </w:rPr>
        <w:t>tools use artists</w:t>
      </w:r>
      <w:r w:rsidR="00277696" w:rsidRPr="00724DB9">
        <w:rPr>
          <w:rFonts w:ascii="Times New Roman" w:eastAsia="Calibri" w:hAnsi="Times New Roman" w:cs="Times New Roman"/>
          <w:sz w:val="24"/>
          <w:szCs w:val="24"/>
        </w:rPr>
        <w:t>’</w:t>
      </w:r>
      <w:r w:rsidR="00277696" w:rsidRPr="5268ED26">
        <w:rPr>
          <w:rFonts w:ascii="Times New Roman" w:eastAsia="Calibri" w:hAnsi="Times New Roman" w:cs="Times New Roman"/>
          <w:sz w:val="24"/>
          <w:szCs w:val="24"/>
        </w:rPr>
        <w:t xml:space="preserve"> faces, voices, and performances without permission to make digital impersonations, </w:t>
      </w:r>
      <w:r w:rsidR="555254B9" w:rsidRPr="00713331">
        <w:rPr>
          <w:rFonts w:ascii="Times New Roman" w:eastAsia="Calibri" w:hAnsi="Times New Roman" w:cs="Times New Roman"/>
          <w:color w:val="000000" w:themeColor="text1"/>
          <w:sz w:val="24"/>
          <w:szCs w:val="24"/>
        </w:rPr>
        <w:t xml:space="preserve">it can </w:t>
      </w:r>
      <w:r w:rsidR="00277696" w:rsidRPr="5268ED26">
        <w:rPr>
          <w:rFonts w:ascii="Times New Roman" w:eastAsia="Calibri" w:hAnsi="Times New Roman" w:cs="Times New Roman"/>
          <w:sz w:val="24"/>
          <w:szCs w:val="24"/>
        </w:rPr>
        <w:t xml:space="preserve">not only </w:t>
      </w:r>
      <w:r w:rsidR="00277696" w:rsidRPr="00724DB9">
        <w:rPr>
          <w:rFonts w:ascii="Times New Roman" w:eastAsia="Calibri" w:hAnsi="Times New Roman" w:cs="Times New Roman"/>
          <w:sz w:val="24"/>
          <w:szCs w:val="24"/>
        </w:rPr>
        <w:t>create</w:t>
      </w:r>
      <w:r w:rsidR="00277696" w:rsidRPr="5268ED26">
        <w:rPr>
          <w:rFonts w:ascii="Times New Roman" w:eastAsia="Calibri" w:hAnsi="Times New Roman" w:cs="Times New Roman"/>
          <w:sz w:val="24"/>
          <w:szCs w:val="24"/>
        </w:rPr>
        <w:t xml:space="preserve"> consumer confusion</w:t>
      </w:r>
      <w:r w:rsidRPr="5268ED26" w:rsidDel="00277696">
        <w:rPr>
          <w:rFonts w:ascii="Times New Roman" w:eastAsia="Calibri" w:hAnsi="Times New Roman" w:cs="Times New Roman"/>
          <w:sz w:val="24"/>
          <w:szCs w:val="24"/>
        </w:rPr>
        <w:t>,</w:t>
      </w:r>
      <w:r w:rsidR="00277696" w:rsidRPr="5268ED26">
        <w:rPr>
          <w:rFonts w:ascii="Times New Roman" w:eastAsia="Calibri" w:hAnsi="Times New Roman" w:cs="Times New Roman"/>
          <w:sz w:val="24"/>
          <w:szCs w:val="24"/>
        </w:rPr>
        <w:t xml:space="preserve"> but </w:t>
      </w:r>
      <w:r w:rsidR="001449AC" w:rsidRPr="00724DB9">
        <w:rPr>
          <w:rFonts w:ascii="Times New Roman" w:eastAsia="Calibri" w:hAnsi="Times New Roman" w:cs="Times New Roman"/>
          <w:color w:val="000000" w:themeColor="text1"/>
          <w:sz w:val="24"/>
          <w:szCs w:val="24"/>
        </w:rPr>
        <w:t>it</w:t>
      </w:r>
      <w:r w:rsidR="00277696" w:rsidRPr="00724DB9">
        <w:rPr>
          <w:rFonts w:ascii="Times New Roman" w:eastAsia="Calibri" w:hAnsi="Times New Roman" w:cs="Times New Roman"/>
          <w:color w:val="000000" w:themeColor="text1"/>
          <w:sz w:val="24"/>
          <w:szCs w:val="24"/>
        </w:rPr>
        <w:t xml:space="preserve"> </w:t>
      </w:r>
      <w:r w:rsidRPr="5268ED26" w:rsidDel="00277696">
        <w:rPr>
          <w:rFonts w:ascii="Times New Roman" w:eastAsia="Calibri" w:hAnsi="Times New Roman" w:cs="Times New Roman"/>
          <w:sz w:val="24"/>
          <w:szCs w:val="24"/>
        </w:rPr>
        <w:t xml:space="preserve">also </w:t>
      </w:r>
      <w:r w:rsidR="00277696" w:rsidRPr="00724DB9">
        <w:rPr>
          <w:rFonts w:ascii="Times New Roman" w:eastAsia="Calibri" w:hAnsi="Times New Roman" w:cs="Times New Roman"/>
          <w:sz w:val="24"/>
          <w:szCs w:val="24"/>
        </w:rPr>
        <w:t xml:space="preserve">can </w:t>
      </w:r>
      <w:r w:rsidR="00277696" w:rsidRPr="5268ED26">
        <w:rPr>
          <w:rFonts w:ascii="Times New Roman" w:eastAsia="Calibri" w:hAnsi="Times New Roman" w:cs="Times New Roman"/>
          <w:sz w:val="24"/>
          <w:szCs w:val="24"/>
        </w:rPr>
        <w:t>cause serious harm to both fans and artists.</w:t>
      </w:r>
    </w:p>
    <w:p w14:paraId="20929B4B" w14:textId="2C8710BF" w:rsidR="00277696" w:rsidRPr="004979C7" w:rsidRDefault="008F288D" w:rsidP="00277696">
      <w:pPr>
        <w:numPr>
          <w:ilvl w:val="0"/>
          <w:numId w:val="2"/>
        </w:numPr>
        <w:autoSpaceDE w:val="0"/>
        <w:autoSpaceDN w:val="0"/>
        <w:adjustRightInd w:val="0"/>
        <w:spacing w:after="120" w:line="240" w:lineRule="auto"/>
        <w:rPr>
          <w:rFonts w:ascii="Times New Roman" w:eastAsia="Calibri" w:hAnsi="Times New Roman" w:cs="Times New Roman"/>
          <w:sz w:val="24"/>
          <w:szCs w:val="24"/>
        </w:rPr>
      </w:pPr>
      <w:r w:rsidRPr="00724DB9">
        <w:rPr>
          <w:rFonts w:ascii="Times New Roman" w:eastAsia="Calibri" w:hAnsi="Times New Roman" w:cs="Times New Roman"/>
          <w:sz w:val="24"/>
          <w:szCs w:val="24"/>
        </w:rPr>
        <w:t xml:space="preserve">Participants stated that </w:t>
      </w:r>
      <w:r w:rsidR="55B88781" w:rsidRPr="00724DB9">
        <w:rPr>
          <w:rFonts w:ascii="Times New Roman" w:eastAsia="Times New Roman" w:hAnsi="Times New Roman" w:cs="Times New Roman"/>
          <w:color w:val="000000" w:themeColor="text1"/>
          <w:sz w:val="24"/>
          <w:szCs w:val="24"/>
        </w:rPr>
        <w:t>the</w:t>
      </w:r>
      <w:r w:rsidR="00EB3A4B">
        <w:rPr>
          <w:rFonts w:ascii="Times New Roman" w:eastAsia="Times New Roman" w:hAnsi="Times New Roman" w:cs="Times New Roman"/>
          <w:color w:val="000000" w:themeColor="text1"/>
          <w:sz w:val="24"/>
          <w:szCs w:val="24"/>
        </w:rPr>
        <w:t xml:space="preserve">y are not </w:t>
      </w:r>
      <w:r w:rsidR="009C3FC3">
        <w:rPr>
          <w:rFonts w:ascii="Times New Roman" w:eastAsia="Times New Roman" w:hAnsi="Times New Roman" w:cs="Times New Roman"/>
          <w:color w:val="000000" w:themeColor="text1"/>
          <w:sz w:val="24"/>
          <w:szCs w:val="24"/>
        </w:rPr>
        <w:t>intrinsically</w:t>
      </w:r>
      <w:r w:rsidR="55B88781" w:rsidRPr="00724DB9">
        <w:rPr>
          <w:rFonts w:ascii="Times New Roman" w:eastAsia="Times New Roman" w:hAnsi="Times New Roman" w:cs="Times New Roman"/>
          <w:color w:val="000000" w:themeColor="text1"/>
          <w:sz w:val="24"/>
          <w:szCs w:val="24"/>
        </w:rPr>
        <w:t xml:space="preserve"> opposed to </w:t>
      </w:r>
      <w:r w:rsidR="002A5AEB">
        <w:rPr>
          <w:rFonts w:ascii="Times New Roman" w:eastAsia="Times New Roman" w:hAnsi="Times New Roman" w:cs="Times New Roman"/>
          <w:color w:val="000000" w:themeColor="text1"/>
          <w:sz w:val="24"/>
          <w:szCs w:val="24"/>
        </w:rPr>
        <w:t>AI and that they have already seen how in certain instances these technologies can prove fruitful to creative professionals</w:t>
      </w:r>
      <w:r w:rsidR="00731385">
        <w:rPr>
          <w:rFonts w:ascii="Times New Roman" w:eastAsia="Times New Roman" w:hAnsi="Times New Roman" w:cs="Times New Roman"/>
          <w:color w:val="000000" w:themeColor="text1"/>
          <w:sz w:val="24"/>
          <w:szCs w:val="24"/>
        </w:rPr>
        <w:t>.</w:t>
      </w:r>
      <w:r w:rsidR="55B88781" w:rsidRPr="00724DB9">
        <w:rPr>
          <w:rFonts w:ascii="Times New Roman" w:eastAsia="Times New Roman" w:hAnsi="Times New Roman" w:cs="Times New Roman"/>
          <w:color w:val="000000" w:themeColor="text1"/>
          <w:sz w:val="24"/>
          <w:szCs w:val="24"/>
        </w:rPr>
        <w:t xml:space="preserve"> </w:t>
      </w:r>
      <w:r w:rsidRPr="00724DB9">
        <w:rPr>
          <w:rFonts w:ascii="Times New Roman" w:eastAsia="Calibri" w:hAnsi="Times New Roman" w:cs="Times New Roman"/>
          <w:color w:val="000000" w:themeColor="text1"/>
          <w:sz w:val="24"/>
          <w:szCs w:val="24"/>
        </w:rPr>
        <w:t xml:space="preserve">Participants </w:t>
      </w:r>
      <w:r w:rsidR="402B01B7" w:rsidRPr="00724DB9">
        <w:rPr>
          <w:rFonts w:ascii="Times New Roman" w:eastAsia="Times New Roman" w:hAnsi="Times New Roman" w:cs="Times New Roman"/>
          <w:color w:val="000000" w:themeColor="text1"/>
          <w:sz w:val="24"/>
          <w:szCs w:val="24"/>
        </w:rPr>
        <w:t>said</w:t>
      </w:r>
      <w:r w:rsidR="402B01B7" w:rsidRPr="00713331">
        <w:rPr>
          <w:rFonts w:ascii="Times New Roman" w:eastAsia="Times New Roman" w:hAnsi="Times New Roman" w:cs="Times New Roman"/>
          <w:color w:val="000000" w:themeColor="text1"/>
          <w:sz w:val="24"/>
          <w:szCs w:val="24"/>
        </w:rPr>
        <w:t xml:space="preserve"> </w:t>
      </w:r>
      <w:r w:rsidRPr="00724DB9">
        <w:rPr>
          <w:rFonts w:ascii="Times New Roman" w:eastAsia="Times New Roman" w:hAnsi="Times New Roman" w:cs="Times New Roman"/>
          <w:color w:val="000000" w:themeColor="text1"/>
          <w:sz w:val="24"/>
          <w:szCs w:val="24"/>
        </w:rPr>
        <w:t xml:space="preserve">that </w:t>
      </w:r>
      <w:r w:rsidR="00277696" w:rsidRPr="004979C7">
        <w:rPr>
          <w:rFonts w:ascii="Times New Roman" w:eastAsia="Calibri" w:hAnsi="Times New Roman" w:cs="Times New Roman"/>
          <w:sz w:val="24"/>
          <w:szCs w:val="24"/>
        </w:rPr>
        <w:t xml:space="preserve">AI-enabled tools and technology </w:t>
      </w:r>
      <w:r w:rsidR="4FEB8CB7" w:rsidRPr="00713331">
        <w:rPr>
          <w:rFonts w:ascii="Times New Roman" w:eastAsia="Calibri" w:hAnsi="Times New Roman" w:cs="Times New Roman"/>
          <w:color w:val="000000" w:themeColor="text1"/>
          <w:sz w:val="24"/>
          <w:szCs w:val="24"/>
        </w:rPr>
        <w:t>could</w:t>
      </w:r>
      <w:r w:rsidR="00277696" w:rsidRPr="00713331">
        <w:rPr>
          <w:rFonts w:ascii="Times New Roman" w:eastAsia="Calibri" w:hAnsi="Times New Roman" w:cs="Times New Roman"/>
          <w:color w:val="000000" w:themeColor="text1"/>
          <w:sz w:val="24"/>
          <w:szCs w:val="24"/>
        </w:rPr>
        <w:t xml:space="preserve"> </w:t>
      </w:r>
      <w:r w:rsidR="00277696" w:rsidRPr="004979C7">
        <w:rPr>
          <w:rFonts w:ascii="Times New Roman" w:eastAsia="Calibri" w:hAnsi="Times New Roman" w:cs="Times New Roman"/>
          <w:sz w:val="24"/>
          <w:szCs w:val="24"/>
        </w:rPr>
        <w:t>have the potential to assist the creative community and consumers but</w:t>
      </w:r>
      <w:r w:rsidRPr="004979C7">
        <w:rPr>
          <w:rFonts w:ascii="Times New Roman" w:eastAsia="Calibri" w:hAnsi="Times New Roman" w:cs="Times New Roman"/>
          <w:sz w:val="24"/>
          <w:szCs w:val="24"/>
        </w:rPr>
        <w:t xml:space="preserve"> that</w:t>
      </w:r>
      <w:r w:rsidR="00277696" w:rsidRPr="004979C7">
        <w:rPr>
          <w:rFonts w:ascii="Times New Roman" w:eastAsia="Calibri" w:hAnsi="Times New Roman" w:cs="Times New Roman"/>
          <w:sz w:val="24"/>
          <w:szCs w:val="24"/>
        </w:rPr>
        <w:t xml:space="preserve"> guardrails, including </w:t>
      </w:r>
      <w:r w:rsidR="36EACEC1" w:rsidRPr="00713331">
        <w:rPr>
          <w:rFonts w:ascii="Times New Roman" w:eastAsia="Times New Roman" w:hAnsi="Times New Roman" w:cs="Times New Roman"/>
          <w:color w:val="000000" w:themeColor="text1"/>
          <w:sz w:val="24"/>
          <w:szCs w:val="24"/>
        </w:rPr>
        <w:t>strong defaults to minimize data collection and ensure</w:t>
      </w:r>
      <w:r w:rsidR="00277696" w:rsidRPr="00713331">
        <w:rPr>
          <w:rFonts w:ascii="Times New Roman" w:eastAsia="Calibri" w:hAnsi="Times New Roman" w:cs="Times New Roman"/>
          <w:color w:val="000000" w:themeColor="text1"/>
          <w:sz w:val="24"/>
          <w:szCs w:val="24"/>
        </w:rPr>
        <w:t xml:space="preserve"> </w:t>
      </w:r>
      <w:r w:rsidR="00277696" w:rsidRPr="004979C7">
        <w:rPr>
          <w:rFonts w:ascii="Times New Roman" w:eastAsia="Calibri" w:hAnsi="Times New Roman" w:cs="Times New Roman"/>
          <w:sz w:val="24"/>
          <w:szCs w:val="24"/>
        </w:rPr>
        <w:t xml:space="preserve">consent, are desperately needed. </w:t>
      </w:r>
      <w:r w:rsidRPr="004979C7">
        <w:rPr>
          <w:rFonts w:ascii="Times New Roman" w:eastAsia="Calibri" w:hAnsi="Times New Roman" w:cs="Times New Roman"/>
          <w:sz w:val="24"/>
          <w:szCs w:val="24"/>
        </w:rPr>
        <w:t>Participants said that</w:t>
      </w:r>
      <w:r w:rsidR="301F4C96" w:rsidRPr="004979C7">
        <w:rPr>
          <w:rFonts w:ascii="Times New Roman" w:eastAsia="Calibri" w:hAnsi="Times New Roman" w:cs="Times New Roman"/>
          <w:sz w:val="24"/>
          <w:szCs w:val="24"/>
        </w:rPr>
        <w:t>,</w:t>
      </w:r>
      <w:r w:rsidRPr="004979C7">
        <w:rPr>
          <w:rFonts w:ascii="Times New Roman" w:eastAsia="Calibri" w:hAnsi="Times New Roman" w:cs="Times New Roman"/>
          <w:sz w:val="24"/>
          <w:szCs w:val="24"/>
        </w:rPr>
        <w:t xml:space="preserve"> w</w:t>
      </w:r>
      <w:r w:rsidR="00277696" w:rsidRPr="004979C7">
        <w:rPr>
          <w:rFonts w:ascii="Times New Roman" w:eastAsia="Calibri" w:hAnsi="Times New Roman" w:cs="Times New Roman"/>
          <w:sz w:val="24"/>
          <w:szCs w:val="24"/>
        </w:rPr>
        <w:t xml:space="preserve">hen used ethically and in a manner that recognizes intellectual property rights, AI </w:t>
      </w:r>
      <w:r w:rsidR="3C366F99" w:rsidRPr="00713331">
        <w:rPr>
          <w:rFonts w:ascii="Times New Roman" w:eastAsia="Times New Roman" w:hAnsi="Times New Roman" w:cs="Times New Roman"/>
          <w:color w:val="000000" w:themeColor="text1"/>
          <w:sz w:val="24"/>
          <w:szCs w:val="24"/>
        </w:rPr>
        <w:t xml:space="preserve">could potentially </w:t>
      </w:r>
      <w:r w:rsidR="00277696" w:rsidRPr="004979C7">
        <w:rPr>
          <w:rFonts w:ascii="Times New Roman" w:eastAsia="Calibri" w:hAnsi="Times New Roman" w:cs="Times New Roman"/>
          <w:sz w:val="24"/>
          <w:szCs w:val="24"/>
        </w:rPr>
        <w:t>further opportunities for artists, including by creating access to employment for people with disabilities and those who would otherwise be prevented from pursuing work in the entertainment industry.</w:t>
      </w:r>
      <w:r w:rsidRPr="004979C7">
        <w:rPr>
          <w:rFonts w:ascii="Times New Roman" w:eastAsia="Calibri" w:hAnsi="Times New Roman" w:cs="Times New Roman"/>
          <w:sz w:val="24"/>
          <w:szCs w:val="24"/>
        </w:rPr>
        <w:t xml:space="preserve"> For example, one participant</w:t>
      </w:r>
      <w:r w:rsidRPr="00724DB9">
        <w:rPr>
          <w:rFonts w:ascii="Times New Roman" w:eastAsia="Calibri" w:hAnsi="Times New Roman" w:cs="Times New Roman"/>
          <w:color w:val="000000" w:themeColor="text1"/>
          <w:sz w:val="24"/>
          <w:szCs w:val="24"/>
          <w:vertAlign w:val="superscript"/>
        </w:rPr>
        <w:t xml:space="preserve"> </w:t>
      </w:r>
      <w:r w:rsidR="2239CADE" w:rsidRPr="00713331">
        <w:rPr>
          <w:rFonts w:ascii="Times New Roman" w:eastAsia="Times New Roman" w:hAnsi="Times New Roman" w:cs="Times New Roman"/>
          <w:color w:val="000000" w:themeColor="text1"/>
          <w:sz w:val="24"/>
          <w:szCs w:val="24"/>
        </w:rPr>
        <w:t>said that he was working on developing a synthetic version of his voice that would allow him to perform work he would not otherwise be able to do, like read a newspaper cover-</w:t>
      </w:r>
      <w:r w:rsidR="2239CADE" w:rsidRPr="00713331">
        <w:rPr>
          <w:rFonts w:ascii="Times New Roman" w:eastAsia="Times New Roman" w:hAnsi="Times New Roman" w:cs="Times New Roman"/>
          <w:color w:val="000000" w:themeColor="text1"/>
          <w:sz w:val="24"/>
          <w:szCs w:val="24"/>
        </w:rPr>
        <w:lastRenderedPageBreak/>
        <w:t>to-cover every morning. This participant emphasized that not only was this being done with his consent, control, and compensation, but more generally that generative AI tools should enhance and not replace the work of creative professionals.</w:t>
      </w:r>
    </w:p>
    <w:p w14:paraId="335C5B26" w14:textId="32C7910C" w:rsidR="00277696" w:rsidRPr="004979C7" w:rsidRDefault="008F288D" w:rsidP="00277696">
      <w:pPr>
        <w:numPr>
          <w:ilvl w:val="0"/>
          <w:numId w:val="2"/>
        </w:numPr>
        <w:autoSpaceDE w:val="0"/>
        <w:autoSpaceDN w:val="0"/>
        <w:adjustRightInd w:val="0"/>
        <w:spacing w:after="120" w:line="240" w:lineRule="auto"/>
        <w:rPr>
          <w:rFonts w:ascii="Times New Roman" w:eastAsia="Calibri" w:hAnsi="Times New Roman" w:cs="Times New Roman"/>
          <w:sz w:val="24"/>
          <w:szCs w:val="24"/>
        </w:rPr>
      </w:pPr>
      <w:r w:rsidRPr="5268ED26">
        <w:rPr>
          <w:rFonts w:ascii="Times New Roman" w:eastAsia="Calibri" w:hAnsi="Times New Roman" w:cs="Times New Roman"/>
          <w:sz w:val="24"/>
          <w:szCs w:val="24"/>
        </w:rPr>
        <w:t xml:space="preserve">Participants </w:t>
      </w:r>
      <w:r w:rsidR="3E9ECE90" w:rsidRPr="00724DB9">
        <w:rPr>
          <w:rFonts w:ascii="Times New Roman" w:eastAsia="Calibri" w:hAnsi="Times New Roman" w:cs="Times New Roman"/>
          <w:color w:val="000000" w:themeColor="text1"/>
          <w:sz w:val="24"/>
          <w:szCs w:val="24"/>
        </w:rPr>
        <w:t>described</w:t>
      </w:r>
      <w:r w:rsidR="00277696" w:rsidRPr="5268ED26">
        <w:rPr>
          <w:rFonts w:ascii="Times New Roman" w:eastAsia="Calibri" w:hAnsi="Times New Roman" w:cs="Times New Roman"/>
          <w:sz w:val="24"/>
          <w:szCs w:val="24"/>
        </w:rPr>
        <w:t xml:space="preserve"> a great power imbalance between those whose data is being used and th</w:t>
      </w:r>
      <w:r w:rsidRPr="5268ED26">
        <w:rPr>
          <w:rFonts w:ascii="Times New Roman" w:eastAsia="Calibri" w:hAnsi="Times New Roman" w:cs="Times New Roman"/>
          <w:sz w:val="24"/>
          <w:szCs w:val="24"/>
        </w:rPr>
        <w:t>ose who are</w:t>
      </w:r>
      <w:r w:rsidR="00277696" w:rsidRPr="5268ED26">
        <w:rPr>
          <w:rFonts w:ascii="Times New Roman" w:eastAsia="Calibri" w:hAnsi="Times New Roman" w:cs="Times New Roman"/>
          <w:sz w:val="24"/>
          <w:szCs w:val="24"/>
        </w:rPr>
        <w:t xml:space="preserve"> using the data. Certain types of creative professionals are particularly vulnerable to exploitation involving generative AI, especially those who lack awareness or leverage in negotiating contract terms or the resources to enforce their rights. Participants said most creative professionals do not have access to unions to protect their interests. Writers and other artists basically operate as small businesses, each competing in the marketplace to sell their work.</w:t>
      </w:r>
      <w:r w:rsidR="00087E8B" w:rsidRPr="5268ED26">
        <w:rPr>
          <w:rFonts w:ascii="Times New Roman" w:eastAsia="Calibri" w:hAnsi="Times New Roman" w:cs="Times New Roman"/>
          <w:sz w:val="24"/>
          <w:szCs w:val="24"/>
        </w:rPr>
        <w:t xml:space="preserve"> </w:t>
      </w:r>
      <w:r w:rsidR="00277696" w:rsidRPr="5268ED26">
        <w:rPr>
          <w:rFonts w:ascii="Times New Roman" w:eastAsia="Calibri" w:hAnsi="Times New Roman" w:cs="Times New Roman"/>
          <w:sz w:val="24"/>
          <w:szCs w:val="24"/>
        </w:rPr>
        <w:t xml:space="preserve">They develop a unique style, voice, and brand to distinguish themselves. </w:t>
      </w:r>
      <w:r w:rsidRPr="5268ED26">
        <w:rPr>
          <w:rFonts w:ascii="Times New Roman" w:eastAsia="Calibri" w:hAnsi="Times New Roman" w:cs="Times New Roman"/>
          <w:sz w:val="24"/>
          <w:szCs w:val="24"/>
        </w:rPr>
        <w:t>Participants stated that g</w:t>
      </w:r>
      <w:r w:rsidR="00277696" w:rsidRPr="5268ED26">
        <w:rPr>
          <w:rFonts w:ascii="Times New Roman" w:eastAsia="Calibri" w:hAnsi="Times New Roman" w:cs="Times New Roman"/>
          <w:sz w:val="24"/>
          <w:szCs w:val="24"/>
        </w:rPr>
        <w:t>enerative AI fundamentally disrupts that market in ways that could be devastating to the creative economy.</w:t>
      </w:r>
    </w:p>
    <w:p w14:paraId="79217E8B" w14:textId="77777777" w:rsidR="00277696" w:rsidRPr="004979C7" w:rsidRDefault="00277696" w:rsidP="00277696">
      <w:pPr>
        <w:autoSpaceDE w:val="0"/>
        <w:autoSpaceDN w:val="0"/>
        <w:adjustRightInd w:val="0"/>
        <w:spacing w:after="120" w:line="240" w:lineRule="auto"/>
        <w:ind w:left="1440"/>
        <w:rPr>
          <w:rFonts w:ascii="Times New Roman" w:eastAsia="Calibri" w:hAnsi="Times New Roman" w:cs="Times New Roman"/>
          <w:sz w:val="24"/>
          <w:szCs w:val="24"/>
        </w:rPr>
      </w:pPr>
    </w:p>
    <w:p w14:paraId="15008E1D" w14:textId="77777777" w:rsidR="00277696" w:rsidRPr="004979C7" w:rsidRDefault="00277696" w:rsidP="00277696">
      <w:pPr>
        <w:numPr>
          <w:ilvl w:val="0"/>
          <w:numId w:val="1"/>
        </w:numPr>
        <w:spacing w:after="120" w:line="240" w:lineRule="auto"/>
        <w:contextualSpacing/>
        <w:rPr>
          <w:rFonts w:ascii="Times New Roman" w:eastAsia="Calibri" w:hAnsi="Times New Roman" w:cs="Times New Roman"/>
          <w:b/>
          <w:color w:val="111111"/>
          <w:sz w:val="24"/>
          <w:szCs w:val="24"/>
        </w:rPr>
      </w:pPr>
      <w:r w:rsidRPr="004979C7">
        <w:rPr>
          <w:rFonts w:ascii="Times New Roman" w:eastAsia="Calibri" w:hAnsi="Times New Roman" w:cs="Times New Roman"/>
          <w:b/>
          <w:color w:val="111111"/>
          <w:sz w:val="24"/>
          <w:szCs w:val="24"/>
        </w:rPr>
        <w:t>Conclusion</w:t>
      </w:r>
    </w:p>
    <w:p w14:paraId="5158AC80" w14:textId="77777777" w:rsidR="00277696" w:rsidRPr="004979C7" w:rsidRDefault="00277696" w:rsidP="00277696">
      <w:pPr>
        <w:spacing w:after="120"/>
        <w:contextualSpacing/>
        <w:rPr>
          <w:rFonts w:ascii="Times New Roman" w:eastAsia="Calibri" w:hAnsi="Times New Roman" w:cs="Times New Roman"/>
          <w:color w:val="111111"/>
          <w:sz w:val="24"/>
          <w:szCs w:val="24"/>
        </w:rPr>
      </w:pPr>
    </w:p>
    <w:p w14:paraId="51DE8CA8" w14:textId="58628FA8" w:rsidR="00277696" w:rsidRPr="004979C7" w:rsidRDefault="00277696" w:rsidP="006113DB">
      <w:pPr>
        <w:spacing w:after="120"/>
        <w:ind w:firstLine="720"/>
        <w:contextualSpacing/>
        <w:rPr>
          <w:rFonts w:ascii="Times New Roman" w:eastAsia="Calibri" w:hAnsi="Times New Roman" w:cs="Times New Roman"/>
          <w:color w:val="111111"/>
          <w:sz w:val="24"/>
          <w:szCs w:val="24"/>
        </w:rPr>
      </w:pPr>
      <w:r w:rsidRPr="004979C7">
        <w:rPr>
          <w:rFonts w:ascii="Times New Roman" w:eastAsia="Calibri" w:hAnsi="Times New Roman" w:cs="Times New Roman"/>
          <w:color w:val="1B1B1B"/>
          <w:sz w:val="24"/>
          <w:szCs w:val="24"/>
          <w:shd w:val="clear" w:color="auto" w:fill="FFFFFF"/>
        </w:rPr>
        <w:t>AI, in particular generative AI, is still evolving rapidly, but it already has the potential to transform many industries and</w:t>
      </w:r>
      <w:r w:rsidR="008F288D" w:rsidRPr="004979C7">
        <w:rPr>
          <w:rFonts w:ascii="Times New Roman" w:eastAsia="Calibri" w:hAnsi="Times New Roman" w:cs="Times New Roman"/>
          <w:color w:val="1B1B1B"/>
          <w:sz w:val="24"/>
          <w:szCs w:val="24"/>
          <w:shd w:val="clear" w:color="auto" w:fill="FFFFFF"/>
        </w:rPr>
        <w:t xml:space="preserve"> </w:t>
      </w:r>
      <w:r w:rsidR="006113DB" w:rsidRPr="004979C7">
        <w:rPr>
          <w:rFonts w:ascii="Times New Roman" w:eastAsia="Calibri" w:hAnsi="Times New Roman" w:cs="Times New Roman"/>
          <w:color w:val="1B1B1B"/>
          <w:sz w:val="24"/>
          <w:szCs w:val="24"/>
          <w:shd w:val="clear" w:color="auto" w:fill="FFFFFF"/>
        </w:rPr>
        <w:t xml:space="preserve">business practices. Notably, there is no AI exemption from the laws on the books. Accordingly, the </w:t>
      </w:r>
      <w:r w:rsidRPr="004979C7">
        <w:rPr>
          <w:rFonts w:ascii="Times New Roman" w:eastAsia="Calibri" w:hAnsi="Times New Roman" w:cs="Times New Roman"/>
          <w:color w:val="111111"/>
          <w:sz w:val="24"/>
          <w:szCs w:val="24"/>
        </w:rPr>
        <w:t xml:space="preserve">FTC will vigorously use the full range of its authorities to protect </w:t>
      </w:r>
      <w:r w:rsidR="006113DB" w:rsidRPr="004979C7">
        <w:rPr>
          <w:rFonts w:ascii="Times New Roman" w:eastAsia="Calibri" w:hAnsi="Times New Roman" w:cs="Times New Roman"/>
          <w:color w:val="111111"/>
          <w:sz w:val="24"/>
          <w:szCs w:val="24"/>
        </w:rPr>
        <w:t xml:space="preserve">Americans </w:t>
      </w:r>
      <w:r w:rsidRPr="004979C7">
        <w:rPr>
          <w:rFonts w:ascii="Times New Roman" w:eastAsia="Calibri" w:hAnsi="Times New Roman" w:cs="Times New Roman"/>
          <w:color w:val="111111"/>
          <w:sz w:val="24"/>
          <w:szCs w:val="24"/>
        </w:rPr>
        <w:t>from deceptive and unfair conduct and maintain open, fair, and competitive markets. We look forward to collaborating with the U.S. Copyright Office as competition and consumer protection issues surrounding AI-enabled tools and technologies continue to develop.</w:t>
      </w:r>
    </w:p>
    <w:p w14:paraId="61C6E0EC" w14:textId="77777777" w:rsidR="00277696" w:rsidRPr="004979C7" w:rsidRDefault="00277696" w:rsidP="00277696">
      <w:pPr>
        <w:spacing w:after="120"/>
        <w:contextualSpacing/>
        <w:rPr>
          <w:rFonts w:ascii="Times New Roman" w:eastAsia="Calibri" w:hAnsi="Times New Roman" w:cs="Times New Roman"/>
          <w:color w:val="111111"/>
          <w:sz w:val="24"/>
          <w:szCs w:val="24"/>
        </w:rPr>
      </w:pPr>
    </w:p>
    <w:p w14:paraId="25AF9A0C" w14:textId="77777777" w:rsidR="00277696" w:rsidRPr="004979C7" w:rsidRDefault="00277696" w:rsidP="00724DB9">
      <w:pPr>
        <w:spacing w:after="120" w:line="240" w:lineRule="auto"/>
        <w:rPr>
          <w:rFonts w:ascii="Times New Roman" w:eastAsia="Calibri" w:hAnsi="Times New Roman" w:cs="Times New Roman"/>
          <w:color w:val="111111"/>
          <w:sz w:val="24"/>
          <w:szCs w:val="24"/>
        </w:rPr>
      </w:pPr>
    </w:p>
    <w:p w14:paraId="5CB58FCE" w14:textId="77777777" w:rsidR="00277696" w:rsidRPr="004979C7" w:rsidRDefault="00277696" w:rsidP="00724DB9">
      <w:pPr>
        <w:spacing w:after="120" w:line="240" w:lineRule="auto"/>
        <w:rPr>
          <w:rFonts w:ascii="Times New Roman" w:eastAsia="Calibri" w:hAnsi="Times New Roman" w:cs="Times New Roman"/>
          <w:color w:val="111111"/>
          <w:sz w:val="24"/>
          <w:szCs w:val="24"/>
        </w:rPr>
      </w:pPr>
      <w:r w:rsidRPr="004979C7">
        <w:rPr>
          <w:rFonts w:ascii="Times New Roman" w:eastAsia="Calibri" w:hAnsi="Times New Roman" w:cs="Times New Roman"/>
          <w:color w:val="111111"/>
          <w:sz w:val="24"/>
          <w:szCs w:val="24"/>
        </w:rPr>
        <w:t>Enclosure:</w:t>
      </w:r>
    </w:p>
    <w:p w14:paraId="3C5ABCAF" w14:textId="77777777" w:rsidR="00277696" w:rsidRPr="004979C7" w:rsidRDefault="00277696" w:rsidP="00724DB9">
      <w:pPr>
        <w:spacing w:after="120" w:line="240" w:lineRule="auto"/>
        <w:rPr>
          <w:rFonts w:ascii="Times New Roman" w:eastAsia="Calibri" w:hAnsi="Times New Roman" w:cs="Times New Roman"/>
          <w:color w:val="111111"/>
          <w:sz w:val="24"/>
          <w:szCs w:val="24"/>
        </w:rPr>
      </w:pPr>
      <w:r w:rsidRPr="004979C7">
        <w:rPr>
          <w:rFonts w:ascii="Times New Roman" w:eastAsia="Calibri" w:hAnsi="Times New Roman" w:cs="Times New Roman"/>
          <w:color w:val="111111"/>
          <w:sz w:val="24"/>
          <w:szCs w:val="24"/>
        </w:rPr>
        <w:t>Transcript from the FTC’s October 4, 2023, roundtable on the Creative Economy and Generative AI</w:t>
      </w:r>
    </w:p>
    <w:p w14:paraId="0005602B" w14:textId="77777777" w:rsidR="00277696" w:rsidRPr="004979C7" w:rsidRDefault="00277696" w:rsidP="00724DB9">
      <w:pPr>
        <w:spacing w:after="120" w:line="240" w:lineRule="auto"/>
        <w:rPr>
          <w:rFonts w:ascii="Times New Roman" w:eastAsia="Calibri" w:hAnsi="Times New Roman" w:cs="Times New Roman"/>
          <w:color w:val="111111"/>
          <w:sz w:val="24"/>
          <w:szCs w:val="24"/>
        </w:rPr>
      </w:pPr>
    </w:p>
    <w:p w14:paraId="3AA974FA" w14:textId="77777777" w:rsidR="00CF6A6C" w:rsidRPr="004979C7" w:rsidRDefault="00CF6A6C" w:rsidP="00724DB9">
      <w:pPr>
        <w:spacing w:after="120"/>
        <w:rPr>
          <w:rFonts w:ascii="Times New Roman" w:hAnsi="Times New Roman" w:cs="Times New Roman"/>
          <w:sz w:val="24"/>
          <w:szCs w:val="24"/>
        </w:rPr>
      </w:pPr>
    </w:p>
    <w:sectPr w:rsidR="00CF6A6C" w:rsidRPr="004979C7">
      <w:headerReference w:type="default" r:id="rId12"/>
      <w:footerReference w:type="default" r:id="rId13"/>
      <w:headerReference w:type="first" r:id="rId14"/>
      <w:footerReference w:type="first" r:id="rId15"/>
      <w:pgSz w:w="12240" w:h="15840"/>
      <w:pgMar w:top="1440" w:right="1440" w:bottom="1440" w:left="1440" w:header="720" w:footer="432"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E158E" w14:textId="77777777" w:rsidR="00F33EFB" w:rsidRDefault="00F33EFB" w:rsidP="00277696">
      <w:pPr>
        <w:spacing w:after="0" w:line="240" w:lineRule="auto"/>
      </w:pPr>
      <w:r>
        <w:separator/>
      </w:r>
    </w:p>
  </w:endnote>
  <w:endnote w:type="continuationSeparator" w:id="0">
    <w:p w14:paraId="34720E21" w14:textId="77777777" w:rsidR="00F33EFB" w:rsidRDefault="00F33EFB" w:rsidP="00277696">
      <w:pPr>
        <w:spacing w:after="0" w:line="240" w:lineRule="auto"/>
      </w:pPr>
      <w:r>
        <w:continuationSeparator/>
      </w:r>
    </w:p>
  </w:endnote>
  <w:endnote w:type="continuationNotice" w:id="1">
    <w:p w14:paraId="692C8DBC" w14:textId="77777777" w:rsidR="00F33EFB" w:rsidRDefault="00F33EF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3557584"/>
      <w:docPartObj>
        <w:docPartGallery w:val="Page Numbers (Bottom of Page)"/>
        <w:docPartUnique/>
      </w:docPartObj>
    </w:sdtPr>
    <w:sdtEndPr>
      <w:rPr>
        <w:noProof/>
      </w:rPr>
    </w:sdtEndPr>
    <w:sdtContent>
      <w:p w14:paraId="3A9F396F" w14:textId="77777777" w:rsidR="00DC5546" w:rsidRDefault="00277696">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14:paraId="096B35D0" w14:textId="77777777" w:rsidR="00DC5546" w:rsidRDefault="00DC55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884672" w14:paraId="1EC683E4" w14:textId="77777777">
      <w:trPr>
        <w:trHeight w:val="300"/>
      </w:trPr>
      <w:tc>
        <w:tcPr>
          <w:tcW w:w="3120" w:type="dxa"/>
        </w:tcPr>
        <w:p w14:paraId="28700A36" w14:textId="77777777" w:rsidR="00DC5546" w:rsidRDefault="00DC5546">
          <w:pPr>
            <w:pStyle w:val="Header"/>
            <w:ind w:left="-115"/>
          </w:pPr>
        </w:p>
      </w:tc>
      <w:tc>
        <w:tcPr>
          <w:tcW w:w="3120" w:type="dxa"/>
        </w:tcPr>
        <w:p w14:paraId="6D448BD0" w14:textId="77777777" w:rsidR="00DC5546" w:rsidRDefault="00DC5546">
          <w:pPr>
            <w:pStyle w:val="Header"/>
            <w:jc w:val="center"/>
          </w:pPr>
        </w:p>
      </w:tc>
      <w:tc>
        <w:tcPr>
          <w:tcW w:w="3120" w:type="dxa"/>
        </w:tcPr>
        <w:p w14:paraId="79B48E5D" w14:textId="77777777" w:rsidR="00DC5546" w:rsidRDefault="00DC5546">
          <w:pPr>
            <w:pStyle w:val="Header"/>
            <w:ind w:right="-115"/>
            <w:jc w:val="right"/>
          </w:pPr>
        </w:p>
      </w:tc>
    </w:tr>
  </w:tbl>
  <w:p w14:paraId="40BE9047" w14:textId="77777777" w:rsidR="00DC5546" w:rsidRDefault="00DC55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2E598" w14:textId="77777777" w:rsidR="00F33EFB" w:rsidRDefault="00F33EFB" w:rsidP="00277696">
      <w:pPr>
        <w:spacing w:after="0" w:line="240" w:lineRule="auto"/>
      </w:pPr>
      <w:r>
        <w:separator/>
      </w:r>
    </w:p>
  </w:footnote>
  <w:footnote w:type="continuationSeparator" w:id="0">
    <w:p w14:paraId="5C82FFE8" w14:textId="77777777" w:rsidR="00F33EFB" w:rsidRDefault="00F33EFB" w:rsidP="00277696">
      <w:pPr>
        <w:spacing w:after="0" w:line="240" w:lineRule="auto"/>
      </w:pPr>
      <w:r>
        <w:continuationSeparator/>
      </w:r>
    </w:p>
  </w:footnote>
  <w:footnote w:type="continuationNotice" w:id="1">
    <w:p w14:paraId="26BB5643" w14:textId="77777777" w:rsidR="00F33EFB" w:rsidRDefault="00F33EFB">
      <w:pPr>
        <w:spacing w:after="0" w:line="240" w:lineRule="auto"/>
      </w:pPr>
    </w:p>
  </w:footnote>
  <w:footnote w:id="2">
    <w:p w14:paraId="4C7BBDC2" w14:textId="2FB4CD6A" w:rsidR="005C56A5" w:rsidRPr="00CB517F" w:rsidRDefault="00277696" w:rsidP="00DC0041">
      <w:pPr>
        <w:pStyle w:val="FootnoteText"/>
        <w:spacing w:after="100"/>
        <w:rPr>
          <w:rFonts w:ascii="Times New Roman" w:hAnsi="Times New Roman" w:cs="Times New Roman"/>
          <w:color w:val="000000" w:themeColor="text1"/>
        </w:rPr>
      </w:pPr>
      <w:r w:rsidRPr="00CB517F">
        <w:rPr>
          <w:rStyle w:val="FootnoteReference"/>
          <w:rFonts w:ascii="Times New Roman" w:hAnsi="Times New Roman" w:cs="Times New Roman"/>
          <w:color w:val="000000" w:themeColor="text1"/>
        </w:rPr>
        <w:footnoteRef/>
      </w:r>
      <w:r w:rsidR="5268ED26" w:rsidRPr="00CB517F">
        <w:rPr>
          <w:rFonts w:ascii="Times New Roman" w:hAnsi="Times New Roman" w:cs="Times New Roman"/>
          <w:color w:val="000000" w:themeColor="text1"/>
        </w:rPr>
        <w:t xml:space="preserve"> </w:t>
      </w:r>
      <w:r w:rsidR="5268ED26" w:rsidRPr="5268ED26">
        <w:rPr>
          <w:rFonts w:ascii="Times New Roman" w:hAnsi="Times New Roman" w:cs="Times New Roman"/>
          <w:i/>
          <w:iCs/>
          <w:color w:val="000000" w:themeColor="text1"/>
        </w:rPr>
        <w:t>See, e.g.</w:t>
      </w:r>
      <w:r w:rsidR="5268ED26" w:rsidRPr="00CB517F">
        <w:rPr>
          <w:rFonts w:ascii="Times New Roman" w:hAnsi="Times New Roman" w:cs="Times New Roman"/>
          <w:color w:val="000000" w:themeColor="text1"/>
        </w:rPr>
        <w:t>,</w:t>
      </w:r>
      <w:r w:rsidR="5268ED26" w:rsidRPr="00A4363E">
        <w:rPr>
          <w:rFonts w:ascii="Times New Roman" w:hAnsi="Times New Roman" w:cs="Times New Roman"/>
          <w:color w:val="000000" w:themeColor="text1"/>
        </w:rPr>
        <w:t xml:space="preserve"> </w:t>
      </w:r>
      <w:r w:rsidR="5268ED26" w:rsidRPr="00CB517F">
        <w:rPr>
          <w:rFonts w:ascii="Times New Roman" w:hAnsi="Times New Roman" w:cs="Times New Roman"/>
          <w:color w:val="000000" w:themeColor="text1"/>
        </w:rPr>
        <w:t xml:space="preserve">Lina </w:t>
      </w:r>
      <w:r w:rsidR="00FB29E7" w:rsidRPr="00A31952">
        <w:rPr>
          <w:rFonts w:ascii="Times New Roman" w:hAnsi="Times New Roman" w:cs="Times New Roman"/>
          <w:color w:val="000000" w:themeColor="text1"/>
        </w:rPr>
        <w:t>M.</w:t>
      </w:r>
      <w:r w:rsidRPr="00A31952">
        <w:rPr>
          <w:rFonts w:ascii="Times New Roman" w:hAnsi="Times New Roman" w:cs="Times New Roman"/>
          <w:color w:val="000000" w:themeColor="text1"/>
        </w:rPr>
        <w:t xml:space="preserve"> </w:t>
      </w:r>
      <w:r w:rsidR="5268ED26" w:rsidRPr="00CB517F">
        <w:rPr>
          <w:rFonts w:ascii="Times New Roman" w:hAnsi="Times New Roman" w:cs="Times New Roman"/>
          <w:color w:val="000000" w:themeColor="text1"/>
        </w:rPr>
        <w:t xml:space="preserve">Khan, </w:t>
      </w:r>
      <w:r w:rsidR="5268ED26" w:rsidRPr="5268ED26">
        <w:rPr>
          <w:rFonts w:ascii="Times New Roman" w:hAnsi="Times New Roman" w:cs="Times New Roman"/>
          <w:i/>
          <w:iCs/>
          <w:color w:val="000000" w:themeColor="text1"/>
        </w:rPr>
        <w:t>We Must Regulate A.I. Here’s How</w:t>
      </w:r>
      <w:r w:rsidR="5268ED26" w:rsidRPr="00A4363E">
        <w:rPr>
          <w:rFonts w:ascii="Times New Roman" w:hAnsi="Times New Roman" w:cs="Times New Roman"/>
          <w:color w:val="000000" w:themeColor="text1"/>
        </w:rPr>
        <w:t>,</w:t>
      </w:r>
      <w:r w:rsidRPr="5268ED26" w:rsidDel="5268ED26">
        <w:rPr>
          <w:rFonts w:ascii="Times New Roman" w:hAnsi="Times New Roman" w:cs="Times New Roman"/>
          <w:color w:val="000000" w:themeColor="text1"/>
        </w:rPr>
        <w:t xml:space="preserve"> </w:t>
      </w:r>
      <w:r w:rsidR="5268ED26" w:rsidRPr="00CB517F">
        <w:rPr>
          <w:rFonts w:ascii="Times New Roman" w:hAnsi="Times New Roman" w:cs="Times New Roman"/>
          <w:color w:val="000000" w:themeColor="text1"/>
        </w:rPr>
        <w:t>N.Y. Times</w:t>
      </w:r>
      <w:r w:rsidR="00706949" w:rsidRPr="00A31952">
        <w:rPr>
          <w:rFonts w:ascii="Times New Roman" w:hAnsi="Times New Roman" w:cs="Times New Roman"/>
          <w:color w:val="000000" w:themeColor="text1"/>
        </w:rPr>
        <w:t xml:space="preserve"> </w:t>
      </w:r>
      <w:r w:rsidR="00706949" w:rsidRPr="00A4363E">
        <w:rPr>
          <w:rFonts w:ascii="Times New Roman" w:hAnsi="Times New Roman" w:cs="Times New Roman"/>
          <w:color w:val="000000" w:themeColor="text1"/>
        </w:rPr>
        <w:t>(</w:t>
      </w:r>
      <w:r w:rsidR="5268ED26" w:rsidRPr="00CB517F">
        <w:rPr>
          <w:rFonts w:ascii="Times New Roman" w:hAnsi="Times New Roman" w:cs="Times New Roman"/>
          <w:color w:val="000000" w:themeColor="text1"/>
        </w:rPr>
        <w:t>May 6, 2023</w:t>
      </w:r>
      <w:r w:rsidR="00706949" w:rsidRPr="00A31952">
        <w:rPr>
          <w:rFonts w:ascii="Times New Roman" w:hAnsi="Times New Roman" w:cs="Times New Roman"/>
          <w:color w:val="000000" w:themeColor="text1"/>
        </w:rPr>
        <w:t>)</w:t>
      </w:r>
      <w:r w:rsidRPr="00A31952">
        <w:rPr>
          <w:rFonts w:ascii="Times New Roman" w:hAnsi="Times New Roman" w:cs="Times New Roman"/>
          <w:color w:val="000000" w:themeColor="text1"/>
        </w:rPr>
        <w:t xml:space="preserve">, </w:t>
      </w:r>
      <w:r w:rsidR="5268ED26" w:rsidRPr="5268ED26">
        <w:rPr>
          <w:rFonts w:ascii="Times New Roman" w:hAnsi="Times New Roman" w:cs="Times New Roman"/>
          <w:color w:val="000000" w:themeColor="text1"/>
        </w:rPr>
        <w:t>https://www.nytimes.com/2023/05/03/opinion/ai-lina-khan-ftc-technology.html</w:t>
      </w:r>
      <w:r w:rsidR="5268ED26" w:rsidRPr="00CB517F">
        <w:rPr>
          <w:rFonts w:ascii="Times New Roman" w:hAnsi="Times New Roman" w:cs="Times New Roman"/>
          <w:color w:val="000000" w:themeColor="text1"/>
        </w:rPr>
        <w:t xml:space="preserve">; </w:t>
      </w:r>
      <w:r w:rsidR="005148F4" w:rsidRPr="00A4363E">
        <w:rPr>
          <w:rFonts w:ascii="Times New Roman" w:hAnsi="Times New Roman" w:cs="Times New Roman"/>
          <w:color w:val="000000" w:themeColor="text1"/>
        </w:rPr>
        <w:t>Fed. Trade Comm’n</w:t>
      </w:r>
      <w:r w:rsidR="5268ED26" w:rsidRPr="00CB517F">
        <w:rPr>
          <w:rFonts w:ascii="Times New Roman" w:hAnsi="Times New Roman" w:cs="Times New Roman"/>
          <w:color w:val="000000" w:themeColor="text1"/>
        </w:rPr>
        <w:t xml:space="preserve">, </w:t>
      </w:r>
      <w:r w:rsidR="5268ED26" w:rsidRPr="00A4363E">
        <w:rPr>
          <w:rFonts w:ascii="Times New Roman" w:hAnsi="Times New Roman" w:cs="Times New Roman"/>
          <w:color w:val="000000" w:themeColor="text1"/>
        </w:rPr>
        <w:t>Combatting Online Harms Through Innovation</w:t>
      </w:r>
      <w:r w:rsidR="5268ED26" w:rsidRPr="00CB517F">
        <w:rPr>
          <w:rFonts w:ascii="Times New Roman" w:hAnsi="Times New Roman" w:cs="Times New Roman"/>
          <w:color w:val="000000" w:themeColor="text1"/>
        </w:rPr>
        <w:t xml:space="preserve">, </w:t>
      </w:r>
      <w:r w:rsidR="00935D22" w:rsidRPr="00A31952">
        <w:rPr>
          <w:rFonts w:ascii="Times New Roman" w:hAnsi="Times New Roman" w:cs="Times New Roman"/>
          <w:color w:val="000000" w:themeColor="text1"/>
        </w:rPr>
        <w:t>Rep. to Cong</w:t>
      </w:r>
      <w:r w:rsidR="00A539D4" w:rsidRPr="00A31952">
        <w:rPr>
          <w:rFonts w:ascii="Times New Roman" w:hAnsi="Times New Roman" w:cs="Times New Roman"/>
          <w:color w:val="000000" w:themeColor="text1"/>
        </w:rPr>
        <w:t xml:space="preserve">, </w:t>
      </w:r>
      <w:r w:rsidR="00594D8C" w:rsidRPr="00A31952">
        <w:rPr>
          <w:rFonts w:ascii="Times New Roman" w:hAnsi="Times New Roman" w:cs="Times New Roman"/>
          <w:color w:val="000000" w:themeColor="text1"/>
        </w:rPr>
        <w:t>at</w:t>
      </w:r>
      <w:r w:rsidR="005D664A" w:rsidRPr="00A31952">
        <w:rPr>
          <w:rFonts w:ascii="Times New Roman" w:hAnsi="Times New Roman" w:cs="Times New Roman"/>
          <w:color w:val="000000" w:themeColor="text1"/>
        </w:rPr>
        <w:t xml:space="preserve"> </w:t>
      </w:r>
      <w:r w:rsidR="00890257" w:rsidRPr="00A31952">
        <w:rPr>
          <w:rFonts w:ascii="Times New Roman" w:hAnsi="Times New Roman" w:cs="Times New Roman"/>
          <w:color w:val="000000" w:themeColor="text1"/>
        </w:rPr>
        <w:t>9-37</w:t>
      </w:r>
      <w:r w:rsidR="00FA7944" w:rsidRPr="00A31952">
        <w:rPr>
          <w:rFonts w:ascii="Times New Roman" w:hAnsi="Times New Roman" w:cs="Times New Roman"/>
          <w:color w:val="000000" w:themeColor="text1"/>
        </w:rPr>
        <w:t xml:space="preserve">, </w:t>
      </w:r>
      <w:r w:rsidR="00594D8C" w:rsidRPr="00A31952">
        <w:rPr>
          <w:rFonts w:ascii="Times New Roman" w:hAnsi="Times New Roman" w:cs="Times New Roman"/>
          <w:color w:val="000000" w:themeColor="text1"/>
        </w:rPr>
        <w:t>56,</w:t>
      </w:r>
      <w:r w:rsidRPr="00A31952">
        <w:rPr>
          <w:rFonts w:ascii="Times New Roman" w:hAnsi="Times New Roman" w:cs="Times New Roman"/>
          <w:color w:val="000000" w:themeColor="text1"/>
        </w:rPr>
        <w:t xml:space="preserve"> </w:t>
      </w:r>
      <w:r w:rsidR="00A539D4" w:rsidRPr="00A31952">
        <w:rPr>
          <w:rFonts w:ascii="Times New Roman" w:hAnsi="Times New Roman" w:cs="Times New Roman"/>
          <w:color w:val="000000" w:themeColor="text1"/>
        </w:rPr>
        <w:t>(</w:t>
      </w:r>
      <w:r w:rsidR="5268ED26" w:rsidRPr="00CB517F">
        <w:rPr>
          <w:rFonts w:ascii="Times New Roman" w:hAnsi="Times New Roman" w:cs="Times New Roman"/>
          <w:color w:val="000000" w:themeColor="text1"/>
        </w:rPr>
        <w:t>June 16, 2022</w:t>
      </w:r>
      <w:r w:rsidR="00A539D4" w:rsidRPr="00A4363E">
        <w:rPr>
          <w:rFonts w:ascii="Times New Roman" w:hAnsi="Times New Roman" w:cs="Times New Roman"/>
          <w:color w:val="000000" w:themeColor="text1"/>
        </w:rPr>
        <w:t>)</w:t>
      </w:r>
      <w:r w:rsidRPr="00A4363E">
        <w:rPr>
          <w:rFonts w:ascii="Times New Roman" w:hAnsi="Times New Roman" w:cs="Times New Roman"/>
          <w:color w:val="000000" w:themeColor="text1"/>
        </w:rPr>
        <w:t>,</w:t>
      </w:r>
      <w:r w:rsidR="5268ED26" w:rsidRPr="00CB517F">
        <w:rPr>
          <w:rFonts w:ascii="Times New Roman" w:hAnsi="Times New Roman" w:cs="Times New Roman"/>
          <w:color w:val="000000" w:themeColor="text1"/>
        </w:rPr>
        <w:t xml:space="preserve"> </w:t>
      </w:r>
      <w:hyperlink r:id="rId1" w:history="1">
        <w:r w:rsidR="5268ED26" w:rsidRPr="00CB517F">
          <w:rPr>
            <w:rStyle w:val="Hyperlink"/>
            <w:rFonts w:ascii="Times New Roman" w:hAnsi="Times New Roman" w:cs="Times New Roman"/>
            <w:color w:val="000000" w:themeColor="text1"/>
            <w:u w:val="none"/>
          </w:rPr>
          <w:t>https://www.ftc.gov/system/files/ftc_gov/pdf/Combatting%20Online%20Harms%20Through%20Innovation%3B%20Federal%20Trade%20Commission%20Report%20to%20Congress.pdf</w:t>
        </w:r>
      </w:hyperlink>
      <w:r w:rsidR="5268ED26" w:rsidRPr="00CB517F">
        <w:rPr>
          <w:rFonts w:ascii="Times New Roman" w:hAnsi="Times New Roman" w:cs="Times New Roman"/>
          <w:color w:val="000000" w:themeColor="text1"/>
        </w:rPr>
        <w:t>.</w:t>
      </w:r>
    </w:p>
  </w:footnote>
  <w:footnote w:id="3">
    <w:p w14:paraId="6253DC02" w14:textId="4CA4F232" w:rsidR="00277696" w:rsidRPr="00CB517F" w:rsidRDefault="00277696" w:rsidP="5268ED26">
      <w:pPr>
        <w:pStyle w:val="FootnoteText"/>
        <w:spacing w:after="100"/>
        <w:rPr>
          <w:rFonts w:ascii="Times New Roman" w:hAnsi="Times New Roman" w:cs="Times New Roman"/>
          <w:i/>
          <w:iCs/>
          <w:color w:val="000000" w:themeColor="text1"/>
        </w:rPr>
      </w:pPr>
      <w:r w:rsidRPr="00CB517F">
        <w:rPr>
          <w:rStyle w:val="FootnoteReference"/>
          <w:rFonts w:ascii="Times New Roman" w:hAnsi="Times New Roman" w:cs="Times New Roman"/>
          <w:color w:val="000000" w:themeColor="text1"/>
        </w:rPr>
        <w:footnoteRef/>
      </w:r>
      <w:r w:rsidR="5268ED26" w:rsidRPr="00A4363E">
        <w:rPr>
          <w:rFonts w:ascii="Times New Roman" w:hAnsi="Times New Roman" w:cs="Times New Roman"/>
          <w:color w:val="000000" w:themeColor="text1"/>
        </w:rPr>
        <w:t xml:space="preserve"> </w:t>
      </w:r>
      <w:r w:rsidR="5268ED26" w:rsidRPr="00A4363E">
        <w:rPr>
          <w:rFonts w:ascii="Times New Roman" w:hAnsi="Times New Roman" w:cs="Times New Roman"/>
          <w:i/>
          <w:iCs/>
          <w:color w:val="000000" w:themeColor="text1"/>
        </w:rPr>
        <w:t xml:space="preserve">See </w:t>
      </w:r>
      <w:r w:rsidR="5268ED26" w:rsidRPr="00A4363E">
        <w:rPr>
          <w:rFonts w:ascii="Times New Roman" w:hAnsi="Times New Roman" w:cs="Times New Roman"/>
          <w:color w:val="000000" w:themeColor="text1"/>
        </w:rPr>
        <w:t>Elisa Jillson,</w:t>
      </w:r>
      <w:r w:rsidR="00202DB4" w:rsidRPr="00A4363E">
        <w:rPr>
          <w:rFonts w:ascii="Times New Roman" w:hAnsi="Times New Roman" w:cs="Times New Roman"/>
          <w:color w:val="000000" w:themeColor="text1"/>
        </w:rPr>
        <w:t xml:space="preserve"> </w:t>
      </w:r>
      <w:r w:rsidR="5268ED26" w:rsidRPr="00A4363E">
        <w:rPr>
          <w:rFonts w:ascii="Times New Roman" w:hAnsi="Times New Roman" w:cs="Times New Roman"/>
          <w:i/>
          <w:iCs/>
          <w:color w:val="000000" w:themeColor="text1"/>
        </w:rPr>
        <w:t xml:space="preserve">Hey, Alexa! </w:t>
      </w:r>
      <w:r w:rsidR="5268ED26" w:rsidRPr="5268ED26">
        <w:rPr>
          <w:rFonts w:ascii="Times New Roman" w:hAnsi="Times New Roman" w:cs="Times New Roman"/>
          <w:i/>
          <w:iCs/>
          <w:color w:val="000000" w:themeColor="text1"/>
        </w:rPr>
        <w:t>What are you doing with my data?</w:t>
      </w:r>
      <w:r w:rsidR="5268ED26" w:rsidRPr="00CB517F">
        <w:rPr>
          <w:rFonts w:ascii="Times New Roman" w:hAnsi="Times New Roman" w:cs="Times New Roman"/>
          <w:color w:val="000000" w:themeColor="text1"/>
        </w:rPr>
        <w:t xml:space="preserve">, </w:t>
      </w:r>
      <w:r w:rsidR="00F37710" w:rsidRPr="00A31952">
        <w:rPr>
          <w:rFonts w:ascii="Times New Roman" w:hAnsi="Times New Roman" w:cs="Times New Roman"/>
          <w:color w:val="000000" w:themeColor="text1"/>
        </w:rPr>
        <w:t>Fed. Trade Comm’n (</w:t>
      </w:r>
      <w:r w:rsidR="5268ED26" w:rsidRPr="00CB517F">
        <w:rPr>
          <w:rFonts w:ascii="Times New Roman" w:hAnsi="Times New Roman" w:cs="Times New Roman"/>
          <w:color w:val="000000" w:themeColor="text1"/>
        </w:rPr>
        <w:t>June 13, 2023</w:t>
      </w:r>
      <w:r w:rsidR="00F37710" w:rsidRPr="00A31952">
        <w:rPr>
          <w:rFonts w:ascii="Times New Roman" w:hAnsi="Times New Roman" w:cs="Times New Roman"/>
          <w:color w:val="000000" w:themeColor="text1"/>
        </w:rPr>
        <w:t>)</w:t>
      </w:r>
      <w:r w:rsidRPr="00A31952">
        <w:rPr>
          <w:rFonts w:ascii="Times New Roman" w:hAnsi="Times New Roman" w:cs="Times New Roman"/>
          <w:color w:val="000000" w:themeColor="text1"/>
        </w:rPr>
        <w:t xml:space="preserve">, </w:t>
      </w:r>
      <w:r w:rsidR="5268ED26" w:rsidRPr="00CB517F">
        <w:rPr>
          <w:rFonts w:ascii="Times New Roman" w:hAnsi="Times New Roman" w:cs="Times New Roman"/>
          <w:color w:val="000000" w:themeColor="text1"/>
        </w:rPr>
        <w:t>https://www.ftc.gov/business-guidance/blog/2023/06/hey-alexa-what-are-you-doing-my-data.</w:t>
      </w:r>
    </w:p>
  </w:footnote>
  <w:footnote w:id="4">
    <w:p w14:paraId="462C188F" w14:textId="2592D2AA" w:rsidR="00277696" w:rsidRPr="00CB517F" w:rsidRDefault="00277696" w:rsidP="00DC0041">
      <w:pPr>
        <w:pStyle w:val="FootnoteText"/>
        <w:spacing w:after="100"/>
        <w:rPr>
          <w:rFonts w:ascii="Times New Roman" w:hAnsi="Times New Roman" w:cs="Times New Roman"/>
          <w:color w:val="000000" w:themeColor="text1"/>
        </w:rPr>
      </w:pPr>
      <w:r w:rsidRPr="00CB517F">
        <w:rPr>
          <w:rStyle w:val="FootnoteReference"/>
          <w:rFonts w:ascii="Times New Roman" w:hAnsi="Times New Roman" w:cs="Times New Roman"/>
          <w:color w:val="000000" w:themeColor="text1"/>
        </w:rPr>
        <w:footnoteRef/>
      </w:r>
      <w:r w:rsidR="5268ED26" w:rsidRPr="00CB517F">
        <w:rPr>
          <w:rFonts w:ascii="Times New Roman" w:hAnsi="Times New Roman" w:cs="Times New Roman"/>
          <w:color w:val="000000" w:themeColor="text1"/>
        </w:rPr>
        <w:t xml:space="preserve"> </w:t>
      </w:r>
      <w:r w:rsidR="5268ED26" w:rsidRPr="5268ED26">
        <w:rPr>
          <w:rFonts w:ascii="Times New Roman" w:hAnsi="Times New Roman" w:cs="Times New Roman"/>
          <w:i/>
          <w:iCs/>
          <w:color w:val="000000" w:themeColor="text1"/>
        </w:rPr>
        <w:t>See</w:t>
      </w:r>
      <w:r w:rsidR="5268ED26" w:rsidRPr="00CB517F">
        <w:rPr>
          <w:rFonts w:ascii="Times New Roman" w:hAnsi="Times New Roman" w:cs="Times New Roman"/>
          <w:color w:val="000000" w:themeColor="text1"/>
        </w:rPr>
        <w:t xml:space="preserve"> Elisa Jillson, </w:t>
      </w:r>
      <w:r w:rsidR="5268ED26" w:rsidRPr="5268ED26">
        <w:rPr>
          <w:rFonts w:ascii="Times New Roman" w:hAnsi="Times New Roman" w:cs="Times New Roman"/>
          <w:i/>
          <w:iCs/>
          <w:color w:val="000000" w:themeColor="text1"/>
        </w:rPr>
        <w:t xml:space="preserve">Aiming for </w:t>
      </w:r>
      <w:r w:rsidR="00181EFC" w:rsidRPr="00A4363E">
        <w:rPr>
          <w:rFonts w:ascii="Times New Roman" w:hAnsi="Times New Roman" w:cs="Times New Roman"/>
          <w:i/>
          <w:iCs/>
          <w:color w:val="000000" w:themeColor="text1"/>
        </w:rPr>
        <w:t>t</w:t>
      </w:r>
      <w:r w:rsidR="5268ED26" w:rsidRPr="00A4363E">
        <w:rPr>
          <w:rFonts w:ascii="Times New Roman" w:hAnsi="Times New Roman" w:cs="Times New Roman"/>
          <w:i/>
          <w:iCs/>
          <w:color w:val="000000" w:themeColor="text1"/>
        </w:rPr>
        <w:t xml:space="preserve">ruth, </w:t>
      </w:r>
      <w:r w:rsidR="00181EFC" w:rsidRPr="00A4363E">
        <w:rPr>
          <w:rFonts w:ascii="Times New Roman" w:hAnsi="Times New Roman" w:cs="Times New Roman"/>
          <w:i/>
          <w:iCs/>
          <w:color w:val="000000" w:themeColor="text1"/>
        </w:rPr>
        <w:t>f</w:t>
      </w:r>
      <w:r w:rsidR="5268ED26" w:rsidRPr="00A4363E">
        <w:rPr>
          <w:rFonts w:ascii="Times New Roman" w:hAnsi="Times New Roman" w:cs="Times New Roman"/>
          <w:i/>
          <w:iCs/>
          <w:color w:val="000000" w:themeColor="text1"/>
        </w:rPr>
        <w:t xml:space="preserve">airness, and </w:t>
      </w:r>
      <w:r w:rsidR="00181EFC" w:rsidRPr="00A4363E">
        <w:rPr>
          <w:rFonts w:ascii="Times New Roman" w:hAnsi="Times New Roman" w:cs="Times New Roman"/>
          <w:i/>
          <w:iCs/>
          <w:color w:val="000000" w:themeColor="text1"/>
        </w:rPr>
        <w:t>e</w:t>
      </w:r>
      <w:r w:rsidR="5268ED26" w:rsidRPr="00A4363E">
        <w:rPr>
          <w:rFonts w:ascii="Times New Roman" w:hAnsi="Times New Roman" w:cs="Times New Roman"/>
          <w:i/>
          <w:iCs/>
          <w:color w:val="000000" w:themeColor="text1"/>
        </w:rPr>
        <w:t>quity</w:t>
      </w:r>
      <w:r w:rsidR="5268ED26" w:rsidRPr="5268ED26">
        <w:rPr>
          <w:rFonts w:ascii="Times New Roman" w:hAnsi="Times New Roman" w:cs="Times New Roman"/>
          <w:i/>
          <w:iCs/>
          <w:color w:val="000000" w:themeColor="text1"/>
        </w:rPr>
        <w:t xml:space="preserve"> in your company’s use of AI</w:t>
      </w:r>
      <w:r w:rsidR="5268ED26" w:rsidRPr="00CB517F">
        <w:rPr>
          <w:rFonts w:ascii="Times New Roman" w:hAnsi="Times New Roman" w:cs="Times New Roman"/>
          <w:color w:val="000000" w:themeColor="text1"/>
        </w:rPr>
        <w:t xml:space="preserve">, </w:t>
      </w:r>
      <w:r w:rsidR="000D643A" w:rsidRPr="00A31952">
        <w:rPr>
          <w:rFonts w:ascii="Times New Roman" w:hAnsi="Times New Roman" w:cs="Times New Roman"/>
          <w:color w:val="000000" w:themeColor="text1"/>
        </w:rPr>
        <w:t>Fed</w:t>
      </w:r>
      <w:r w:rsidR="002B29A9" w:rsidRPr="00A31952">
        <w:rPr>
          <w:rFonts w:ascii="Times New Roman" w:hAnsi="Times New Roman" w:cs="Times New Roman"/>
          <w:color w:val="000000" w:themeColor="text1"/>
        </w:rPr>
        <w:t>.</w:t>
      </w:r>
      <w:r w:rsidR="000D643A" w:rsidRPr="00A31952">
        <w:rPr>
          <w:rFonts w:ascii="Times New Roman" w:hAnsi="Times New Roman" w:cs="Times New Roman"/>
          <w:color w:val="000000" w:themeColor="text1"/>
        </w:rPr>
        <w:t xml:space="preserve"> Trade Comm’n, (</w:t>
      </w:r>
      <w:r w:rsidR="5268ED26" w:rsidRPr="00CB517F">
        <w:rPr>
          <w:rFonts w:ascii="Times New Roman" w:hAnsi="Times New Roman" w:cs="Times New Roman"/>
          <w:color w:val="000000" w:themeColor="text1"/>
        </w:rPr>
        <w:t>Apr. 19, 2021</w:t>
      </w:r>
      <w:r w:rsidR="000D643A" w:rsidRPr="00A31952">
        <w:rPr>
          <w:rFonts w:ascii="Times New Roman" w:hAnsi="Times New Roman" w:cs="Times New Roman"/>
          <w:color w:val="000000" w:themeColor="text1"/>
        </w:rPr>
        <w:t>)</w:t>
      </w:r>
      <w:r w:rsidRPr="00A31952">
        <w:rPr>
          <w:rFonts w:ascii="Times New Roman" w:hAnsi="Times New Roman" w:cs="Times New Roman"/>
          <w:color w:val="000000" w:themeColor="text1"/>
        </w:rPr>
        <w:t xml:space="preserve">, </w:t>
      </w:r>
      <w:r w:rsidR="5268ED26" w:rsidRPr="00CB517F">
        <w:rPr>
          <w:rFonts w:ascii="Times New Roman" w:hAnsi="Times New Roman" w:cs="Times New Roman"/>
          <w:color w:val="000000" w:themeColor="text1"/>
        </w:rPr>
        <w:t xml:space="preserve">https://www.ftc.gov/business-guidance/blog/2021/04/aiming-truth-fairness-equity-your-companys-use-ai; </w:t>
      </w:r>
      <w:r w:rsidR="00E81060" w:rsidRPr="00A4363E">
        <w:rPr>
          <w:rFonts w:ascii="Times New Roman" w:hAnsi="Times New Roman" w:cs="Times New Roman"/>
          <w:i/>
          <w:iCs/>
          <w:color w:val="000000" w:themeColor="text1"/>
        </w:rPr>
        <w:t xml:space="preserve">see also </w:t>
      </w:r>
      <w:r w:rsidR="5268ED26" w:rsidRPr="00CB517F">
        <w:rPr>
          <w:rFonts w:ascii="Times New Roman" w:hAnsi="Times New Roman" w:cs="Times New Roman"/>
          <w:color w:val="000000" w:themeColor="text1"/>
        </w:rPr>
        <w:t xml:space="preserve">Rohit Chopra, </w:t>
      </w:r>
      <w:r w:rsidRPr="00A31952">
        <w:rPr>
          <w:rFonts w:ascii="Times New Roman" w:hAnsi="Times New Roman" w:cs="Times New Roman"/>
          <w:color w:val="000000" w:themeColor="text1"/>
        </w:rPr>
        <w:t>Dir</w:t>
      </w:r>
      <w:r w:rsidR="00F30FDD" w:rsidRPr="00A31952">
        <w:rPr>
          <w:rFonts w:ascii="Times New Roman" w:hAnsi="Times New Roman" w:cs="Times New Roman"/>
          <w:color w:val="000000" w:themeColor="text1"/>
        </w:rPr>
        <w:t>.</w:t>
      </w:r>
      <w:r w:rsidR="00552276" w:rsidRPr="00A31952">
        <w:rPr>
          <w:rFonts w:ascii="Times New Roman" w:hAnsi="Times New Roman" w:cs="Times New Roman"/>
          <w:color w:val="000000" w:themeColor="text1"/>
        </w:rPr>
        <w:t>,</w:t>
      </w:r>
      <w:r w:rsidR="5268ED26" w:rsidRPr="00CB517F">
        <w:rPr>
          <w:rFonts w:ascii="Times New Roman" w:hAnsi="Times New Roman" w:cs="Times New Roman"/>
          <w:color w:val="000000" w:themeColor="text1"/>
        </w:rPr>
        <w:t xml:space="preserve"> Consumer Financial Protection Bureau, </w:t>
      </w:r>
      <w:r w:rsidR="00552276" w:rsidRPr="00A31952">
        <w:rPr>
          <w:rFonts w:ascii="Times New Roman" w:hAnsi="Times New Roman" w:cs="Times New Roman"/>
          <w:color w:val="000000" w:themeColor="text1"/>
        </w:rPr>
        <w:t>et al.,</w:t>
      </w:r>
      <w:r w:rsidR="5268ED26" w:rsidRPr="00CB517F">
        <w:rPr>
          <w:rFonts w:ascii="Times New Roman" w:hAnsi="Times New Roman" w:cs="Times New Roman"/>
          <w:color w:val="000000" w:themeColor="text1"/>
        </w:rPr>
        <w:t xml:space="preserve"> </w:t>
      </w:r>
      <w:r w:rsidR="5268ED26" w:rsidRPr="5268ED26">
        <w:rPr>
          <w:rFonts w:ascii="Times New Roman" w:hAnsi="Times New Roman" w:cs="Times New Roman"/>
          <w:i/>
          <w:iCs/>
          <w:color w:val="000000" w:themeColor="text1"/>
        </w:rPr>
        <w:t>Joint Statement on Enforcement Efforts Against Discrimination and Bias in Automated Systems</w:t>
      </w:r>
      <w:r w:rsidR="00552276" w:rsidRPr="00A31952">
        <w:rPr>
          <w:rFonts w:ascii="Times New Roman" w:hAnsi="Times New Roman" w:cs="Times New Roman"/>
          <w:color w:val="000000" w:themeColor="text1"/>
        </w:rPr>
        <w:t xml:space="preserve"> </w:t>
      </w:r>
      <w:r w:rsidR="00552276" w:rsidRPr="00A4363E">
        <w:rPr>
          <w:rFonts w:ascii="Times New Roman" w:hAnsi="Times New Roman" w:cs="Times New Roman"/>
          <w:color w:val="000000" w:themeColor="text1"/>
        </w:rPr>
        <w:t>(</w:t>
      </w:r>
      <w:r w:rsidR="5268ED26" w:rsidRPr="00CB517F">
        <w:rPr>
          <w:rFonts w:ascii="Times New Roman" w:hAnsi="Times New Roman" w:cs="Times New Roman"/>
          <w:color w:val="000000" w:themeColor="text1"/>
        </w:rPr>
        <w:t>Apr. 25, 2023</w:t>
      </w:r>
      <w:r w:rsidR="00552276" w:rsidRPr="00A31952">
        <w:rPr>
          <w:rFonts w:ascii="Times New Roman" w:hAnsi="Times New Roman" w:cs="Times New Roman"/>
          <w:color w:val="000000" w:themeColor="text1"/>
        </w:rPr>
        <w:t>)</w:t>
      </w:r>
      <w:r w:rsidRPr="00A31952">
        <w:rPr>
          <w:rFonts w:ascii="Times New Roman" w:hAnsi="Times New Roman" w:cs="Times New Roman"/>
          <w:color w:val="000000" w:themeColor="text1"/>
        </w:rPr>
        <w:t xml:space="preserve">, </w:t>
      </w:r>
      <w:r w:rsidR="5268ED26" w:rsidRPr="00CB517F">
        <w:rPr>
          <w:rFonts w:ascii="Times New Roman" w:hAnsi="Times New Roman" w:cs="Times New Roman"/>
          <w:color w:val="000000" w:themeColor="text1"/>
        </w:rPr>
        <w:t>https://www.ftc.gov/system/files/ftc_gov/pdf/EEOC-CRT-FTC-CFPB-AI-Joint-Statement%28final%29.pdf.</w:t>
      </w:r>
    </w:p>
  </w:footnote>
  <w:footnote w:id="5">
    <w:p w14:paraId="24B70C01" w14:textId="046B90E1" w:rsidR="00277696" w:rsidRPr="00CB517F" w:rsidRDefault="00277696" w:rsidP="00DC0041">
      <w:pPr>
        <w:pStyle w:val="FootnoteText"/>
        <w:spacing w:after="100"/>
        <w:rPr>
          <w:rFonts w:ascii="Times New Roman" w:hAnsi="Times New Roman" w:cs="Times New Roman"/>
          <w:color w:val="000000" w:themeColor="text1"/>
        </w:rPr>
      </w:pPr>
      <w:r w:rsidRPr="00CB517F">
        <w:rPr>
          <w:rStyle w:val="FootnoteReference"/>
          <w:rFonts w:ascii="Times New Roman" w:hAnsi="Times New Roman" w:cs="Times New Roman"/>
          <w:color w:val="000000" w:themeColor="text1"/>
        </w:rPr>
        <w:footnoteRef/>
      </w:r>
      <w:r w:rsidR="5268ED26" w:rsidRPr="00CB517F">
        <w:rPr>
          <w:rFonts w:ascii="Times New Roman" w:hAnsi="Times New Roman" w:cs="Times New Roman"/>
          <w:color w:val="000000" w:themeColor="text1"/>
        </w:rPr>
        <w:t xml:space="preserve"> </w:t>
      </w:r>
      <w:r w:rsidR="5268ED26" w:rsidRPr="5268ED26">
        <w:rPr>
          <w:rFonts w:ascii="Times New Roman" w:hAnsi="Times New Roman" w:cs="Times New Roman"/>
          <w:i/>
          <w:iCs/>
          <w:color w:val="000000" w:themeColor="text1"/>
        </w:rPr>
        <w:t>See</w:t>
      </w:r>
      <w:r w:rsidR="5268ED26" w:rsidRPr="00CB517F">
        <w:rPr>
          <w:rFonts w:ascii="Times New Roman" w:hAnsi="Times New Roman" w:cs="Times New Roman"/>
          <w:color w:val="000000" w:themeColor="text1"/>
        </w:rPr>
        <w:t xml:space="preserve"> Michael Atleson, </w:t>
      </w:r>
      <w:r w:rsidR="5268ED26" w:rsidRPr="5268ED26">
        <w:rPr>
          <w:rFonts w:ascii="Times New Roman" w:hAnsi="Times New Roman" w:cs="Times New Roman"/>
          <w:i/>
          <w:iCs/>
          <w:color w:val="000000" w:themeColor="text1"/>
        </w:rPr>
        <w:t xml:space="preserve">Keep </w:t>
      </w:r>
      <w:r w:rsidR="00952423" w:rsidRPr="00A4363E">
        <w:rPr>
          <w:rFonts w:ascii="Times New Roman" w:hAnsi="Times New Roman" w:cs="Times New Roman"/>
          <w:i/>
          <w:iCs/>
          <w:color w:val="000000" w:themeColor="text1"/>
        </w:rPr>
        <w:t>y</w:t>
      </w:r>
      <w:r w:rsidR="5268ED26" w:rsidRPr="00A4363E">
        <w:rPr>
          <w:rFonts w:ascii="Times New Roman" w:hAnsi="Times New Roman" w:cs="Times New Roman"/>
          <w:i/>
          <w:iCs/>
          <w:color w:val="000000" w:themeColor="text1"/>
        </w:rPr>
        <w:t>our</w:t>
      </w:r>
      <w:r w:rsidR="5268ED26" w:rsidRPr="5268ED26">
        <w:rPr>
          <w:rFonts w:ascii="Times New Roman" w:hAnsi="Times New Roman" w:cs="Times New Roman"/>
          <w:i/>
          <w:iCs/>
          <w:color w:val="000000" w:themeColor="text1"/>
        </w:rPr>
        <w:t xml:space="preserve"> AI </w:t>
      </w:r>
      <w:r w:rsidR="00952423" w:rsidRPr="00A4363E">
        <w:rPr>
          <w:rFonts w:ascii="Times New Roman" w:hAnsi="Times New Roman" w:cs="Times New Roman"/>
          <w:i/>
          <w:iCs/>
          <w:color w:val="000000" w:themeColor="text1"/>
        </w:rPr>
        <w:t>c</w:t>
      </w:r>
      <w:r w:rsidR="5268ED26" w:rsidRPr="00A4363E">
        <w:rPr>
          <w:rFonts w:ascii="Times New Roman" w:hAnsi="Times New Roman" w:cs="Times New Roman"/>
          <w:i/>
          <w:iCs/>
          <w:color w:val="000000" w:themeColor="text1"/>
        </w:rPr>
        <w:t>laims</w:t>
      </w:r>
      <w:r w:rsidR="5268ED26" w:rsidRPr="5268ED26">
        <w:rPr>
          <w:rFonts w:ascii="Times New Roman" w:hAnsi="Times New Roman" w:cs="Times New Roman"/>
          <w:i/>
          <w:iCs/>
          <w:color w:val="000000" w:themeColor="text1"/>
        </w:rPr>
        <w:t xml:space="preserve"> in </w:t>
      </w:r>
      <w:r w:rsidR="00952423" w:rsidRPr="00A4363E">
        <w:rPr>
          <w:rFonts w:ascii="Times New Roman" w:hAnsi="Times New Roman" w:cs="Times New Roman"/>
          <w:i/>
          <w:iCs/>
          <w:color w:val="000000" w:themeColor="text1"/>
        </w:rPr>
        <w:t>c</w:t>
      </w:r>
      <w:r w:rsidR="5268ED26" w:rsidRPr="00A4363E">
        <w:rPr>
          <w:rFonts w:ascii="Times New Roman" w:hAnsi="Times New Roman" w:cs="Times New Roman"/>
          <w:i/>
          <w:iCs/>
          <w:color w:val="000000" w:themeColor="text1"/>
        </w:rPr>
        <w:t>heck</w:t>
      </w:r>
      <w:r w:rsidR="5268ED26" w:rsidRPr="00CB517F">
        <w:rPr>
          <w:rFonts w:ascii="Times New Roman" w:hAnsi="Times New Roman" w:cs="Times New Roman"/>
          <w:color w:val="000000" w:themeColor="text1"/>
        </w:rPr>
        <w:t xml:space="preserve">, </w:t>
      </w:r>
      <w:r w:rsidR="0087779C" w:rsidRPr="00A31952">
        <w:rPr>
          <w:rFonts w:ascii="Times New Roman" w:hAnsi="Times New Roman" w:cs="Times New Roman"/>
          <w:color w:val="000000" w:themeColor="text1"/>
        </w:rPr>
        <w:t>Fed. Trade Comm’n</w:t>
      </w:r>
      <w:r w:rsidR="00895B05" w:rsidRPr="00A31952">
        <w:rPr>
          <w:rFonts w:ascii="Times New Roman" w:hAnsi="Times New Roman" w:cs="Times New Roman"/>
          <w:color w:val="000000" w:themeColor="text1"/>
        </w:rPr>
        <w:t xml:space="preserve"> (</w:t>
      </w:r>
      <w:r w:rsidR="5268ED26" w:rsidRPr="00CB517F">
        <w:rPr>
          <w:rFonts w:ascii="Times New Roman" w:hAnsi="Times New Roman" w:cs="Times New Roman"/>
          <w:color w:val="000000" w:themeColor="text1"/>
        </w:rPr>
        <w:t>Feb. 27, 2023</w:t>
      </w:r>
      <w:r w:rsidR="00895B05" w:rsidRPr="00A31952">
        <w:rPr>
          <w:rFonts w:ascii="Times New Roman" w:hAnsi="Times New Roman" w:cs="Times New Roman"/>
          <w:color w:val="000000" w:themeColor="text1"/>
        </w:rPr>
        <w:t>)</w:t>
      </w:r>
      <w:r w:rsidRPr="00A31952">
        <w:rPr>
          <w:rFonts w:ascii="Times New Roman" w:hAnsi="Times New Roman" w:cs="Times New Roman"/>
          <w:color w:val="000000" w:themeColor="text1"/>
        </w:rPr>
        <w:t xml:space="preserve">, </w:t>
      </w:r>
      <w:r w:rsidR="5268ED26" w:rsidRPr="00CB517F">
        <w:rPr>
          <w:rFonts w:ascii="Times New Roman" w:hAnsi="Times New Roman" w:cs="Times New Roman"/>
          <w:color w:val="000000" w:themeColor="text1"/>
        </w:rPr>
        <w:t>https://www.ftc.gov/business-guidance/blog/2023/02/keep-your-ai-claims-check; Michael Atleson,</w:t>
      </w:r>
      <w:r w:rsidRPr="5268ED26" w:rsidDel="5268ED26">
        <w:rPr>
          <w:rFonts w:ascii="Times New Roman" w:hAnsi="Times New Roman" w:cs="Times New Roman"/>
          <w:color w:val="000000" w:themeColor="text1"/>
        </w:rPr>
        <w:t xml:space="preserve"> </w:t>
      </w:r>
      <w:r w:rsidR="5268ED26" w:rsidRPr="5268ED26">
        <w:rPr>
          <w:rFonts w:ascii="Times New Roman" w:hAnsi="Times New Roman" w:cs="Times New Roman"/>
          <w:i/>
          <w:iCs/>
          <w:color w:val="000000" w:themeColor="text1"/>
        </w:rPr>
        <w:t xml:space="preserve">The Luring Test: AI and the </w:t>
      </w:r>
      <w:r w:rsidR="000C7AB8" w:rsidRPr="00A4363E">
        <w:rPr>
          <w:rFonts w:ascii="Times New Roman" w:hAnsi="Times New Roman" w:cs="Times New Roman"/>
          <w:i/>
          <w:iCs/>
          <w:color w:val="000000" w:themeColor="text1"/>
        </w:rPr>
        <w:t>e</w:t>
      </w:r>
      <w:r w:rsidR="5268ED26" w:rsidRPr="00A4363E">
        <w:rPr>
          <w:rFonts w:ascii="Times New Roman" w:hAnsi="Times New Roman" w:cs="Times New Roman"/>
          <w:i/>
          <w:iCs/>
          <w:color w:val="000000" w:themeColor="text1"/>
        </w:rPr>
        <w:t xml:space="preserve">ngineering of </w:t>
      </w:r>
      <w:r w:rsidR="000C7AB8" w:rsidRPr="00A4363E">
        <w:rPr>
          <w:rFonts w:ascii="Times New Roman" w:hAnsi="Times New Roman" w:cs="Times New Roman"/>
          <w:i/>
          <w:iCs/>
          <w:color w:val="000000" w:themeColor="text1"/>
        </w:rPr>
        <w:t>c</w:t>
      </w:r>
      <w:r w:rsidR="5268ED26" w:rsidRPr="00A4363E">
        <w:rPr>
          <w:rFonts w:ascii="Times New Roman" w:hAnsi="Times New Roman" w:cs="Times New Roman"/>
          <w:i/>
          <w:iCs/>
          <w:color w:val="000000" w:themeColor="text1"/>
        </w:rPr>
        <w:t xml:space="preserve">onsumer </w:t>
      </w:r>
      <w:r w:rsidR="000C7AB8" w:rsidRPr="00A4363E">
        <w:rPr>
          <w:rFonts w:ascii="Times New Roman" w:hAnsi="Times New Roman" w:cs="Times New Roman"/>
          <w:i/>
          <w:iCs/>
          <w:color w:val="000000" w:themeColor="text1"/>
        </w:rPr>
        <w:t>t</w:t>
      </w:r>
      <w:r w:rsidR="5268ED26" w:rsidRPr="00A4363E">
        <w:rPr>
          <w:rFonts w:ascii="Times New Roman" w:hAnsi="Times New Roman" w:cs="Times New Roman"/>
          <w:i/>
          <w:iCs/>
          <w:color w:val="000000" w:themeColor="text1"/>
        </w:rPr>
        <w:t>rust</w:t>
      </w:r>
      <w:r w:rsidR="5268ED26" w:rsidRPr="00A4363E">
        <w:rPr>
          <w:rFonts w:ascii="Times New Roman" w:hAnsi="Times New Roman" w:cs="Times New Roman"/>
          <w:color w:val="000000" w:themeColor="text1"/>
        </w:rPr>
        <w:t>,</w:t>
      </w:r>
      <w:r w:rsidR="5268ED26" w:rsidRPr="5268ED26">
        <w:rPr>
          <w:rFonts w:ascii="Times New Roman" w:hAnsi="Times New Roman" w:cs="Times New Roman"/>
          <w:i/>
          <w:iCs/>
          <w:color w:val="000000" w:themeColor="text1"/>
        </w:rPr>
        <w:t xml:space="preserve"> </w:t>
      </w:r>
      <w:r w:rsidR="00895B05" w:rsidRPr="00A31952">
        <w:rPr>
          <w:rFonts w:ascii="Times New Roman" w:hAnsi="Times New Roman" w:cs="Times New Roman"/>
          <w:color w:val="000000" w:themeColor="text1"/>
        </w:rPr>
        <w:t>Fed. Trade Comm’n</w:t>
      </w:r>
      <w:r w:rsidRPr="00A31952">
        <w:rPr>
          <w:rFonts w:ascii="Times New Roman" w:hAnsi="Times New Roman" w:cs="Times New Roman"/>
          <w:i/>
          <w:iCs/>
          <w:color w:val="000000" w:themeColor="text1"/>
        </w:rPr>
        <w:t xml:space="preserve"> </w:t>
      </w:r>
      <w:r w:rsidR="00895B05" w:rsidRPr="00A31952">
        <w:rPr>
          <w:rFonts w:ascii="Times New Roman" w:hAnsi="Times New Roman" w:cs="Times New Roman"/>
          <w:color w:val="000000" w:themeColor="text1"/>
        </w:rPr>
        <w:t>(</w:t>
      </w:r>
      <w:r w:rsidR="5268ED26" w:rsidRPr="00CB517F">
        <w:rPr>
          <w:rFonts w:ascii="Times New Roman" w:hAnsi="Times New Roman" w:cs="Times New Roman"/>
          <w:color w:val="000000" w:themeColor="text1"/>
        </w:rPr>
        <w:t>May 1, 2023</w:t>
      </w:r>
      <w:r w:rsidR="00895B05" w:rsidRPr="00A31952">
        <w:rPr>
          <w:rFonts w:ascii="Times New Roman" w:hAnsi="Times New Roman" w:cs="Times New Roman"/>
          <w:color w:val="000000" w:themeColor="text1"/>
        </w:rPr>
        <w:t>)</w:t>
      </w:r>
      <w:r w:rsidRPr="00A31952">
        <w:rPr>
          <w:rFonts w:ascii="Times New Roman" w:hAnsi="Times New Roman" w:cs="Times New Roman"/>
          <w:color w:val="000000" w:themeColor="text1"/>
        </w:rPr>
        <w:t xml:space="preserve">, </w:t>
      </w:r>
      <w:r w:rsidR="5268ED26" w:rsidRPr="00CB517F">
        <w:rPr>
          <w:rFonts w:ascii="Times New Roman" w:hAnsi="Times New Roman" w:cs="Times New Roman"/>
          <w:color w:val="000000" w:themeColor="text1"/>
        </w:rPr>
        <w:t xml:space="preserve">https://www.ftc.gov/business-guidance/blog/2023/05/luring-test-ai-engineering-consumer-trust; Michael Atleson, </w:t>
      </w:r>
      <w:r w:rsidR="5268ED26" w:rsidRPr="5268ED26">
        <w:rPr>
          <w:rFonts w:ascii="Times New Roman" w:hAnsi="Times New Roman" w:cs="Times New Roman"/>
          <w:i/>
          <w:iCs/>
          <w:color w:val="000000" w:themeColor="text1"/>
        </w:rPr>
        <w:t xml:space="preserve">Watching the </w:t>
      </w:r>
      <w:r w:rsidR="002D0C4D" w:rsidRPr="00A4363E">
        <w:rPr>
          <w:rFonts w:ascii="Times New Roman" w:hAnsi="Times New Roman" w:cs="Times New Roman"/>
          <w:i/>
          <w:iCs/>
          <w:color w:val="000000" w:themeColor="text1"/>
        </w:rPr>
        <w:t>d</w:t>
      </w:r>
      <w:r w:rsidR="5268ED26" w:rsidRPr="00A4363E">
        <w:rPr>
          <w:rFonts w:ascii="Times New Roman" w:hAnsi="Times New Roman" w:cs="Times New Roman"/>
          <w:i/>
          <w:iCs/>
          <w:color w:val="000000" w:themeColor="text1"/>
        </w:rPr>
        <w:t>etectives</w:t>
      </w:r>
      <w:r w:rsidR="5268ED26" w:rsidRPr="5268ED26">
        <w:rPr>
          <w:rFonts w:ascii="Times New Roman" w:hAnsi="Times New Roman" w:cs="Times New Roman"/>
          <w:i/>
          <w:iCs/>
          <w:color w:val="000000" w:themeColor="text1"/>
        </w:rPr>
        <w:t xml:space="preserve">: Suspicious </w:t>
      </w:r>
      <w:r w:rsidR="002D0C4D" w:rsidRPr="00A4363E">
        <w:rPr>
          <w:rFonts w:ascii="Times New Roman" w:hAnsi="Times New Roman" w:cs="Times New Roman"/>
          <w:i/>
          <w:iCs/>
          <w:color w:val="000000" w:themeColor="text1"/>
        </w:rPr>
        <w:t>m</w:t>
      </w:r>
      <w:r w:rsidR="5268ED26" w:rsidRPr="00A4363E">
        <w:rPr>
          <w:rFonts w:ascii="Times New Roman" w:hAnsi="Times New Roman" w:cs="Times New Roman"/>
          <w:i/>
          <w:iCs/>
          <w:color w:val="000000" w:themeColor="text1"/>
        </w:rPr>
        <w:t xml:space="preserve">arketing </w:t>
      </w:r>
      <w:r w:rsidR="002D0C4D" w:rsidRPr="00A4363E">
        <w:rPr>
          <w:rFonts w:ascii="Times New Roman" w:hAnsi="Times New Roman" w:cs="Times New Roman"/>
          <w:i/>
          <w:iCs/>
          <w:color w:val="000000" w:themeColor="text1"/>
        </w:rPr>
        <w:t>c</w:t>
      </w:r>
      <w:r w:rsidR="5268ED26" w:rsidRPr="00A4363E">
        <w:rPr>
          <w:rFonts w:ascii="Times New Roman" w:hAnsi="Times New Roman" w:cs="Times New Roman"/>
          <w:i/>
          <w:iCs/>
          <w:color w:val="000000" w:themeColor="text1"/>
        </w:rPr>
        <w:t>laims</w:t>
      </w:r>
      <w:r w:rsidR="5268ED26" w:rsidRPr="5268ED26">
        <w:rPr>
          <w:rFonts w:ascii="Times New Roman" w:hAnsi="Times New Roman" w:cs="Times New Roman"/>
          <w:i/>
          <w:iCs/>
          <w:color w:val="000000" w:themeColor="text1"/>
        </w:rPr>
        <w:t xml:space="preserve"> for </w:t>
      </w:r>
      <w:r w:rsidR="002D0C4D" w:rsidRPr="00A4363E">
        <w:rPr>
          <w:rFonts w:ascii="Times New Roman" w:hAnsi="Times New Roman" w:cs="Times New Roman"/>
          <w:i/>
          <w:iCs/>
          <w:color w:val="000000" w:themeColor="text1"/>
        </w:rPr>
        <w:t>t</w:t>
      </w:r>
      <w:r w:rsidR="5268ED26" w:rsidRPr="00A4363E">
        <w:rPr>
          <w:rFonts w:ascii="Times New Roman" w:hAnsi="Times New Roman" w:cs="Times New Roman"/>
          <w:i/>
          <w:iCs/>
          <w:color w:val="000000" w:themeColor="text1"/>
        </w:rPr>
        <w:t>ools</w:t>
      </w:r>
      <w:r w:rsidR="5268ED26" w:rsidRPr="5268ED26">
        <w:rPr>
          <w:rFonts w:ascii="Times New Roman" w:hAnsi="Times New Roman" w:cs="Times New Roman"/>
          <w:i/>
          <w:iCs/>
          <w:color w:val="000000" w:themeColor="text1"/>
        </w:rPr>
        <w:t xml:space="preserve"> that </w:t>
      </w:r>
      <w:r w:rsidR="002D0C4D" w:rsidRPr="00A4363E">
        <w:rPr>
          <w:rFonts w:ascii="Times New Roman" w:hAnsi="Times New Roman" w:cs="Times New Roman"/>
          <w:i/>
          <w:iCs/>
          <w:color w:val="000000" w:themeColor="text1"/>
        </w:rPr>
        <w:t>s</w:t>
      </w:r>
      <w:r w:rsidR="5268ED26" w:rsidRPr="00A4363E">
        <w:rPr>
          <w:rFonts w:ascii="Times New Roman" w:hAnsi="Times New Roman" w:cs="Times New Roman"/>
          <w:i/>
          <w:iCs/>
          <w:color w:val="000000" w:themeColor="text1"/>
        </w:rPr>
        <w:t>pot</w:t>
      </w:r>
      <w:r w:rsidR="5268ED26" w:rsidRPr="5268ED26">
        <w:rPr>
          <w:rFonts w:ascii="Times New Roman" w:hAnsi="Times New Roman" w:cs="Times New Roman"/>
          <w:i/>
          <w:iCs/>
          <w:color w:val="000000" w:themeColor="text1"/>
        </w:rPr>
        <w:t xml:space="preserve"> AI-generated </w:t>
      </w:r>
      <w:r w:rsidR="002D0C4D" w:rsidRPr="00A4363E">
        <w:rPr>
          <w:rFonts w:ascii="Times New Roman" w:hAnsi="Times New Roman" w:cs="Times New Roman"/>
          <w:i/>
          <w:iCs/>
          <w:color w:val="000000" w:themeColor="text1"/>
        </w:rPr>
        <w:t>c</w:t>
      </w:r>
      <w:r w:rsidR="5268ED26" w:rsidRPr="00A4363E">
        <w:rPr>
          <w:rFonts w:ascii="Times New Roman" w:hAnsi="Times New Roman" w:cs="Times New Roman"/>
          <w:i/>
          <w:iCs/>
          <w:color w:val="000000" w:themeColor="text1"/>
        </w:rPr>
        <w:t>ontent</w:t>
      </w:r>
      <w:r w:rsidR="5268ED26" w:rsidRPr="00A4363E">
        <w:rPr>
          <w:rFonts w:ascii="Times New Roman" w:hAnsi="Times New Roman" w:cs="Times New Roman"/>
          <w:color w:val="000000" w:themeColor="text1"/>
        </w:rPr>
        <w:t>,</w:t>
      </w:r>
      <w:r w:rsidR="5268ED26" w:rsidRPr="5268ED26">
        <w:rPr>
          <w:rFonts w:ascii="Times New Roman" w:hAnsi="Times New Roman" w:cs="Times New Roman"/>
          <w:i/>
          <w:iCs/>
          <w:color w:val="000000" w:themeColor="text1"/>
        </w:rPr>
        <w:t xml:space="preserve"> </w:t>
      </w:r>
      <w:r w:rsidR="009A6A4B" w:rsidRPr="00A31952">
        <w:rPr>
          <w:rFonts w:ascii="Times New Roman" w:hAnsi="Times New Roman" w:cs="Times New Roman"/>
          <w:color w:val="000000" w:themeColor="text1"/>
        </w:rPr>
        <w:t>Fed. Trade Comm’n (</w:t>
      </w:r>
      <w:r w:rsidR="5268ED26" w:rsidRPr="00CB517F">
        <w:rPr>
          <w:rFonts w:ascii="Times New Roman" w:hAnsi="Times New Roman" w:cs="Times New Roman"/>
          <w:color w:val="000000" w:themeColor="text1"/>
        </w:rPr>
        <w:t>July 6, 2023</w:t>
      </w:r>
      <w:r w:rsidR="009A6A4B" w:rsidRPr="00A4363E">
        <w:rPr>
          <w:rFonts w:ascii="Times New Roman" w:hAnsi="Times New Roman" w:cs="Times New Roman"/>
          <w:color w:val="000000" w:themeColor="text1"/>
        </w:rPr>
        <w:t>)</w:t>
      </w:r>
      <w:r w:rsidRPr="00A4363E">
        <w:rPr>
          <w:rFonts w:ascii="Times New Roman" w:hAnsi="Times New Roman" w:cs="Times New Roman"/>
          <w:color w:val="000000" w:themeColor="text1"/>
        </w:rPr>
        <w:t>,</w:t>
      </w:r>
      <w:r w:rsidR="5268ED26" w:rsidRPr="00CB517F">
        <w:rPr>
          <w:rFonts w:ascii="Times New Roman" w:hAnsi="Times New Roman" w:cs="Times New Roman"/>
          <w:color w:val="000000" w:themeColor="text1"/>
        </w:rPr>
        <w:t xml:space="preserve"> </w:t>
      </w:r>
      <w:hyperlink r:id="rId2" w:history="1">
        <w:r w:rsidR="5268ED26" w:rsidRPr="00CB517F">
          <w:rPr>
            <w:rStyle w:val="Hyperlink1"/>
            <w:rFonts w:ascii="Times New Roman" w:hAnsi="Times New Roman" w:cs="Times New Roman"/>
            <w:color w:val="000000" w:themeColor="text1"/>
            <w:u w:val="none"/>
          </w:rPr>
          <w:t>https://www.ftc.gov/business-guidance/blog/2023/07/watching-detectives-suspicious-marketing-claims-tools-spot-ai-generated-content</w:t>
        </w:r>
      </w:hyperlink>
      <w:r w:rsidR="5268ED26" w:rsidRPr="00CB517F">
        <w:rPr>
          <w:rFonts w:ascii="Times New Roman" w:hAnsi="Times New Roman" w:cs="Times New Roman"/>
          <w:color w:val="000000" w:themeColor="text1"/>
        </w:rPr>
        <w:t xml:space="preserve">; Michael Atleson, </w:t>
      </w:r>
      <w:r w:rsidR="5268ED26" w:rsidRPr="5268ED26">
        <w:rPr>
          <w:rFonts w:ascii="Times New Roman" w:hAnsi="Times New Roman" w:cs="Times New Roman"/>
          <w:i/>
          <w:iCs/>
          <w:color w:val="000000" w:themeColor="text1"/>
        </w:rPr>
        <w:t>Can’t lose what you never had: Claims about digital ownership and creation in the age of generative AI</w:t>
      </w:r>
      <w:r w:rsidR="5268ED26" w:rsidRPr="00A4363E">
        <w:rPr>
          <w:rFonts w:ascii="Times New Roman" w:hAnsi="Times New Roman" w:cs="Times New Roman"/>
          <w:color w:val="000000" w:themeColor="text1"/>
        </w:rPr>
        <w:t>,</w:t>
      </w:r>
      <w:r w:rsidR="5268ED26" w:rsidRPr="5268ED26">
        <w:rPr>
          <w:rFonts w:ascii="Times New Roman" w:hAnsi="Times New Roman" w:cs="Times New Roman"/>
          <w:i/>
          <w:iCs/>
          <w:color w:val="000000" w:themeColor="text1"/>
        </w:rPr>
        <w:t xml:space="preserve"> </w:t>
      </w:r>
      <w:r w:rsidR="004136BE" w:rsidRPr="00A31952">
        <w:rPr>
          <w:rFonts w:ascii="Times New Roman" w:hAnsi="Times New Roman" w:cs="Times New Roman"/>
          <w:color w:val="000000" w:themeColor="text1"/>
        </w:rPr>
        <w:t>Fed. Trade Comm’n</w:t>
      </w:r>
      <w:r w:rsidRPr="00A31952">
        <w:rPr>
          <w:rFonts w:ascii="Times New Roman" w:hAnsi="Times New Roman" w:cs="Times New Roman"/>
          <w:i/>
          <w:iCs/>
          <w:color w:val="000000" w:themeColor="text1"/>
        </w:rPr>
        <w:t xml:space="preserve"> </w:t>
      </w:r>
      <w:r w:rsidR="004136BE" w:rsidRPr="00A31952">
        <w:rPr>
          <w:rFonts w:ascii="Times New Roman" w:hAnsi="Times New Roman" w:cs="Times New Roman"/>
          <w:color w:val="000000" w:themeColor="text1"/>
        </w:rPr>
        <w:t>(</w:t>
      </w:r>
      <w:r w:rsidR="5268ED26" w:rsidRPr="00CB517F">
        <w:rPr>
          <w:rFonts w:ascii="Times New Roman" w:hAnsi="Times New Roman" w:cs="Times New Roman"/>
          <w:color w:val="000000" w:themeColor="text1"/>
        </w:rPr>
        <w:t>Aug. 16, 2023</w:t>
      </w:r>
      <w:r w:rsidR="004136BE" w:rsidRPr="00A4363E">
        <w:rPr>
          <w:rFonts w:ascii="Times New Roman" w:hAnsi="Times New Roman" w:cs="Times New Roman"/>
          <w:color w:val="000000" w:themeColor="text1"/>
        </w:rPr>
        <w:t>)</w:t>
      </w:r>
      <w:r w:rsidRPr="00A4363E">
        <w:rPr>
          <w:rFonts w:ascii="Times New Roman" w:hAnsi="Times New Roman" w:cs="Times New Roman"/>
          <w:color w:val="000000" w:themeColor="text1"/>
        </w:rPr>
        <w:t>,</w:t>
      </w:r>
      <w:r w:rsidR="5268ED26" w:rsidRPr="00CB517F">
        <w:rPr>
          <w:rFonts w:ascii="Times New Roman" w:hAnsi="Times New Roman" w:cs="Times New Roman"/>
          <w:color w:val="000000" w:themeColor="text1"/>
        </w:rPr>
        <w:t xml:space="preserve"> </w:t>
      </w:r>
      <w:hyperlink r:id="rId3" w:history="1">
        <w:r w:rsidR="5268ED26" w:rsidRPr="00CB517F">
          <w:rPr>
            <w:rStyle w:val="Hyperlink1"/>
            <w:rFonts w:ascii="Times New Roman" w:hAnsi="Times New Roman" w:cs="Times New Roman"/>
            <w:color w:val="000000" w:themeColor="text1"/>
            <w:u w:val="none"/>
          </w:rPr>
          <w:t>https://www.ftc.gov/business-guidance/blog/2023/08/cant-lose-what-you-never-had-claims-about-digital-ownership-creation-age-generative-ai</w:t>
        </w:r>
      </w:hyperlink>
      <w:r w:rsidR="5268ED26" w:rsidRPr="00CB517F">
        <w:rPr>
          <w:rFonts w:ascii="Times New Roman" w:hAnsi="Times New Roman" w:cs="Times New Roman"/>
          <w:color w:val="000000" w:themeColor="text1"/>
        </w:rPr>
        <w:t xml:space="preserve">; Lesley Fair, </w:t>
      </w:r>
      <w:r w:rsidR="5268ED26" w:rsidRPr="5268ED26">
        <w:rPr>
          <w:rFonts w:ascii="Times New Roman" w:hAnsi="Times New Roman" w:cs="Times New Roman"/>
          <w:i/>
          <w:iCs/>
          <w:color w:val="000000" w:themeColor="text1"/>
        </w:rPr>
        <w:t>For business opportunity sellers, FTC says “AI” stands for “allegedly inaccurate</w:t>
      </w:r>
      <w:r w:rsidR="00BD4127" w:rsidRPr="00A4363E">
        <w:rPr>
          <w:rFonts w:ascii="Times New Roman" w:hAnsi="Times New Roman" w:cs="Times New Roman"/>
          <w:color w:val="000000" w:themeColor="text1"/>
        </w:rPr>
        <w:t>,</w:t>
      </w:r>
      <w:r w:rsidRPr="00A4363E">
        <w:rPr>
          <w:rFonts w:ascii="Times New Roman" w:hAnsi="Times New Roman" w:cs="Times New Roman"/>
          <w:i/>
          <w:iCs/>
          <w:color w:val="000000" w:themeColor="text1"/>
        </w:rPr>
        <w:t>”</w:t>
      </w:r>
      <w:r w:rsidR="006F47B2" w:rsidRPr="00A31952">
        <w:rPr>
          <w:rFonts w:ascii="Times New Roman" w:hAnsi="Times New Roman" w:cs="Times New Roman"/>
          <w:color w:val="000000" w:themeColor="text1"/>
        </w:rPr>
        <w:t xml:space="preserve"> Fed. Trade Comm’n</w:t>
      </w:r>
      <w:r w:rsidRPr="00A31952">
        <w:rPr>
          <w:rFonts w:ascii="Times New Roman" w:hAnsi="Times New Roman" w:cs="Times New Roman"/>
          <w:color w:val="000000" w:themeColor="text1"/>
        </w:rPr>
        <w:t xml:space="preserve"> </w:t>
      </w:r>
      <w:r w:rsidR="006F47B2" w:rsidRPr="00A4363E">
        <w:rPr>
          <w:rFonts w:ascii="Times New Roman" w:hAnsi="Times New Roman" w:cs="Times New Roman"/>
          <w:color w:val="000000" w:themeColor="text1"/>
        </w:rPr>
        <w:t>(</w:t>
      </w:r>
      <w:r w:rsidR="5268ED26" w:rsidRPr="00CB517F">
        <w:rPr>
          <w:rFonts w:ascii="Times New Roman" w:hAnsi="Times New Roman" w:cs="Times New Roman"/>
          <w:color w:val="000000" w:themeColor="text1"/>
        </w:rPr>
        <w:t>Aug. 22, 2023</w:t>
      </w:r>
      <w:r w:rsidR="006F47B2" w:rsidRPr="00A31952">
        <w:rPr>
          <w:rFonts w:ascii="Times New Roman" w:hAnsi="Times New Roman" w:cs="Times New Roman"/>
          <w:color w:val="000000" w:themeColor="text1"/>
        </w:rPr>
        <w:t>)</w:t>
      </w:r>
      <w:r w:rsidRPr="00A31952">
        <w:rPr>
          <w:rFonts w:ascii="Times New Roman" w:hAnsi="Times New Roman" w:cs="Times New Roman"/>
          <w:color w:val="000000" w:themeColor="text1"/>
        </w:rPr>
        <w:t>,</w:t>
      </w:r>
      <w:r w:rsidR="5268ED26" w:rsidRPr="00CB517F">
        <w:rPr>
          <w:rFonts w:ascii="Times New Roman" w:hAnsi="Times New Roman" w:cs="Times New Roman"/>
          <w:color w:val="000000" w:themeColor="text1"/>
        </w:rPr>
        <w:t xml:space="preserve"> https://www.ftc.gov/business-guidance/blog/2023/08/business-opportunity-sellers-ftc-says-ai-stands-allegedly-inaccurate.</w:t>
      </w:r>
    </w:p>
  </w:footnote>
  <w:footnote w:id="6">
    <w:p w14:paraId="1D5444FA" w14:textId="73DC5D17" w:rsidR="00277696" w:rsidRPr="00CB517F" w:rsidRDefault="00277696" w:rsidP="00DC0041">
      <w:pPr>
        <w:spacing w:after="100"/>
        <w:rPr>
          <w:rFonts w:ascii="Times New Roman" w:eastAsia="Times New Roman" w:hAnsi="Times New Roman" w:cs="Times New Roman"/>
          <w:color w:val="000000" w:themeColor="text1"/>
          <w:sz w:val="20"/>
          <w:szCs w:val="20"/>
        </w:rPr>
      </w:pPr>
      <w:r w:rsidRPr="00CB517F">
        <w:rPr>
          <w:rStyle w:val="FootnoteReference"/>
          <w:rFonts w:ascii="Times New Roman" w:hAnsi="Times New Roman" w:cs="Times New Roman"/>
          <w:color w:val="000000" w:themeColor="text1"/>
          <w:sz w:val="20"/>
          <w:szCs w:val="20"/>
        </w:rPr>
        <w:footnoteRef/>
      </w:r>
      <w:r w:rsidR="5268ED26" w:rsidRPr="00CB517F">
        <w:rPr>
          <w:rFonts w:ascii="Times New Roman" w:hAnsi="Times New Roman" w:cs="Times New Roman"/>
          <w:color w:val="000000" w:themeColor="text1"/>
          <w:sz w:val="20"/>
          <w:szCs w:val="20"/>
        </w:rPr>
        <w:t xml:space="preserve"> In 2020, long before the public release of large language models, the FTC held a workshop highlighting the risks of voice cloning technology that could supercharge imposter schemes. </w:t>
      </w:r>
      <w:r w:rsidR="5268ED26" w:rsidRPr="5268ED26">
        <w:rPr>
          <w:rFonts w:ascii="Times New Roman" w:hAnsi="Times New Roman" w:cs="Times New Roman"/>
          <w:i/>
          <w:iCs/>
          <w:color w:val="000000" w:themeColor="text1"/>
          <w:sz w:val="20"/>
          <w:szCs w:val="20"/>
        </w:rPr>
        <w:t xml:space="preserve">See </w:t>
      </w:r>
      <w:r w:rsidR="005C5CD3" w:rsidRPr="00A31952">
        <w:rPr>
          <w:rFonts w:ascii="Times New Roman" w:hAnsi="Times New Roman" w:cs="Times New Roman"/>
          <w:color w:val="000000" w:themeColor="text1"/>
          <w:sz w:val="20"/>
          <w:szCs w:val="20"/>
        </w:rPr>
        <w:t xml:space="preserve">Fed. Trade </w:t>
      </w:r>
      <w:r w:rsidR="005C5CD3" w:rsidRPr="00A4363E">
        <w:rPr>
          <w:rFonts w:ascii="Times New Roman" w:hAnsi="Times New Roman" w:cs="Times New Roman"/>
          <w:color w:val="000000" w:themeColor="text1"/>
          <w:sz w:val="20"/>
          <w:szCs w:val="20"/>
        </w:rPr>
        <w:t>Comm’n</w:t>
      </w:r>
      <w:r w:rsidR="5268ED26" w:rsidRPr="00CB517F">
        <w:rPr>
          <w:rFonts w:ascii="Times New Roman" w:hAnsi="Times New Roman" w:cs="Times New Roman"/>
          <w:color w:val="000000" w:themeColor="text1"/>
          <w:sz w:val="20"/>
          <w:szCs w:val="20"/>
        </w:rPr>
        <w:t xml:space="preserve">, </w:t>
      </w:r>
      <w:r w:rsidR="5268ED26" w:rsidRPr="5268ED26">
        <w:rPr>
          <w:rFonts w:ascii="Times New Roman" w:hAnsi="Times New Roman" w:cs="Times New Roman"/>
          <w:i/>
          <w:iCs/>
          <w:color w:val="000000" w:themeColor="text1"/>
          <w:sz w:val="20"/>
          <w:szCs w:val="20"/>
        </w:rPr>
        <w:t>You Don’t Say: An FTC Workshop on Voice Cloning Technologies</w:t>
      </w:r>
      <w:r w:rsidR="005C5CD3" w:rsidRPr="00A31952">
        <w:rPr>
          <w:rStyle w:val="Hyperlink1"/>
          <w:rFonts w:ascii="Times New Roman" w:hAnsi="Times New Roman" w:cs="Times New Roman"/>
          <w:color w:val="000000" w:themeColor="text1"/>
          <w:sz w:val="20"/>
          <w:szCs w:val="20"/>
          <w:u w:val="none"/>
        </w:rPr>
        <w:t xml:space="preserve"> </w:t>
      </w:r>
      <w:r w:rsidR="005C5CD3" w:rsidRPr="00A4363E">
        <w:rPr>
          <w:rStyle w:val="Hyperlink1"/>
          <w:rFonts w:ascii="Times New Roman" w:hAnsi="Times New Roman" w:cs="Times New Roman"/>
          <w:color w:val="000000" w:themeColor="text1"/>
          <w:sz w:val="20"/>
          <w:szCs w:val="20"/>
          <w:u w:val="none"/>
        </w:rPr>
        <w:t>(</w:t>
      </w:r>
      <w:r w:rsidR="5268ED26" w:rsidRPr="00CB517F">
        <w:rPr>
          <w:rStyle w:val="Hyperlink1"/>
          <w:rFonts w:ascii="Times New Roman" w:hAnsi="Times New Roman" w:cs="Times New Roman"/>
          <w:color w:val="000000" w:themeColor="text1"/>
          <w:sz w:val="20"/>
          <w:szCs w:val="20"/>
          <w:u w:val="none"/>
        </w:rPr>
        <w:t>Jan. 28, 2020</w:t>
      </w:r>
      <w:r w:rsidR="005C5CD3" w:rsidRPr="00A31952">
        <w:rPr>
          <w:rStyle w:val="Hyperlink1"/>
          <w:rFonts w:ascii="Times New Roman" w:hAnsi="Times New Roman" w:cs="Times New Roman"/>
          <w:color w:val="000000" w:themeColor="text1"/>
          <w:sz w:val="20"/>
          <w:szCs w:val="20"/>
          <w:u w:val="none"/>
        </w:rPr>
        <w:t>)</w:t>
      </w:r>
      <w:r w:rsidRPr="00A31952">
        <w:rPr>
          <w:rStyle w:val="Hyperlink1"/>
          <w:rFonts w:ascii="Times New Roman" w:hAnsi="Times New Roman" w:cs="Times New Roman"/>
          <w:color w:val="000000" w:themeColor="text1"/>
          <w:sz w:val="20"/>
          <w:szCs w:val="20"/>
          <w:u w:val="none"/>
        </w:rPr>
        <w:t>,</w:t>
      </w:r>
      <w:r w:rsidR="5268ED26" w:rsidRPr="00CB517F">
        <w:rPr>
          <w:rStyle w:val="Hyperlink1"/>
          <w:rFonts w:ascii="Times New Roman" w:hAnsi="Times New Roman" w:cs="Times New Roman"/>
          <w:color w:val="000000" w:themeColor="text1"/>
          <w:sz w:val="20"/>
          <w:szCs w:val="20"/>
          <w:u w:val="none"/>
        </w:rPr>
        <w:t xml:space="preserve"> https://www.ftc.gov/news-events/events/2020/01/you-dont-say-ftc-workshop-voice-cloning-technologies. Since then, the FTC has proposed a trade regulation rule entitled “Rule on Impersonation of Government and Businesses,” which would prohibit the impersonation of government, businesses, or their officials, including by the use of generative AI. </w:t>
      </w:r>
      <w:r w:rsidR="00272A55" w:rsidRPr="00A4363E">
        <w:rPr>
          <w:rStyle w:val="Hyperlink1"/>
          <w:rFonts w:ascii="Times New Roman" w:hAnsi="Times New Roman" w:cs="Times New Roman"/>
          <w:i/>
          <w:iCs/>
          <w:color w:val="000000" w:themeColor="text1"/>
          <w:sz w:val="20"/>
          <w:szCs w:val="20"/>
          <w:u w:val="none"/>
        </w:rPr>
        <w:t>See</w:t>
      </w:r>
      <w:r w:rsidR="00272A55" w:rsidRPr="00A4363E">
        <w:rPr>
          <w:rStyle w:val="Hyperlink1"/>
          <w:rFonts w:ascii="Times New Roman" w:hAnsi="Times New Roman" w:cs="Times New Roman"/>
          <w:color w:val="000000" w:themeColor="text1"/>
          <w:sz w:val="20"/>
          <w:szCs w:val="20"/>
          <w:u w:val="none"/>
        </w:rPr>
        <w:t xml:space="preserve"> </w:t>
      </w:r>
      <w:hyperlink r:id="rId4" w:history="1">
        <w:r w:rsidR="5268ED26" w:rsidRPr="00CB517F">
          <w:rPr>
            <w:rStyle w:val="Hyperlink1"/>
            <w:rFonts w:ascii="Times New Roman" w:hAnsi="Times New Roman" w:cs="Times New Roman"/>
            <w:color w:val="000000" w:themeColor="text1"/>
            <w:sz w:val="20"/>
            <w:szCs w:val="20"/>
            <w:u w:val="none"/>
          </w:rPr>
          <w:t>87 Fed. Reg. 62741</w:t>
        </w:r>
      </w:hyperlink>
      <w:r w:rsidR="5268ED26" w:rsidRPr="00CB517F">
        <w:rPr>
          <w:rFonts w:ascii="Times New Roman" w:hAnsi="Times New Roman" w:cs="Times New Roman"/>
          <w:color w:val="000000" w:themeColor="text1"/>
          <w:sz w:val="20"/>
          <w:szCs w:val="20"/>
        </w:rPr>
        <w:t xml:space="preserve"> (Oct. 17, 2022).</w:t>
      </w:r>
    </w:p>
  </w:footnote>
  <w:footnote w:id="7">
    <w:p w14:paraId="44E6F0A7" w14:textId="2545F640" w:rsidR="00277696" w:rsidRPr="00CB517F" w:rsidRDefault="00277696" w:rsidP="5268ED26">
      <w:pPr>
        <w:pStyle w:val="FootnoteText"/>
        <w:spacing w:after="100"/>
        <w:rPr>
          <w:rFonts w:ascii="Times New Roman" w:hAnsi="Times New Roman" w:cs="Times New Roman"/>
          <w:i/>
          <w:iCs/>
          <w:color w:val="000000" w:themeColor="text1"/>
        </w:rPr>
      </w:pPr>
      <w:r w:rsidRPr="00CB517F">
        <w:rPr>
          <w:rStyle w:val="FootnoteReference"/>
          <w:rFonts w:ascii="Times New Roman" w:hAnsi="Times New Roman" w:cs="Times New Roman"/>
          <w:color w:val="000000" w:themeColor="text1"/>
        </w:rPr>
        <w:footnoteRef/>
      </w:r>
      <w:r w:rsidR="5268ED26" w:rsidRPr="00CB517F">
        <w:rPr>
          <w:rFonts w:ascii="Times New Roman" w:hAnsi="Times New Roman" w:cs="Times New Roman"/>
          <w:color w:val="000000" w:themeColor="text1"/>
        </w:rPr>
        <w:t xml:space="preserve"> </w:t>
      </w:r>
      <w:r w:rsidR="5268ED26" w:rsidRPr="5268ED26">
        <w:rPr>
          <w:rFonts w:ascii="Times New Roman" w:hAnsi="Times New Roman" w:cs="Times New Roman"/>
          <w:i/>
          <w:iCs/>
          <w:color w:val="000000" w:themeColor="text1"/>
        </w:rPr>
        <w:t>See</w:t>
      </w:r>
      <w:r w:rsidR="5268ED26" w:rsidRPr="00CB517F">
        <w:rPr>
          <w:rFonts w:ascii="Times New Roman" w:hAnsi="Times New Roman" w:cs="Times New Roman"/>
          <w:color w:val="000000" w:themeColor="text1"/>
        </w:rPr>
        <w:t xml:space="preserve"> Michael Atleson, </w:t>
      </w:r>
      <w:r w:rsidR="5268ED26" w:rsidRPr="5268ED26">
        <w:rPr>
          <w:rFonts w:ascii="Times New Roman" w:hAnsi="Times New Roman" w:cs="Times New Roman"/>
          <w:i/>
          <w:iCs/>
          <w:color w:val="000000" w:themeColor="text1"/>
        </w:rPr>
        <w:t xml:space="preserve">Chatbots, </w:t>
      </w:r>
      <w:r w:rsidR="006C5B72" w:rsidRPr="00A4363E">
        <w:rPr>
          <w:rFonts w:ascii="Times New Roman" w:hAnsi="Times New Roman" w:cs="Times New Roman"/>
          <w:i/>
          <w:iCs/>
          <w:color w:val="000000" w:themeColor="text1"/>
        </w:rPr>
        <w:t>d</w:t>
      </w:r>
      <w:r w:rsidR="5268ED26" w:rsidRPr="00A4363E">
        <w:rPr>
          <w:rFonts w:ascii="Times New Roman" w:hAnsi="Times New Roman" w:cs="Times New Roman"/>
          <w:i/>
          <w:iCs/>
          <w:color w:val="000000" w:themeColor="text1"/>
        </w:rPr>
        <w:t>eepfakes</w:t>
      </w:r>
      <w:r w:rsidR="5268ED26" w:rsidRPr="5268ED26">
        <w:rPr>
          <w:rFonts w:ascii="Times New Roman" w:hAnsi="Times New Roman" w:cs="Times New Roman"/>
          <w:i/>
          <w:iCs/>
          <w:color w:val="000000" w:themeColor="text1"/>
        </w:rPr>
        <w:t xml:space="preserve">, and </w:t>
      </w:r>
      <w:r w:rsidR="006C5B72" w:rsidRPr="00A4363E">
        <w:rPr>
          <w:rFonts w:ascii="Times New Roman" w:hAnsi="Times New Roman" w:cs="Times New Roman"/>
          <w:i/>
          <w:iCs/>
          <w:color w:val="000000" w:themeColor="text1"/>
        </w:rPr>
        <w:t>v</w:t>
      </w:r>
      <w:r w:rsidR="5268ED26" w:rsidRPr="00A4363E">
        <w:rPr>
          <w:rFonts w:ascii="Times New Roman" w:hAnsi="Times New Roman" w:cs="Times New Roman"/>
          <w:i/>
          <w:iCs/>
          <w:color w:val="000000" w:themeColor="text1"/>
        </w:rPr>
        <w:t xml:space="preserve">oice </w:t>
      </w:r>
      <w:r w:rsidR="006C5B72" w:rsidRPr="00A4363E">
        <w:rPr>
          <w:rFonts w:ascii="Times New Roman" w:hAnsi="Times New Roman" w:cs="Times New Roman"/>
          <w:i/>
          <w:iCs/>
          <w:color w:val="000000" w:themeColor="text1"/>
        </w:rPr>
        <w:t>c</w:t>
      </w:r>
      <w:r w:rsidR="5268ED26" w:rsidRPr="00A4363E">
        <w:rPr>
          <w:rFonts w:ascii="Times New Roman" w:hAnsi="Times New Roman" w:cs="Times New Roman"/>
          <w:i/>
          <w:iCs/>
          <w:color w:val="000000" w:themeColor="text1"/>
        </w:rPr>
        <w:t>lones</w:t>
      </w:r>
      <w:r w:rsidR="5268ED26" w:rsidRPr="5268ED26">
        <w:rPr>
          <w:rFonts w:ascii="Times New Roman" w:hAnsi="Times New Roman" w:cs="Times New Roman"/>
          <w:i/>
          <w:iCs/>
          <w:color w:val="000000" w:themeColor="text1"/>
        </w:rPr>
        <w:t xml:space="preserve">: AI </w:t>
      </w:r>
      <w:r w:rsidR="006C5B72" w:rsidRPr="00A4363E">
        <w:rPr>
          <w:rFonts w:ascii="Times New Roman" w:hAnsi="Times New Roman" w:cs="Times New Roman"/>
          <w:i/>
          <w:iCs/>
          <w:color w:val="000000" w:themeColor="text1"/>
        </w:rPr>
        <w:t>d</w:t>
      </w:r>
      <w:r w:rsidR="5268ED26" w:rsidRPr="00A4363E">
        <w:rPr>
          <w:rFonts w:ascii="Times New Roman" w:hAnsi="Times New Roman" w:cs="Times New Roman"/>
          <w:i/>
          <w:iCs/>
          <w:color w:val="000000" w:themeColor="text1"/>
        </w:rPr>
        <w:t>eception</w:t>
      </w:r>
      <w:r w:rsidR="5268ED26" w:rsidRPr="5268ED26">
        <w:rPr>
          <w:rFonts w:ascii="Times New Roman" w:hAnsi="Times New Roman" w:cs="Times New Roman"/>
          <w:i/>
          <w:iCs/>
          <w:color w:val="000000" w:themeColor="text1"/>
        </w:rPr>
        <w:t xml:space="preserve"> for </w:t>
      </w:r>
      <w:r w:rsidR="006C5B72" w:rsidRPr="00A4363E">
        <w:rPr>
          <w:rFonts w:ascii="Times New Roman" w:hAnsi="Times New Roman" w:cs="Times New Roman"/>
          <w:i/>
          <w:iCs/>
          <w:color w:val="000000" w:themeColor="text1"/>
        </w:rPr>
        <w:t>s</w:t>
      </w:r>
      <w:r w:rsidR="5268ED26" w:rsidRPr="00A4363E">
        <w:rPr>
          <w:rFonts w:ascii="Times New Roman" w:hAnsi="Times New Roman" w:cs="Times New Roman"/>
          <w:i/>
          <w:iCs/>
          <w:color w:val="000000" w:themeColor="text1"/>
        </w:rPr>
        <w:t>ale</w:t>
      </w:r>
      <w:r w:rsidR="5268ED26" w:rsidRPr="00CB517F">
        <w:rPr>
          <w:rFonts w:ascii="Times New Roman" w:hAnsi="Times New Roman" w:cs="Times New Roman"/>
          <w:color w:val="000000" w:themeColor="text1"/>
        </w:rPr>
        <w:t xml:space="preserve">, </w:t>
      </w:r>
      <w:r w:rsidR="00AF1D3D" w:rsidRPr="00A31952">
        <w:rPr>
          <w:rFonts w:ascii="Times New Roman" w:hAnsi="Times New Roman" w:cs="Times New Roman"/>
          <w:color w:val="000000" w:themeColor="text1"/>
        </w:rPr>
        <w:t>Fed. Trade Comm’n (</w:t>
      </w:r>
      <w:r w:rsidR="5268ED26" w:rsidRPr="00CB517F">
        <w:rPr>
          <w:rFonts w:ascii="Times New Roman" w:hAnsi="Times New Roman" w:cs="Times New Roman"/>
          <w:color w:val="000000" w:themeColor="text1"/>
        </w:rPr>
        <w:t>Mar. 20, 2023</w:t>
      </w:r>
      <w:r w:rsidR="00AF1D3D" w:rsidRPr="00A31952">
        <w:rPr>
          <w:rFonts w:ascii="Times New Roman" w:hAnsi="Times New Roman" w:cs="Times New Roman"/>
          <w:color w:val="000000" w:themeColor="text1"/>
        </w:rPr>
        <w:t>)</w:t>
      </w:r>
      <w:r w:rsidRPr="00A31952">
        <w:rPr>
          <w:rFonts w:ascii="Times New Roman" w:hAnsi="Times New Roman" w:cs="Times New Roman"/>
          <w:color w:val="000000" w:themeColor="text1"/>
        </w:rPr>
        <w:t xml:space="preserve">, </w:t>
      </w:r>
      <w:r w:rsidR="5268ED26" w:rsidRPr="00CB517F">
        <w:rPr>
          <w:rFonts w:ascii="Times New Roman" w:hAnsi="Times New Roman" w:cs="Times New Roman"/>
          <w:color w:val="000000" w:themeColor="text1"/>
        </w:rPr>
        <w:t>https://www.ftc.gov/business-guidance/blog/2023/03/chatbots-deepfakes-voice-clones-ai-deception-sale.</w:t>
      </w:r>
    </w:p>
  </w:footnote>
  <w:footnote w:id="8">
    <w:p w14:paraId="6AAB1B98" w14:textId="205EDC5A" w:rsidR="00277696" w:rsidRPr="00CB517F" w:rsidRDefault="00277696" w:rsidP="00DC0041">
      <w:pPr>
        <w:pStyle w:val="FootnoteText"/>
        <w:spacing w:after="100"/>
        <w:rPr>
          <w:rFonts w:ascii="Times New Roman" w:hAnsi="Times New Roman" w:cs="Times New Roman"/>
          <w:color w:val="000000" w:themeColor="text1"/>
        </w:rPr>
      </w:pPr>
      <w:r w:rsidRPr="00CB517F">
        <w:rPr>
          <w:rStyle w:val="FootnoteReference"/>
          <w:rFonts w:ascii="Times New Roman" w:hAnsi="Times New Roman" w:cs="Times New Roman"/>
          <w:color w:val="000000" w:themeColor="text1"/>
        </w:rPr>
        <w:footnoteRef/>
      </w:r>
      <w:r w:rsidR="5268ED26" w:rsidRPr="00CB517F">
        <w:rPr>
          <w:rFonts w:ascii="Times New Roman" w:hAnsi="Times New Roman" w:cs="Times New Roman"/>
          <w:color w:val="000000" w:themeColor="text1"/>
        </w:rPr>
        <w:t xml:space="preserve"> Press Release, </w:t>
      </w:r>
      <w:r w:rsidR="003F7469" w:rsidRPr="00A31952">
        <w:rPr>
          <w:rFonts w:ascii="Times New Roman" w:hAnsi="Times New Roman" w:cs="Times New Roman"/>
          <w:color w:val="000000" w:themeColor="text1"/>
        </w:rPr>
        <w:t>Fed. Trade Comm’n,</w:t>
      </w:r>
      <w:r w:rsidRPr="00A31952">
        <w:rPr>
          <w:rFonts w:ascii="Times New Roman" w:hAnsi="Times New Roman" w:cs="Times New Roman"/>
          <w:color w:val="000000" w:themeColor="text1"/>
        </w:rPr>
        <w:t xml:space="preserve"> </w:t>
      </w:r>
      <w:r w:rsidR="5268ED26" w:rsidRPr="5268ED26">
        <w:rPr>
          <w:rFonts w:ascii="Times New Roman" w:hAnsi="Times New Roman" w:cs="Times New Roman"/>
          <w:i/>
          <w:iCs/>
          <w:color w:val="000000" w:themeColor="text1"/>
        </w:rPr>
        <w:t>FTC and DOJ Charge Amazon with Violating Children’s Privacy Law by Keeping Kids’ Alexa Voice Recordings Forever and Undermining Parents’ Deletion Requests</w:t>
      </w:r>
      <w:r w:rsidR="003F7469" w:rsidRPr="00A31952">
        <w:rPr>
          <w:rFonts w:ascii="Times New Roman" w:hAnsi="Times New Roman" w:cs="Times New Roman"/>
          <w:color w:val="000000" w:themeColor="text1"/>
        </w:rPr>
        <w:t xml:space="preserve"> </w:t>
      </w:r>
      <w:r w:rsidR="003F7469" w:rsidRPr="00A4363E">
        <w:rPr>
          <w:rFonts w:ascii="Times New Roman" w:hAnsi="Times New Roman" w:cs="Times New Roman"/>
          <w:color w:val="000000" w:themeColor="text1"/>
        </w:rPr>
        <w:t>(</w:t>
      </w:r>
      <w:r w:rsidR="5268ED26" w:rsidRPr="00CB517F">
        <w:rPr>
          <w:rFonts w:ascii="Times New Roman" w:hAnsi="Times New Roman" w:cs="Times New Roman"/>
          <w:color w:val="000000" w:themeColor="text1"/>
        </w:rPr>
        <w:t>May 31, 2023</w:t>
      </w:r>
      <w:r w:rsidR="003F7469" w:rsidRPr="00A4363E">
        <w:rPr>
          <w:rFonts w:ascii="Times New Roman" w:hAnsi="Times New Roman" w:cs="Times New Roman"/>
          <w:color w:val="000000" w:themeColor="text1"/>
        </w:rPr>
        <w:t>)</w:t>
      </w:r>
      <w:r w:rsidRPr="00A4363E">
        <w:rPr>
          <w:rFonts w:ascii="Times New Roman" w:hAnsi="Times New Roman" w:cs="Times New Roman"/>
          <w:color w:val="000000" w:themeColor="text1"/>
        </w:rPr>
        <w:t>,</w:t>
      </w:r>
      <w:r w:rsidR="5268ED26" w:rsidRPr="00CB517F">
        <w:rPr>
          <w:rFonts w:ascii="Times New Roman" w:hAnsi="Times New Roman" w:cs="Times New Roman"/>
          <w:color w:val="000000" w:themeColor="text1"/>
        </w:rPr>
        <w:t xml:space="preserve"> </w:t>
      </w:r>
      <w:hyperlink r:id="rId5" w:history="1">
        <w:r w:rsidR="5268ED26" w:rsidRPr="00CB517F">
          <w:rPr>
            <w:rStyle w:val="Hyperlink1"/>
            <w:rFonts w:ascii="Times New Roman" w:hAnsi="Times New Roman" w:cs="Times New Roman"/>
            <w:color w:val="000000" w:themeColor="text1"/>
            <w:u w:val="none"/>
          </w:rPr>
          <w:t>https://www.ftc.gov/news-events/news/press-releases/2023/05/ftc-doj-charge-amazon-violating-childrens-privacy-law-keeping-kids-alexa-voice-recordings-forever</w:t>
        </w:r>
      </w:hyperlink>
      <w:r w:rsidR="5268ED26" w:rsidRPr="00CB517F">
        <w:rPr>
          <w:rFonts w:ascii="Times New Roman" w:hAnsi="Times New Roman" w:cs="Times New Roman"/>
          <w:color w:val="000000" w:themeColor="text1"/>
        </w:rPr>
        <w:t xml:space="preserve">; </w:t>
      </w:r>
      <w:r w:rsidR="5268ED26" w:rsidRPr="00A4363E">
        <w:rPr>
          <w:rFonts w:ascii="Times New Roman" w:hAnsi="Times New Roman" w:cs="Times New Roman"/>
          <w:color w:val="000000" w:themeColor="text1"/>
        </w:rPr>
        <w:t>Press Release,</w:t>
      </w:r>
      <w:r w:rsidR="5268ED26" w:rsidRPr="5268ED26">
        <w:rPr>
          <w:rFonts w:ascii="Times New Roman" w:hAnsi="Times New Roman" w:cs="Times New Roman"/>
          <w:i/>
          <w:iCs/>
          <w:color w:val="000000" w:themeColor="text1"/>
        </w:rPr>
        <w:t xml:space="preserve"> </w:t>
      </w:r>
      <w:r w:rsidR="00525D5C" w:rsidRPr="00A31952">
        <w:rPr>
          <w:rFonts w:ascii="Times New Roman" w:hAnsi="Times New Roman" w:cs="Times New Roman"/>
          <w:color w:val="000000" w:themeColor="text1"/>
        </w:rPr>
        <w:t>Fed. Trade Comm’n,</w:t>
      </w:r>
      <w:r w:rsidRPr="00A31952">
        <w:rPr>
          <w:rFonts w:ascii="Times New Roman" w:hAnsi="Times New Roman" w:cs="Times New Roman"/>
          <w:color w:val="000000" w:themeColor="text1"/>
        </w:rPr>
        <w:t xml:space="preserve"> </w:t>
      </w:r>
      <w:r w:rsidR="5268ED26" w:rsidRPr="5268ED26">
        <w:rPr>
          <w:rFonts w:ascii="Times New Roman" w:hAnsi="Times New Roman" w:cs="Times New Roman"/>
          <w:i/>
          <w:iCs/>
          <w:color w:val="000000" w:themeColor="text1"/>
        </w:rPr>
        <w:t>FTC Says Ring Employees Illegally Surveilled Customers, Failed to Stop Hackers from Taking Control of Users’ Cameras</w:t>
      </w:r>
      <w:r w:rsidR="00525D5C" w:rsidRPr="00A31952">
        <w:rPr>
          <w:rFonts w:ascii="Times New Roman" w:hAnsi="Times New Roman" w:cs="Times New Roman"/>
          <w:color w:val="000000" w:themeColor="text1"/>
        </w:rPr>
        <w:t xml:space="preserve"> </w:t>
      </w:r>
      <w:r w:rsidR="00525D5C" w:rsidRPr="00A4363E">
        <w:rPr>
          <w:rFonts w:ascii="Times New Roman" w:hAnsi="Times New Roman" w:cs="Times New Roman"/>
          <w:color w:val="000000" w:themeColor="text1"/>
        </w:rPr>
        <w:t>(</w:t>
      </w:r>
      <w:r w:rsidR="5268ED26" w:rsidRPr="00CB517F">
        <w:rPr>
          <w:rFonts w:ascii="Times New Roman" w:hAnsi="Times New Roman" w:cs="Times New Roman"/>
          <w:color w:val="000000" w:themeColor="text1"/>
        </w:rPr>
        <w:t>May 31, 2023</w:t>
      </w:r>
      <w:r w:rsidR="00525D5C" w:rsidRPr="00A31952">
        <w:rPr>
          <w:rFonts w:ascii="Times New Roman" w:hAnsi="Times New Roman" w:cs="Times New Roman"/>
          <w:color w:val="000000" w:themeColor="text1"/>
        </w:rPr>
        <w:t>)</w:t>
      </w:r>
      <w:r w:rsidRPr="00A31952">
        <w:rPr>
          <w:rFonts w:ascii="Times New Roman" w:hAnsi="Times New Roman" w:cs="Times New Roman"/>
          <w:color w:val="000000" w:themeColor="text1"/>
        </w:rPr>
        <w:t>,</w:t>
      </w:r>
      <w:r w:rsidR="5268ED26" w:rsidRPr="00CB517F">
        <w:rPr>
          <w:rFonts w:ascii="Times New Roman" w:hAnsi="Times New Roman" w:cs="Times New Roman"/>
          <w:color w:val="000000" w:themeColor="text1"/>
        </w:rPr>
        <w:t xml:space="preserve"> https://www.ftc.gov/news-events/news/press-releases/2023/05/ftc-says-ring-employees-illegally-surveilled-customers-failed-stop-hackers-taking-control-users.</w:t>
      </w:r>
    </w:p>
  </w:footnote>
  <w:footnote w:id="9">
    <w:p w14:paraId="34D22E3E" w14:textId="2219A356" w:rsidR="00BC6488" w:rsidRPr="00CB517F" w:rsidRDefault="00BC6488" w:rsidP="00DC0041">
      <w:pPr>
        <w:pStyle w:val="FootnoteText"/>
        <w:spacing w:after="100"/>
        <w:rPr>
          <w:rFonts w:ascii="Times New Roman" w:hAnsi="Times New Roman" w:cs="Times New Roman"/>
          <w:i/>
          <w:iCs/>
          <w:color w:val="000000" w:themeColor="text1"/>
        </w:rPr>
      </w:pPr>
      <w:r w:rsidRPr="00CB517F">
        <w:rPr>
          <w:rStyle w:val="FootnoteReference"/>
          <w:rFonts w:ascii="Times New Roman" w:hAnsi="Times New Roman" w:cs="Times New Roman"/>
          <w:color w:val="000000" w:themeColor="text1"/>
        </w:rPr>
        <w:footnoteRef/>
      </w:r>
      <w:r w:rsidRPr="00CB517F">
        <w:rPr>
          <w:rFonts w:ascii="Times New Roman" w:hAnsi="Times New Roman" w:cs="Times New Roman"/>
          <w:color w:val="000000" w:themeColor="text1"/>
        </w:rPr>
        <w:t xml:space="preserve"> </w:t>
      </w:r>
      <w:r w:rsidR="00E35679" w:rsidRPr="00CB517F">
        <w:rPr>
          <w:rFonts w:ascii="Times New Roman" w:hAnsi="Times New Roman" w:cs="Times New Roman"/>
          <w:i/>
          <w:iCs/>
          <w:color w:val="000000" w:themeColor="text1"/>
        </w:rPr>
        <w:t>See</w:t>
      </w:r>
      <w:r w:rsidR="00EC12FC" w:rsidRPr="00CB517F">
        <w:rPr>
          <w:rFonts w:ascii="Times New Roman" w:hAnsi="Times New Roman" w:cs="Times New Roman"/>
          <w:color w:val="000000" w:themeColor="text1"/>
        </w:rPr>
        <w:t xml:space="preserve"> </w:t>
      </w:r>
      <w:r w:rsidR="00B15F0A" w:rsidRPr="00A4363E">
        <w:rPr>
          <w:rFonts w:ascii="Times New Roman" w:hAnsi="Times New Roman" w:cs="Times New Roman"/>
          <w:color w:val="000000" w:themeColor="text1"/>
        </w:rPr>
        <w:t>Statement of Commissioner Alvaro</w:t>
      </w:r>
      <w:r w:rsidR="001A044A" w:rsidRPr="00A4363E">
        <w:rPr>
          <w:rFonts w:ascii="Times New Roman" w:hAnsi="Times New Roman" w:cs="Times New Roman"/>
          <w:color w:val="000000" w:themeColor="text1"/>
        </w:rPr>
        <w:t xml:space="preserve"> </w:t>
      </w:r>
      <w:r w:rsidR="00B15F0A" w:rsidRPr="00A4363E">
        <w:rPr>
          <w:rFonts w:ascii="Times New Roman" w:hAnsi="Times New Roman" w:cs="Times New Roman"/>
          <w:color w:val="000000" w:themeColor="text1"/>
        </w:rPr>
        <w:t>M.</w:t>
      </w:r>
      <w:r w:rsidR="001A044A" w:rsidRPr="00A4363E">
        <w:rPr>
          <w:rFonts w:ascii="Times New Roman" w:hAnsi="Times New Roman" w:cs="Times New Roman"/>
          <w:color w:val="000000" w:themeColor="text1"/>
        </w:rPr>
        <w:t xml:space="preserve"> </w:t>
      </w:r>
      <w:r w:rsidR="00B15F0A" w:rsidRPr="00A4363E">
        <w:rPr>
          <w:rFonts w:ascii="Times New Roman" w:hAnsi="Times New Roman" w:cs="Times New Roman"/>
          <w:color w:val="000000" w:themeColor="text1"/>
        </w:rPr>
        <w:t>Bedoya</w:t>
      </w:r>
      <w:r w:rsidR="004D785E" w:rsidRPr="00A4363E">
        <w:rPr>
          <w:rFonts w:ascii="Times New Roman" w:hAnsi="Times New Roman" w:cs="Times New Roman"/>
          <w:color w:val="000000" w:themeColor="text1"/>
        </w:rPr>
        <w:t>,</w:t>
      </w:r>
      <w:r w:rsidR="001A044A" w:rsidRPr="00A4363E">
        <w:rPr>
          <w:rFonts w:ascii="Times New Roman" w:hAnsi="Times New Roman" w:cs="Times New Roman"/>
          <w:color w:val="000000" w:themeColor="text1"/>
        </w:rPr>
        <w:t xml:space="preserve"> </w:t>
      </w:r>
      <w:r w:rsidR="00B15F0A" w:rsidRPr="00A4363E">
        <w:rPr>
          <w:rFonts w:ascii="Times New Roman" w:hAnsi="Times New Roman" w:cs="Times New Roman"/>
          <w:color w:val="000000" w:themeColor="text1"/>
        </w:rPr>
        <w:t>Joined by Chair Lina M. Khan and</w:t>
      </w:r>
      <w:r w:rsidR="001A044A" w:rsidRPr="00A4363E">
        <w:rPr>
          <w:rFonts w:ascii="Times New Roman" w:hAnsi="Times New Roman" w:cs="Times New Roman"/>
          <w:color w:val="000000" w:themeColor="text1"/>
        </w:rPr>
        <w:t xml:space="preserve"> </w:t>
      </w:r>
      <w:r w:rsidR="00B15F0A" w:rsidRPr="00A4363E">
        <w:rPr>
          <w:rFonts w:ascii="Times New Roman" w:hAnsi="Times New Roman" w:cs="Times New Roman"/>
          <w:color w:val="000000" w:themeColor="text1"/>
        </w:rPr>
        <w:t>Commissioner</w:t>
      </w:r>
      <w:r w:rsidR="001A044A" w:rsidRPr="00A4363E">
        <w:rPr>
          <w:rFonts w:ascii="Times New Roman" w:hAnsi="Times New Roman" w:cs="Times New Roman"/>
          <w:color w:val="000000" w:themeColor="text1"/>
        </w:rPr>
        <w:t xml:space="preserve"> </w:t>
      </w:r>
      <w:r w:rsidR="00B15F0A" w:rsidRPr="00A4363E">
        <w:rPr>
          <w:rFonts w:ascii="Times New Roman" w:hAnsi="Times New Roman" w:cs="Times New Roman"/>
          <w:color w:val="000000" w:themeColor="text1"/>
        </w:rPr>
        <w:t>Rebecca Kelly Slaughter</w:t>
      </w:r>
      <w:r w:rsidR="00904F76" w:rsidRPr="00A4363E">
        <w:rPr>
          <w:rFonts w:ascii="Times New Roman" w:hAnsi="Times New Roman" w:cs="Times New Roman"/>
          <w:color w:val="000000" w:themeColor="text1"/>
        </w:rPr>
        <w:t>,</w:t>
      </w:r>
      <w:r w:rsidR="00B15F0A" w:rsidRPr="00A4363E">
        <w:rPr>
          <w:rFonts w:ascii="Times New Roman" w:hAnsi="Times New Roman" w:cs="Times New Roman"/>
          <w:color w:val="000000" w:themeColor="text1"/>
        </w:rPr>
        <w:t xml:space="preserve"> </w:t>
      </w:r>
      <w:r w:rsidR="001D5B3D" w:rsidRPr="00A4363E">
        <w:rPr>
          <w:rFonts w:ascii="Times New Roman" w:hAnsi="Times New Roman" w:cs="Times New Roman"/>
          <w:color w:val="000000" w:themeColor="text1"/>
        </w:rPr>
        <w:t>In the Matter of Amazon Alexa (</w:t>
      </w:r>
      <w:r w:rsidR="001D5B3D" w:rsidRPr="00CB517F">
        <w:rPr>
          <w:rFonts w:ascii="Times New Roman" w:hAnsi="Times New Roman" w:cs="Times New Roman"/>
          <w:i/>
          <w:iCs/>
          <w:color w:val="000000" w:themeColor="text1"/>
        </w:rPr>
        <w:t>United States v. Amazon.com, Inc.</w:t>
      </w:r>
      <w:r w:rsidR="001D5B3D" w:rsidRPr="00A4363E">
        <w:rPr>
          <w:rFonts w:ascii="Times New Roman" w:hAnsi="Times New Roman" w:cs="Times New Roman"/>
          <w:color w:val="000000" w:themeColor="text1"/>
        </w:rPr>
        <w:t>)</w:t>
      </w:r>
      <w:r w:rsidR="004A5941" w:rsidRPr="00CB517F">
        <w:rPr>
          <w:rFonts w:ascii="Times New Roman" w:hAnsi="Times New Roman" w:cs="Times New Roman"/>
          <w:color w:val="000000" w:themeColor="text1"/>
        </w:rPr>
        <w:t xml:space="preserve">, </w:t>
      </w:r>
      <w:r w:rsidR="00C44AD6" w:rsidRPr="00A31952">
        <w:rPr>
          <w:rFonts w:ascii="Times New Roman" w:hAnsi="Times New Roman" w:cs="Times New Roman"/>
          <w:color w:val="000000" w:themeColor="text1"/>
        </w:rPr>
        <w:t xml:space="preserve">at 1 </w:t>
      </w:r>
      <w:r w:rsidR="00576864" w:rsidRPr="00A31952">
        <w:rPr>
          <w:rFonts w:ascii="Times New Roman" w:hAnsi="Times New Roman" w:cs="Times New Roman"/>
          <w:color w:val="000000" w:themeColor="text1"/>
        </w:rPr>
        <w:t>(</w:t>
      </w:r>
      <w:r w:rsidR="000C3D8F" w:rsidRPr="00CB517F">
        <w:rPr>
          <w:rFonts w:ascii="Times New Roman" w:hAnsi="Times New Roman" w:cs="Times New Roman"/>
          <w:color w:val="000000" w:themeColor="text1"/>
        </w:rPr>
        <w:t>May 31, 2023</w:t>
      </w:r>
      <w:r w:rsidR="00576864" w:rsidRPr="00A31952">
        <w:rPr>
          <w:rFonts w:ascii="Times New Roman" w:hAnsi="Times New Roman" w:cs="Times New Roman"/>
          <w:color w:val="000000" w:themeColor="text1"/>
        </w:rPr>
        <w:t>)</w:t>
      </w:r>
      <w:r w:rsidR="000C3D8F" w:rsidRPr="00A31952">
        <w:rPr>
          <w:rFonts w:ascii="Times New Roman" w:hAnsi="Times New Roman" w:cs="Times New Roman"/>
          <w:color w:val="000000" w:themeColor="text1"/>
        </w:rPr>
        <w:t xml:space="preserve">, </w:t>
      </w:r>
      <w:r w:rsidR="00055766" w:rsidRPr="00A4363E">
        <w:rPr>
          <w:rFonts w:ascii="Times New Roman" w:hAnsi="Times New Roman" w:cs="Times New Roman"/>
          <w:color w:val="000000" w:themeColor="text1"/>
        </w:rPr>
        <w:t>https://www.ftc.gov/system/files/ftc_gov/pdf/Bedoya-Statement-on-Alexa-Joined-by-LK-and-RKS-Final-1233pm.pdf</w:t>
      </w:r>
      <w:r w:rsidR="00D844F0" w:rsidRPr="00A4363E">
        <w:rPr>
          <w:rFonts w:ascii="Times New Roman" w:hAnsi="Times New Roman" w:cs="Times New Roman"/>
          <w:color w:val="000000" w:themeColor="text1"/>
        </w:rPr>
        <w:t>.</w:t>
      </w:r>
    </w:p>
  </w:footnote>
  <w:footnote w:id="10">
    <w:p w14:paraId="414E89C2" w14:textId="118A6BB6" w:rsidR="00277696" w:rsidRPr="00CB517F" w:rsidRDefault="00277696" w:rsidP="00DC0041">
      <w:pPr>
        <w:spacing w:after="100"/>
        <w:rPr>
          <w:rFonts w:ascii="Times New Roman" w:hAnsi="Times New Roman" w:cs="Times New Roman"/>
          <w:color w:val="000000" w:themeColor="text1"/>
          <w:sz w:val="20"/>
          <w:szCs w:val="20"/>
        </w:rPr>
      </w:pPr>
      <w:r w:rsidRPr="00CB517F">
        <w:rPr>
          <w:rStyle w:val="FootnoteReference"/>
          <w:rFonts w:ascii="Times New Roman" w:hAnsi="Times New Roman" w:cs="Times New Roman"/>
          <w:color w:val="000000" w:themeColor="text1"/>
          <w:sz w:val="20"/>
          <w:szCs w:val="20"/>
        </w:rPr>
        <w:footnoteRef/>
      </w:r>
      <w:r w:rsidR="5268ED26" w:rsidRPr="00CB517F">
        <w:rPr>
          <w:rFonts w:ascii="Times New Roman" w:hAnsi="Times New Roman" w:cs="Times New Roman"/>
          <w:color w:val="000000" w:themeColor="text1"/>
          <w:sz w:val="20"/>
          <w:szCs w:val="20"/>
        </w:rPr>
        <w:t xml:space="preserve"> </w:t>
      </w:r>
      <w:r w:rsidR="5268ED26" w:rsidRPr="00CB517F">
        <w:rPr>
          <w:rFonts w:ascii="Times New Roman" w:eastAsia="Times New Roman" w:hAnsi="Times New Roman" w:cs="Times New Roman"/>
          <w:color w:val="000000" w:themeColor="text1"/>
          <w:sz w:val="20"/>
          <w:szCs w:val="20"/>
        </w:rPr>
        <w:t xml:space="preserve">Press Release, </w:t>
      </w:r>
      <w:r w:rsidR="00040879" w:rsidRPr="00A31952">
        <w:rPr>
          <w:rFonts w:ascii="Times New Roman" w:eastAsia="Times New Roman" w:hAnsi="Times New Roman" w:cs="Times New Roman"/>
          <w:color w:val="000000" w:themeColor="text1"/>
          <w:sz w:val="20"/>
          <w:szCs w:val="20"/>
        </w:rPr>
        <w:t xml:space="preserve">Fed. Trade Comm’n, </w:t>
      </w:r>
      <w:r w:rsidR="5268ED26" w:rsidRPr="5268ED26">
        <w:rPr>
          <w:rFonts w:ascii="Times New Roman" w:eastAsia="Times New Roman" w:hAnsi="Times New Roman" w:cs="Times New Roman"/>
          <w:i/>
          <w:iCs/>
          <w:color w:val="000000" w:themeColor="text1"/>
          <w:sz w:val="20"/>
          <w:szCs w:val="20"/>
        </w:rPr>
        <w:t>FTC Action Stops Business Opportunity Scheme That Promised Its AI-Boosted Tools Would Power High Earnings Through Online Stores</w:t>
      </w:r>
      <w:r w:rsidR="0057030B" w:rsidRPr="00A31952">
        <w:rPr>
          <w:rFonts w:ascii="Times New Roman" w:eastAsia="Times New Roman" w:hAnsi="Times New Roman" w:cs="Times New Roman"/>
          <w:color w:val="000000" w:themeColor="text1"/>
          <w:sz w:val="20"/>
          <w:szCs w:val="20"/>
        </w:rPr>
        <w:t xml:space="preserve"> </w:t>
      </w:r>
      <w:r w:rsidR="0057030B" w:rsidRPr="00A4363E">
        <w:rPr>
          <w:rFonts w:ascii="Times New Roman" w:eastAsia="Times New Roman" w:hAnsi="Times New Roman" w:cs="Times New Roman"/>
          <w:color w:val="000000" w:themeColor="text1"/>
          <w:sz w:val="20"/>
          <w:szCs w:val="20"/>
        </w:rPr>
        <w:t>(</w:t>
      </w:r>
      <w:r w:rsidR="5268ED26" w:rsidRPr="00CB517F">
        <w:rPr>
          <w:rFonts w:ascii="Times New Roman" w:eastAsia="Times New Roman" w:hAnsi="Times New Roman" w:cs="Times New Roman"/>
          <w:color w:val="000000" w:themeColor="text1"/>
          <w:sz w:val="20"/>
          <w:szCs w:val="20"/>
        </w:rPr>
        <w:t>Aug. 22, 2023</w:t>
      </w:r>
      <w:r w:rsidR="0057030B" w:rsidRPr="00A4363E">
        <w:rPr>
          <w:rFonts w:ascii="Times New Roman" w:eastAsia="Times New Roman" w:hAnsi="Times New Roman" w:cs="Times New Roman"/>
          <w:color w:val="000000" w:themeColor="text1"/>
          <w:sz w:val="20"/>
          <w:szCs w:val="20"/>
        </w:rPr>
        <w:t>)</w:t>
      </w:r>
      <w:r w:rsidRPr="00A4363E">
        <w:rPr>
          <w:rFonts w:ascii="Times New Roman" w:eastAsia="Times New Roman" w:hAnsi="Times New Roman" w:cs="Times New Roman"/>
          <w:color w:val="000000" w:themeColor="text1"/>
          <w:sz w:val="20"/>
          <w:szCs w:val="20"/>
        </w:rPr>
        <w:t>,</w:t>
      </w:r>
      <w:r w:rsidR="5268ED26" w:rsidRPr="00CB517F">
        <w:rPr>
          <w:rFonts w:ascii="Times New Roman" w:eastAsia="Times New Roman" w:hAnsi="Times New Roman" w:cs="Times New Roman"/>
          <w:color w:val="000000" w:themeColor="text1"/>
          <w:sz w:val="20"/>
          <w:szCs w:val="20"/>
        </w:rPr>
        <w:t xml:space="preserve"> </w:t>
      </w:r>
      <w:hyperlink w:history="1">
        <w:r w:rsidR="5268ED26" w:rsidRPr="00CB517F">
          <w:rPr>
            <w:rStyle w:val="Hyperlink1"/>
            <w:rFonts w:ascii="Times New Roman" w:eastAsia="Times New Roman" w:hAnsi="Times New Roman" w:cs="Times New Roman"/>
            <w:color w:val="000000" w:themeColor="text1"/>
            <w:sz w:val="20"/>
            <w:szCs w:val="20"/>
            <w:u w:val="none"/>
          </w:rPr>
          <w:t>https://www.ftc.gov/news-events/news/press-releases/2023/08/ftc-action-stops-business-opportunity-scheme-promised-its-ai-boosted-tools-would-power-high-earnings</w:t>
        </w:r>
      </w:hyperlink>
      <w:r w:rsidR="5268ED26" w:rsidRPr="00CB517F">
        <w:rPr>
          <w:rFonts w:ascii="Times New Roman" w:eastAsia="Times New Roman" w:hAnsi="Times New Roman" w:cs="Times New Roman"/>
          <w:color w:val="000000" w:themeColor="text1"/>
          <w:sz w:val="20"/>
          <w:szCs w:val="20"/>
        </w:rPr>
        <w:t>.</w:t>
      </w:r>
    </w:p>
  </w:footnote>
  <w:footnote w:id="11">
    <w:p w14:paraId="7D07B4C2" w14:textId="630814C1" w:rsidR="00277696" w:rsidRPr="00CB517F" w:rsidRDefault="00277696" w:rsidP="00DC0041">
      <w:pPr>
        <w:spacing w:after="100"/>
        <w:rPr>
          <w:rFonts w:ascii="Times New Roman" w:hAnsi="Times New Roman" w:cs="Times New Roman"/>
          <w:color w:val="000000" w:themeColor="text1"/>
          <w:sz w:val="20"/>
          <w:szCs w:val="20"/>
        </w:rPr>
      </w:pPr>
      <w:r w:rsidRPr="00CB517F">
        <w:rPr>
          <w:rStyle w:val="FootnoteReference"/>
          <w:rFonts w:ascii="Times New Roman" w:hAnsi="Times New Roman" w:cs="Times New Roman"/>
          <w:color w:val="000000" w:themeColor="text1"/>
          <w:sz w:val="20"/>
          <w:szCs w:val="20"/>
        </w:rPr>
        <w:footnoteRef/>
      </w:r>
      <w:r w:rsidRPr="00CB517F">
        <w:rPr>
          <w:rFonts w:ascii="Times New Roman" w:hAnsi="Times New Roman" w:cs="Times New Roman"/>
          <w:color w:val="000000" w:themeColor="text1"/>
          <w:sz w:val="20"/>
          <w:szCs w:val="20"/>
        </w:rPr>
        <w:t xml:space="preserve"> </w:t>
      </w:r>
      <w:r w:rsidRPr="00CB517F">
        <w:rPr>
          <w:rFonts w:ascii="Times New Roman" w:eastAsia="Times New Roman" w:hAnsi="Times New Roman" w:cs="Times New Roman"/>
          <w:color w:val="000000" w:themeColor="text1"/>
          <w:sz w:val="20"/>
          <w:szCs w:val="20"/>
        </w:rPr>
        <w:t xml:space="preserve">Press Release, </w:t>
      </w:r>
      <w:r w:rsidR="0033697A" w:rsidRPr="00A31952">
        <w:rPr>
          <w:rFonts w:ascii="Times New Roman" w:eastAsia="Times New Roman" w:hAnsi="Times New Roman" w:cs="Times New Roman"/>
          <w:color w:val="000000" w:themeColor="text1"/>
          <w:sz w:val="20"/>
          <w:szCs w:val="20"/>
        </w:rPr>
        <w:t xml:space="preserve">Fed. Trade Comm’n, </w:t>
      </w:r>
      <w:r w:rsidRPr="00CB517F">
        <w:rPr>
          <w:rFonts w:ascii="Times New Roman" w:eastAsia="Times New Roman" w:hAnsi="Times New Roman" w:cs="Times New Roman"/>
          <w:i/>
          <w:color w:val="000000" w:themeColor="text1"/>
          <w:sz w:val="20"/>
          <w:szCs w:val="20"/>
        </w:rPr>
        <w:t>FTC Chair Khan and Officials from DOJ, CFPB and EEOC Release Joint Statement on AI</w:t>
      </w:r>
      <w:r w:rsidRPr="00CB517F">
        <w:rPr>
          <w:rFonts w:ascii="Times New Roman" w:eastAsia="Times New Roman" w:hAnsi="Times New Roman" w:cs="Times New Roman"/>
          <w:color w:val="000000" w:themeColor="text1"/>
          <w:sz w:val="20"/>
          <w:szCs w:val="20"/>
        </w:rPr>
        <w:t xml:space="preserve"> (Apr. 25, 2023), </w:t>
      </w:r>
      <w:hyperlink r:id="rId6" w:history="1">
        <w:r w:rsidRPr="00CB517F">
          <w:rPr>
            <w:rStyle w:val="Hyperlink1"/>
            <w:rFonts w:ascii="Times New Roman" w:eastAsia="Times New Roman" w:hAnsi="Times New Roman" w:cs="Times New Roman"/>
            <w:color w:val="000000" w:themeColor="text1"/>
            <w:sz w:val="20"/>
            <w:szCs w:val="20"/>
            <w:u w:val="none"/>
          </w:rPr>
          <w:t>https://www.ftc.gov/news-events/news/press-releases/2023/04/ftc-chair-khan-officials-doj-cfpb-eeoc-release-joint-statement-ai</w:t>
        </w:r>
      </w:hyperlink>
      <w:r w:rsidRPr="00CB517F">
        <w:rPr>
          <w:rFonts w:ascii="Times New Roman" w:eastAsia="Times New Roman" w:hAnsi="Times New Roman" w:cs="Times New Roman"/>
          <w:color w:val="000000" w:themeColor="text1"/>
          <w:sz w:val="20"/>
          <w:szCs w:val="20"/>
        </w:rPr>
        <w:t>.</w:t>
      </w:r>
    </w:p>
  </w:footnote>
  <w:footnote w:id="12">
    <w:p w14:paraId="2BAE7C26" w14:textId="381C666B" w:rsidR="00277696" w:rsidRPr="00CB517F" w:rsidRDefault="00277696" w:rsidP="00DC0041">
      <w:pPr>
        <w:spacing w:after="100"/>
        <w:rPr>
          <w:rFonts w:ascii="Times New Roman" w:hAnsi="Times New Roman" w:cs="Times New Roman"/>
          <w:color w:val="000000" w:themeColor="text1"/>
          <w:sz w:val="20"/>
          <w:szCs w:val="20"/>
        </w:rPr>
      </w:pPr>
      <w:r w:rsidRPr="00CB517F">
        <w:rPr>
          <w:rStyle w:val="FootnoteReference"/>
          <w:rFonts w:ascii="Times New Roman" w:hAnsi="Times New Roman" w:cs="Times New Roman"/>
          <w:color w:val="000000" w:themeColor="text1"/>
          <w:sz w:val="20"/>
          <w:szCs w:val="20"/>
        </w:rPr>
        <w:footnoteRef/>
      </w:r>
      <w:r w:rsidR="5268ED26" w:rsidRPr="00CB517F">
        <w:rPr>
          <w:rFonts w:ascii="Times New Roman" w:hAnsi="Times New Roman" w:cs="Times New Roman"/>
          <w:color w:val="000000" w:themeColor="text1"/>
          <w:sz w:val="20"/>
          <w:szCs w:val="20"/>
        </w:rPr>
        <w:t xml:space="preserve"> </w:t>
      </w:r>
      <w:r w:rsidR="5268ED26" w:rsidRPr="00CB517F">
        <w:rPr>
          <w:rFonts w:ascii="Times New Roman" w:eastAsia="Times New Roman" w:hAnsi="Times New Roman" w:cs="Times New Roman"/>
          <w:color w:val="000000" w:themeColor="text1"/>
          <w:sz w:val="20"/>
          <w:szCs w:val="20"/>
        </w:rPr>
        <w:t xml:space="preserve">Press Release, </w:t>
      </w:r>
      <w:r w:rsidR="00115FE3" w:rsidRPr="00A31952">
        <w:rPr>
          <w:rFonts w:ascii="Times New Roman" w:eastAsia="Times New Roman" w:hAnsi="Times New Roman" w:cs="Times New Roman"/>
          <w:color w:val="000000" w:themeColor="text1"/>
          <w:sz w:val="20"/>
          <w:szCs w:val="20"/>
        </w:rPr>
        <w:t>Fed. Trade Comm’n,</w:t>
      </w:r>
      <w:r w:rsidRPr="00A31952">
        <w:rPr>
          <w:rFonts w:ascii="Times New Roman" w:eastAsia="Times New Roman" w:hAnsi="Times New Roman" w:cs="Times New Roman"/>
          <w:color w:val="000000" w:themeColor="text1"/>
          <w:sz w:val="20"/>
          <w:szCs w:val="20"/>
        </w:rPr>
        <w:t xml:space="preserve"> </w:t>
      </w:r>
      <w:r w:rsidR="5268ED26" w:rsidRPr="5268ED26">
        <w:rPr>
          <w:rFonts w:ascii="Times New Roman" w:eastAsia="Times New Roman" w:hAnsi="Times New Roman" w:cs="Times New Roman"/>
          <w:i/>
          <w:iCs/>
          <w:color w:val="000000" w:themeColor="text1"/>
          <w:sz w:val="20"/>
          <w:szCs w:val="20"/>
        </w:rPr>
        <w:t>FTC Suit Requires Investment Advice Company WealthPress to Pay $1.7 Million for Deceiving Consumers</w:t>
      </w:r>
      <w:r w:rsidR="00115FE3" w:rsidRPr="00A31952">
        <w:rPr>
          <w:rFonts w:ascii="Times New Roman" w:eastAsia="Times New Roman" w:hAnsi="Times New Roman" w:cs="Times New Roman"/>
          <w:color w:val="000000" w:themeColor="text1"/>
          <w:sz w:val="20"/>
          <w:szCs w:val="20"/>
        </w:rPr>
        <w:t xml:space="preserve"> </w:t>
      </w:r>
      <w:r w:rsidR="00115FE3" w:rsidRPr="00A4363E">
        <w:rPr>
          <w:rFonts w:ascii="Times New Roman" w:eastAsia="Times New Roman" w:hAnsi="Times New Roman" w:cs="Times New Roman"/>
          <w:color w:val="000000" w:themeColor="text1"/>
          <w:sz w:val="20"/>
          <w:szCs w:val="20"/>
        </w:rPr>
        <w:t>(</w:t>
      </w:r>
      <w:r w:rsidR="5268ED26" w:rsidRPr="00CB517F">
        <w:rPr>
          <w:rFonts w:ascii="Times New Roman" w:eastAsia="Times New Roman" w:hAnsi="Times New Roman" w:cs="Times New Roman"/>
          <w:color w:val="000000" w:themeColor="text1"/>
          <w:sz w:val="20"/>
          <w:szCs w:val="20"/>
        </w:rPr>
        <w:t>Jan. 13, 2023</w:t>
      </w:r>
      <w:r w:rsidR="00115FE3" w:rsidRPr="00A4363E">
        <w:rPr>
          <w:rFonts w:ascii="Times New Roman" w:eastAsia="Times New Roman" w:hAnsi="Times New Roman" w:cs="Times New Roman"/>
          <w:color w:val="000000" w:themeColor="text1"/>
          <w:sz w:val="20"/>
          <w:szCs w:val="20"/>
        </w:rPr>
        <w:t>)</w:t>
      </w:r>
      <w:r w:rsidRPr="00A4363E">
        <w:rPr>
          <w:rFonts w:ascii="Times New Roman" w:eastAsia="Times New Roman" w:hAnsi="Times New Roman" w:cs="Times New Roman"/>
          <w:color w:val="000000" w:themeColor="text1"/>
          <w:sz w:val="20"/>
          <w:szCs w:val="20"/>
        </w:rPr>
        <w:t>,</w:t>
      </w:r>
      <w:r w:rsidR="5268ED26" w:rsidRPr="00CB517F">
        <w:rPr>
          <w:rFonts w:ascii="Times New Roman" w:eastAsia="Times New Roman" w:hAnsi="Times New Roman" w:cs="Times New Roman"/>
          <w:color w:val="000000" w:themeColor="text1"/>
          <w:sz w:val="20"/>
          <w:szCs w:val="20"/>
        </w:rPr>
        <w:t xml:space="preserve"> </w:t>
      </w:r>
      <w:hyperlink r:id="rId7" w:history="1">
        <w:r w:rsidR="5268ED26" w:rsidRPr="00CB517F">
          <w:rPr>
            <w:rStyle w:val="Hyperlink1"/>
            <w:rFonts w:ascii="Times New Roman" w:eastAsia="Times New Roman" w:hAnsi="Times New Roman" w:cs="Times New Roman"/>
            <w:color w:val="000000" w:themeColor="text1"/>
            <w:sz w:val="20"/>
            <w:szCs w:val="20"/>
            <w:u w:val="none"/>
          </w:rPr>
          <w:t>https://www.ftc.gov/news-events/news/press-releases/2023/01/ftc-suit-requires-investment-advice-company-wealthpress-pay-17-million-deceiving-consumers</w:t>
        </w:r>
      </w:hyperlink>
      <w:r w:rsidR="5268ED26" w:rsidRPr="00CB517F">
        <w:rPr>
          <w:rFonts w:ascii="Times New Roman" w:eastAsia="Times New Roman" w:hAnsi="Times New Roman" w:cs="Times New Roman"/>
          <w:color w:val="000000" w:themeColor="text1"/>
          <w:sz w:val="20"/>
          <w:szCs w:val="20"/>
        </w:rPr>
        <w:t>.</w:t>
      </w:r>
    </w:p>
  </w:footnote>
  <w:footnote w:id="13">
    <w:p w14:paraId="5FDD9971" w14:textId="3FEC0971" w:rsidR="00277696" w:rsidRPr="00CB517F" w:rsidRDefault="00277696" w:rsidP="00DC0041">
      <w:pPr>
        <w:pStyle w:val="FootnoteText"/>
        <w:spacing w:after="100"/>
        <w:rPr>
          <w:rFonts w:ascii="Times New Roman" w:hAnsi="Times New Roman" w:cs="Times New Roman"/>
          <w:color w:val="000000" w:themeColor="text1"/>
          <w:shd w:val="clear" w:color="auto" w:fill="FFFFFF"/>
        </w:rPr>
      </w:pPr>
      <w:r w:rsidRPr="00CB517F">
        <w:rPr>
          <w:rStyle w:val="FootnoteReference"/>
          <w:rFonts w:ascii="Times New Roman" w:hAnsi="Times New Roman" w:cs="Times New Roman"/>
          <w:color w:val="000000" w:themeColor="text1"/>
        </w:rPr>
        <w:footnoteRef/>
      </w:r>
      <w:r w:rsidRPr="00CB517F">
        <w:rPr>
          <w:rFonts w:ascii="Times New Roman" w:hAnsi="Times New Roman" w:cs="Times New Roman"/>
          <w:color w:val="000000" w:themeColor="text1"/>
        </w:rPr>
        <w:t xml:space="preserve"> </w:t>
      </w:r>
      <w:r w:rsidRPr="00CB517F">
        <w:rPr>
          <w:rFonts w:ascii="Times New Roman" w:hAnsi="Times New Roman" w:cs="Times New Roman"/>
          <w:i/>
          <w:iCs/>
          <w:color w:val="000000" w:themeColor="text1"/>
        </w:rPr>
        <w:t>See</w:t>
      </w:r>
      <w:r w:rsidRPr="00CB517F">
        <w:rPr>
          <w:rFonts w:ascii="Times New Roman" w:hAnsi="Times New Roman" w:cs="Times New Roman"/>
          <w:color w:val="000000" w:themeColor="text1"/>
        </w:rPr>
        <w:t xml:space="preserve"> </w:t>
      </w:r>
      <w:r w:rsidRPr="00CB517F">
        <w:rPr>
          <w:rFonts w:ascii="Times New Roman" w:hAnsi="Times New Roman" w:cs="Times New Roman"/>
          <w:color w:val="000000" w:themeColor="text1"/>
          <w:shd w:val="clear" w:color="auto" w:fill="FFFFFF"/>
        </w:rPr>
        <w:t xml:space="preserve">Staff in the Bureau of Competition &amp; Office of Technology, </w:t>
      </w:r>
      <w:r w:rsidRPr="00CB517F">
        <w:rPr>
          <w:rFonts w:ascii="Times New Roman" w:hAnsi="Times New Roman" w:cs="Times New Roman"/>
          <w:i/>
          <w:iCs/>
          <w:color w:val="000000" w:themeColor="text1"/>
          <w:shd w:val="clear" w:color="auto" w:fill="FFFFFF"/>
        </w:rPr>
        <w:t>Generative AI Raises Competition Concerns</w:t>
      </w:r>
      <w:r w:rsidRPr="00CB517F">
        <w:rPr>
          <w:rFonts w:ascii="Times New Roman" w:hAnsi="Times New Roman" w:cs="Times New Roman"/>
          <w:color w:val="000000" w:themeColor="text1"/>
          <w:shd w:val="clear" w:color="auto" w:fill="FFFFFF"/>
        </w:rPr>
        <w:t xml:space="preserve">, </w:t>
      </w:r>
      <w:r w:rsidR="00CD713E" w:rsidRPr="00A31952">
        <w:rPr>
          <w:rFonts w:ascii="Times New Roman" w:hAnsi="Times New Roman" w:cs="Times New Roman"/>
          <w:color w:val="000000" w:themeColor="text1"/>
          <w:shd w:val="clear" w:color="auto" w:fill="FFFFFF"/>
        </w:rPr>
        <w:t>Fed. Trade Comm’n (</w:t>
      </w:r>
      <w:r w:rsidRPr="00CB517F">
        <w:rPr>
          <w:rFonts w:ascii="Times New Roman" w:hAnsi="Times New Roman" w:cs="Times New Roman"/>
          <w:color w:val="000000" w:themeColor="text1"/>
          <w:shd w:val="clear" w:color="auto" w:fill="FFFFFF"/>
        </w:rPr>
        <w:t>June 29, 2023</w:t>
      </w:r>
      <w:r w:rsidR="00CD713E" w:rsidRPr="00A31952">
        <w:rPr>
          <w:rFonts w:ascii="Times New Roman" w:hAnsi="Times New Roman" w:cs="Times New Roman"/>
          <w:color w:val="000000" w:themeColor="text1"/>
          <w:shd w:val="clear" w:color="auto" w:fill="FFFFFF"/>
        </w:rPr>
        <w:t>)</w:t>
      </w:r>
      <w:r w:rsidRPr="00A31952">
        <w:rPr>
          <w:rFonts w:ascii="Times New Roman" w:hAnsi="Times New Roman" w:cs="Times New Roman"/>
          <w:color w:val="000000" w:themeColor="text1"/>
          <w:shd w:val="clear" w:color="auto" w:fill="FFFFFF"/>
        </w:rPr>
        <w:t xml:space="preserve">, </w:t>
      </w:r>
      <w:r w:rsidRPr="00CB517F">
        <w:rPr>
          <w:rFonts w:ascii="Times New Roman" w:hAnsi="Times New Roman" w:cs="Times New Roman"/>
          <w:color w:val="000000" w:themeColor="text1"/>
          <w:shd w:val="clear" w:color="auto" w:fill="FFFFFF"/>
        </w:rPr>
        <w:t>https://www.ftc.gov/policy/advocacy-research/tech-at-ftc/2023/06/generative-ai-raises-competition-concerns.</w:t>
      </w:r>
    </w:p>
  </w:footnote>
  <w:footnote w:id="14">
    <w:p w14:paraId="41305FA8" w14:textId="66B1799A" w:rsidR="32F0749F" w:rsidRPr="00A31952" w:rsidRDefault="32F0749F" w:rsidP="00D33A2A">
      <w:pPr>
        <w:pStyle w:val="FootnoteText"/>
        <w:spacing w:after="100"/>
        <w:rPr>
          <w:rFonts w:ascii="Times New Roman" w:eastAsia="Times New Roman" w:hAnsi="Times New Roman" w:cs="Times New Roman"/>
        </w:rPr>
      </w:pPr>
      <w:r w:rsidRPr="00A31952">
        <w:rPr>
          <w:rStyle w:val="FootnoteReference"/>
          <w:rFonts w:ascii="Times New Roman" w:eastAsia="Times New Roman" w:hAnsi="Times New Roman" w:cs="Times New Roman"/>
        </w:rPr>
        <w:footnoteRef/>
      </w:r>
      <w:r w:rsidR="005F5AFD">
        <w:rPr>
          <w:rFonts w:ascii="Times New Roman" w:eastAsia="Times New Roman" w:hAnsi="Times New Roman" w:cs="Times New Roman"/>
          <w:color w:val="000000" w:themeColor="text1"/>
        </w:rPr>
        <w:t xml:space="preserve"> </w:t>
      </w:r>
      <w:r w:rsidR="00F54766" w:rsidRPr="00674027">
        <w:rPr>
          <w:rFonts w:ascii="Times New Roman" w:eastAsia="Times New Roman" w:hAnsi="Times New Roman" w:cs="Times New Roman"/>
          <w:color w:val="000000" w:themeColor="text1"/>
        </w:rPr>
        <w:t xml:space="preserve">The FTC has taken enforcement action to protect competition and innovation in markets for computer processors with potential AI applications. </w:t>
      </w:r>
      <w:r w:rsidR="00F54766" w:rsidRPr="00674027">
        <w:rPr>
          <w:rFonts w:ascii="Times New Roman" w:eastAsia="Times New Roman" w:hAnsi="Times New Roman" w:cs="Times New Roman"/>
          <w:i/>
          <w:iCs/>
          <w:color w:val="000000" w:themeColor="text1"/>
        </w:rPr>
        <w:t>See</w:t>
      </w:r>
      <w:r w:rsidR="00F54766" w:rsidRPr="00674027">
        <w:rPr>
          <w:rFonts w:ascii="Times New Roman" w:eastAsia="Times New Roman" w:hAnsi="Times New Roman" w:cs="Times New Roman"/>
          <w:color w:val="000000" w:themeColor="text1"/>
        </w:rPr>
        <w:t xml:space="preserve"> </w:t>
      </w:r>
      <w:r w:rsidR="004A2F86" w:rsidRPr="00674027">
        <w:rPr>
          <w:rFonts w:ascii="Times New Roman" w:eastAsia="Times New Roman" w:hAnsi="Times New Roman" w:cs="Times New Roman"/>
          <w:color w:val="000000" w:themeColor="text1"/>
        </w:rPr>
        <w:t>Compl</w:t>
      </w:r>
      <w:r w:rsidR="004A2F86">
        <w:rPr>
          <w:rFonts w:ascii="Times New Roman" w:eastAsia="Times New Roman" w:hAnsi="Times New Roman" w:cs="Times New Roman"/>
          <w:color w:val="000000" w:themeColor="text1"/>
        </w:rPr>
        <w:t>aint</w:t>
      </w:r>
      <w:r w:rsidR="00F54766" w:rsidRPr="00674027">
        <w:rPr>
          <w:rFonts w:ascii="Times New Roman" w:eastAsia="Times New Roman" w:hAnsi="Times New Roman" w:cs="Times New Roman"/>
          <w:color w:val="000000" w:themeColor="text1"/>
        </w:rPr>
        <w:t xml:space="preserve">, </w:t>
      </w:r>
      <w:r w:rsidR="00F54766" w:rsidRPr="00674027">
        <w:rPr>
          <w:rFonts w:ascii="Times New Roman" w:eastAsia="Times New Roman" w:hAnsi="Times New Roman" w:cs="Times New Roman"/>
          <w:i/>
          <w:color w:val="000000" w:themeColor="text1"/>
        </w:rPr>
        <w:t xml:space="preserve">In the </w:t>
      </w:r>
      <w:r w:rsidR="00F54766">
        <w:rPr>
          <w:rFonts w:ascii="Times New Roman" w:eastAsia="Times New Roman" w:hAnsi="Times New Roman" w:cs="Times New Roman"/>
          <w:i/>
          <w:iCs/>
          <w:color w:val="000000" w:themeColor="text1"/>
        </w:rPr>
        <w:t>M</w:t>
      </w:r>
      <w:r w:rsidR="00F54766" w:rsidRPr="00674027">
        <w:rPr>
          <w:rFonts w:ascii="Times New Roman" w:eastAsia="Times New Roman" w:hAnsi="Times New Roman" w:cs="Times New Roman"/>
          <w:i/>
          <w:color w:val="000000" w:themeColor="text1"/>
        </w:rPr>
        <w:t>atter of Nvidia/Arm</w:t>
      </w:r>
      <w:r w:rsidR="00F54766" w:rsidRPr="00674027">
        <w:rPr>
          <w:rFonts w:ascii="Times New Roman" w:eastAsia="Times New Roman" w:hAnsi="Times New Roman" w:cs="Times New Roman"/>
          <w:color w:val="000000" w:themeColor="text1"/>
        </w:rPr>
        <w:t xml:space="preserve">, </w:t>
      </w:r>
      <w:r w:rsidR="00F54766">
        <w:rPr>
          <w:rFonts w:ascii="Times New Roman" w:eastAsia="Times New Roman" w:hAnsi="Times New Roman" w:cs="Times New Roman"/>
          <w:color w:val="000000" w:themeColor="text1"/>
        </w:rPr>
        <w:t xml:space="preserve">Docket </w:t>
      </w:r>
      <w:r w:rsidR="00F54766" w:rsidRPr="00674027">
        <w:rPr>
          <w:rFonts w:ascii="Times New Roman" w:eastAsia="Times New Roman" w:hAnsi="Times New Roman" w:cs="Times New Roman"/>
          <w:color w:val="000000" w:themeColor="text1"/>
        </w:rPr>
        <w:t xml:space="preserve">No. </w:t>
      </w:r>
      <w:r w:rsidR="00F54766">
        <w:rPr>
          <w:rFonts w:ascii="Times New Roman" w:eastAsia="Times New Roman" w:hAnsi="Times New Roman" w:cs="Times New Roman"/>
          <w:color w:val="000000" w:themeColor="text1"/>
        </w:rPr>
        <w:t xml:space="preserve">9404, Comm’n File No. </w:t>
      </w:r>
      <w:r w:rsidR="00F54766" w:rsidRPr="006D6AE8">
        <w:rPr>
          <w:rFonts w:ascii="Times New Roman" w:eastAsia="Times New Roman" w:hAnsi="Times New Roman" w:cs="Times New Roman"/>
          <w:color w:val="000000" w:themeColor="text1"/>
        </w:rPr>
        <w:t>2110015</w:t>
      </w:r>
      <w:r w:rsidR="00F54766" w:rsidRPr="00674027">
        <w:rPr>
          <w:rFonts w:ascii="Times New Roman" w:eastAsia="Times New Roman" w:hAnsi="Times New Roman" w:cs="Times New Roman"/>
          <w:color w:val="000000" w:themeColor="text1"/>
        </w:rPr>
        <w:t xml:space="preserve"> (Dec. 2, 2021), </w:t>
      </w:r>
      <w:hyperlink r:id="rId8" w:history="1">
        <w:r w:rsidR="00F54766" w:rsidRPr="00A4363E">
          <w:rPr>
            <w:rStyle w:val="Hyperlink"/>
            <w:rFonts w:ascii="Times New Roman" w:eastAsia="Times New Roman" w:hAnsi="Times New Roman" w:cs="Times New Roman"/>
            <w:color w:val="000000" w:themeColor="text1"/>
            <w:u w:val="none"/>
          </w:rPr>
          <w:t>https://www.ftc.gov/system/files/documents/cases/d09404_part_3_complaint_public_version.pdf</w:t>
        </w:r>
      </w:hyperlink>
      <w:r w:rsidR="00C75363" w:rsidRPr="00A4363E">
        <w:rPr>
          <w:rFonts w:ascii="Times New Roman" w:eastAsia="Times New Roman" w:hAnsi="Times New Roman" w:cs="Times New Roman"/>
          <w:color w:val="000000" w:themeColor="text1"/>
        </w:rPr>
        <w:t>.</w:t>
      </w:r>
    </w:p>
  </w:footnote>
  <w:footnote w:id="15">
    <w:p w14:paraId="53546382" w14:textId="31A0E4AB" w:rsidR="00277696" w:rsidRPr="00CB517F" w:rsidRDefault="00277696" w:rsidP="00DC0041">
      <w:pPr>
        <w:pStyle w:val="FootnoteText"/>
        <w:spacing w:after="100"/>
        <w:rPr>
          <w:rFonts w:ascii="Times New Roman" w:hAnsi="Times New Roman" w:cs="Times New Roman"/>
          <w:color w:val="000000" w:themeColor="text1"/>
        </w:rPr>
      </w:pPr>
      <w:r w:rsidRPr="00CB517F">
        <w:rPr>
          <w:rStyle w:val="FootnoteReference"/>
          <w:rFonts w:ascii="Times New Roman" w:hAnsi="Times New Roman" w:cs="Times New Roman"/>
          <w:color w:val="000000" w:themeColor="text1"/>
        </w:rPr>
        <w:footnoteRef/>
      </w:r>
      <w:r w:rsidRPr="00CB517F">
        <w:rPr>
          <w:rFonts w:ascii="Times New Roman" w:hAnsi="Times New Roman" w:cs="Times New Roman"/>
          <w:color w:val="000000" w:themeColor="text1"/>
        </w:rPr>
        <w:t xml:space="preserve"> </w:t>
      </w:r>
      <w:r w:rsidRPr="00CB517F">
        <w:rPr>
          <w:rFonts w:ascii="Times New Roman" w:hAnsi="Times New Roman" w:cs="Times New Roman"/>
          <w:i/>
          <w:iCs/>
          <w:color w:val="000000" w:themeColor="text1"/>
        </w:rPr>
        <w:t>See, e.g.</w:t>
      </w:r>
      <w:r w:rsidRPr="00CB517F">
        <w:rPr>
          <w:rFonts w:ascii="Times New Roman" w:hAnsi="Times New Roman" w:cs="Times New Roman"/>
          <w:color w:val="000000" w:themeColor="text1"/>
        </w:rPr>
        <w:t>,</w:t>
      </w:r>
      <w:r w:rsidRPr="00CB517F">
        <w:rPr>
          <w:rFonts w:ascii="Times New Roman" w:hAnsi="Times New Roman" w:cs="Times New Roman"/>
          <w:i/>
          <w:iCs/>
          <w:color w:val="000000" w:themeColor="text1"/>
        </w:rPr>
        <w:t xml:space="preserve"> </w:t>
      </w:r>
      <w:r w:rsidRPr="00CB517F">
        <w:rPr>
          <w:rFonts w:ascii="Times New Roman" w:hAnsi="Times New Roman" w:cs="Times New Roman"/>
          <w:color w:val="000000" w:themeColor="text1"/>
        </w:rPr>
        <w:t xml:space="preserve">Khan, </w:t>
      </w:r>
      <w:r w:rsidR="009008DF" w:rsidRPr="00A31952">
        <w:rPr>
          <w:rFonts w:ascii="Times New Roman" w:hAnsi="Times New Roman" w:cs="Times New Roman"/>
          <w:i/>
          <w:iCs/>
          <w:color w:val="000000" w:themeColor="text1"/>
        </w:rPr>
        <w:t xml:space="preserve">supra, </w:t>
      </w:r>
      <w:r w:rsidR="007B06E6" w:rsidRPr="00A4363E">
        <w:rPr>
          <w:rFonts w:ascii="Times New Roman" w:hAnsi="Times New Roman" w:cs="Times New Roman"/>
          <w:color w:val="000000" w:themeColor="text1"/>
        </w:rPr>
        <w:t>n</w:t>
      </w:r>
      <w:r w:rsidR="00210B86" w:rsidRPr="00A4363E">
        <w:rPr>
          <w:rFonts w:ascii="Times New Roman" w:hAnsi="Times New Roman" w:cs="Times New Roman"/>
          <w:color w:val="000000" w:themeColor="text1"/>
        </w:rPr>
        <w:t>ote</w:t>
      </w:r>
      <w:r w:rsidR="007B06E6" w:rsidRPr="00A4363E">
        <w:rPr>
          <w:rFonts w:ascii="Times New Roman" w:hAnsi="Times New Roman" w:cs="Times New Roman"/>
          <w:color w:val="000000" w:themeColor="text1"/>
        </w:rPr>
        <w:t xml:space="preserve"> </w:t>
      </w:r>
      <w:r w:rsidR="005402F4" w:rsidRPr="00A4363E">
        <w:rPr>
          <w:rFonts w:ascii="Times New Roman" w:hAnsi="Times New Roman" w:cs="Times New Roman"/>
          <w:color w:val="000000" w:themeColor="text1"/>
        </w:rPr>
        <w:t>1</w:t>
      </w:r>
      <w:r w:rsidRPr="00CB517F">
        <w:rPr>
          <w:rFonts w:ascii="Times New Roman" w:hAnsi="Times New Roman" w:cs="Times New Roman"/>
          <w:color w:val="000000" w:themeColor="text1"/>
        </w:rPr>
        <w:t xml:space="preserve"> (discussing algorithmic price collusion and price discrimination</w:t>
      </w:r>
      <w:r w:rsidRPr="00A4363E">
        <w:rPr>
          <w:rFonts w:ascii="Times New Roman" w:hAnsi="Times New Roman" w:cs="Times New Roman"/>
          <w:color w:val="000000" w:themeColor="text1"/>
        </w:rPr>
        <w:t>);</w:t>
      </w:r>
      <w:r w:rsidRPr="00CB517F">
        <w:rPr>
          <w:rFonts w:ascii="Times New Roman" w:hAnsi="Times New Roman" w:cs="Times New Roman"/>
          <w:color w:val="000000" w:themeColor="text1"/>
        </w:rPr>
        <w:t xml:space="preserve"> </w:t>
      </w:r>
      <w:r w:rsidRPr="00CB517F">
        <w:rPr>
          <w:rFonts w:ascii="Times New Roman" w:hAnsi="Times New Roman" w:cs="Times New Roman"/>
          <w:i/>
          <w:iCs/>
          <w:color w:val="000000" w:themeColor="text1"/>
        </w:rPr>
        <w:t>see also Huskey v. State Farm Fire &amp; Cas. Co.</w:t>
      </w:r>
      <w:r w:rsidRPr="00CB517F">
        <w:rPr>
          <w:rFonts w:ascii="Times New Roman" w:hAnsi="Times New Roman" w:cs="Times New Roman"/>
          <w:color w:val="000000" w:themeColor="text1"/>
        </w:rPr>
        <w:t>,</w:t>
      </w:r>
      <w:r w:rsidRPr="00CB517F">
        <w:rPr>
          <w:rFonts w:ascii="Times New Roman" w:hAnsi="Times New Roman" w:cs="Times New Roman"/>
          <w:i/>
          <w:iCs/>
          <w:color w:val="000000" w:themeColor="text1"/>
        </w:rPr>
        <w:t xml:space="preserve"> </w:t>
      </w:r>
      <w:r w:rsidRPr="00CB517F">
        <w:rPr>
          <w:rFonts w:ascii="Times New Roman" w:hAnsi="Times New Roman" w:cs="Times New Roman"/>
          <w:color w:val="000000" w:themeColor="text1"/>
        </w:rPr>
        <w:t>No. 22 C 7014, 2023 WL 5848164, at *9 (N.D. Ill. Sept. 11, 2023) (discussing discriminatory insurance claim processing algorithm).</w:t>
      </w:r>
    </w:p>
  </w:footnote>
  <w:footnote w:id="16">
    <w:p w14:paraId="677A5BCC" w14:textId="7F426394" w:rsidR="00277696" w:rsidRPr="00CB517F" w:rsidRDefault="00277696" w:rsidP="00DC0041">
      <w:pPr>
        <w:pStyle w:val="FootnoteText"/>
        <w:spacing w:after="100"/>
        <w:rPr>
          <w:rFonts w:ascii="Times New Roman" w:eastAsia="Times New Roman" w:hAnsi="Times New Roman" w:cs="Times New Roman"/>
          <w:color w:val="000000" w:themeColor="text1"/>
        </w:rPr>
      </w:pPr>
      <w:r w:rsidRPr="00CB517F">
        <w:rPr>
          <w:rStyle w:val="FootnoteReference"/>
          <w:rFonts w:ascii="Times New Roman" w:eastAsia="Times New Roman" w:hAnsi="Times New Roman" w:cs="Times New Roman"/>
          <w:color w:val="000000" w:themeColor="text1"/>
        </w:rPr>
        <w:footnoteRef/>
      </w:r>
      <w:r w:rsidR="5268ED26" w:rsidRPr="00CB517F">
        <w:rPr>
          <w:rFonts w:ascii="Times New Roman" w:eastAsia="Times New Roman" w:hAnsi="Times New Roman" w:cs="Times New Roman"/>
          <w:color w:val="000000" w:themeColor="text1"/>
        </w:rPr>
        <w:t xml:space="preserve"> </w:t>
      </w:r>
      <w:r w:rsidR="5268ED26" w:rsidRPr="5268ED26">
        <w:rPr>
          <w:rFonts w:ascii="Times New Roman" w:eastAsia="Times New Roman" w:hAnsi="Times New Roman" w:cs="Times New Roman"/>
          <w:i/>
          <w:iCs/>
          <w:color w:val="000000" w:themeColor="text1"/>
        </w:rPr>
        <w:t>See</w:t>
      </w:r>
      <w:r w:rsidR="5268ED26" w:rsidRPr="00CB517F">
        <w:rPr>
          <w:rFonts w:ascii="Times New Roman" w:eastAsia="Times New Roman" w:hAnsi="Times New Roman" w:cs="Times New Roman"/>
          <w:color w:val="000000" w:themeColor="text1"/>
        </w:rPr>
        <w:t xml:space="preserve"> F</w:t>
      </w:r>
      <w:r w:rsidRPr="5268ED26" w:rsidDel="5268ED26">
        <w:rPr>
          <w:rFonts w:ascii="Times New Roman" w:eastAsia="Times New Roman" w:hAnsi="Times New Roman" w:cs="Times New Roman"/>
          <w:color w:val="000000" w:themeColor="text1"/>
        </w:rPr>
        <w:t xml:space="preserve">ed. </w:t>
      </w:r>
      <w:r w:rsidR="5268ED26" w:rsidRPr="00CB517F">
        <w:rPr>
          <w:rFonts w:ascii="Times New Roman" w:eastAsia="Times New Roman" w:hAnsi="Times New Roman" w:cs="Times New Roman"/>
          <w:color w:val="000000" w:themeColor="text1"/>
        </w:rPr>
        <w:t>T</w:t>
      </w:r>
      <w:r w:rsidRPr="5268ED26" w:rsidDel="5268ED26">
        <w:rPr>
          <w:rFonts w:ascii="Times New Roman" w:eastAsia="Times New Roman" w:hAnsi="Times New Roman" w:cs="Times New Roman"/>
          <w:color w:val="000000" w:themeColor="text1"/>
        </w:rPr>
        <w:t xml:space="preserve">rade </w:t>
      </w:r>
      <w:r w:rsidR="5268ED26" w:rsidRPr="00CB517F">
        <w:rPr>
          <w:rFonts w:ascii="Times New Roman" w:eastAsia="Times New Roman" w:hAnsi="Times New Roman" w:cs="Times New Roman"/>
          <w:color w:val="000000" w:themeColor="text1"/>
        </w:rPr>
        <w:t>C</w:t>
      </w:r>
      <w:r w:rsidRPr="5268ED26" w:rsidDel="5268ED26">
        <w:rPr>
          <w:rFonts w:ascii="Times New Roman" w:eastAsia="Times New Roman" w:hAnsi="Times New Roman" w:cs="Times New Roman"/>
          <w:color w:val="000000" w:themeColor="text1"/>
        </w:rPr>
        <w:t>omm’n</w:t>
      </w:r>
      <w:r w:rsidR="5268ED26" w:rsidRPr="00CB517F">
        <w:rPr>
          <w:rFonts w:ascii="Times New Roman" w:eastAsia="Times New Roman" w:hAnsi="Times New Roman" w:cs="Times New Roman"/>
          <w:color w:val="000000" w:themeColor="text1"/>
        </w:rPr>
        <w:t xml:space="preserve">, Policy Statement Regarding the Scope of Unfair Methods of Competition Under Section 5 of the Federal Trade Commission Act, </w:t>
      </w:r>
      <w:r w:rsidR="00FF18A6" w:rsidRPr="00A4363E">
        <w:rPr>
          <w:rFonts w:ascii="Times New Roman" w:eastAsia="Times New Roman" w:hAnsi="Times New Roman" w:cs="Times New Roman"/>
          <w:color w:val="000000" w:themeColor="text1"/>
        </w:rPr>
        <w:t>Comm’n</w:t>
      </w:r>
      <w:r w:rsidR="5268ED26" w:rsidRPr="00CB517F">
        <w:rPr>
          <w:rFonts w:ascii="Times New Roman" w:eastAsia="Times New Roman" w:hAnsi="Times New Roman" w:cs="Times New Roman"/>
          <w:color w:val="000000" w:themeColor="text1"/>
        </w:rPr>
        <w:t xml:space="preserve"> File No. P221202 (Nov. 10, 2022), https://www.ftc.gov/system/files/ftc_gov/pdf/P221202Section5PolicyStatement.pdf.</w:t>
      </w:r>
    </w:p>
  </w:footnote>
  <w:footnote w:id="17">
    <w:p w14:paraId="199ACA84" w14:textId="7DE1DBA6" w:rsidR="00277696" w:rsidRPr="00CB517F" w:rsidRDefault="00277696" w:rsidP="5268ED26">
      <w:pPr>
        <w:shd w:val="clear" w:color="auto" w:fill="FFFFFF" w:themeFill="background1"/>
        <w:spacing w:after="100"/>
        <w:rPr>
          <w:rFonts w:ascii="Times New Roman" w:eastAsia="Times New Roman" w:hAnsi="Times New Roman" w:cs="Times New Roman"/>
          <w:color w:val="000000" w:themeColor="text1"/>
          <w:sz w:val="20"/>
          <w:szCs w:val="20"/>
        </w:rPr>
      </w:pPr>
      <w:r w:rsidRPr="00CB517F">
        <w:rPr>
          <w:rStyle w:val="FootnoteReference"/>
          <w:rFonts w:ascii="Times New Roman" w:hAnsi="Times New Roman" w:cs="Times New Roman"/>
          <w:color w:val="000000" w:themeColor="text1"/>
          <w:sz w:val="20"/>
          <w:szCs w:val="20"/>
        </w:rPr>
        <w:footnoteRef/>
      </w:r>
      <w:r w:rsidR="5268ED26" w:rsidRPr="00CB517F">
        <w:rPr>
          <w:rFonts w:ascii="Times New Roman" w:hAnsi="Times New Roman" w:cs="Times New Roman"/>
          <w:color w:val="000000" w:themeColor="text1"/>
          <w:sz w:val="20"/>
          <w:szCs w:val="20"/>
        </w:rPr>
        <w:t xml:space="preserve"> </w:t>
      </w:r>
      <w:r w:rsidR="5268ED26" w:rsidRPr="5268ED26">
        <w:rPr>
          <w:rFonts w:ascii="Times New Roman" w:hAnsi="Times New Roman" w:cs="Times New Roman"/>
          <w:i/>
          <w:iCs/>
          <w:color w:val="000000" w:themeColor="text1"/>
          <w:sz w:val="20"/>
          <w:szCs w:val="20"/>
        </w:rPr>
        <w:t>See. e.g.</w:t>
      </w:r>
      <w:r w:rsidR="5268ED26" w:rsidRPr="00A4363E">
        <w:rPr>
          <w:rFonts w:ascii="Times New Roman" w:hAnsi="Times New Roman" w:cs="Times New Roman"/>
          <w:color w:val="000000" w:themeColor="text1"/>
          <w:sz w:val="20"/>
          <w:szCs w:val="20"/>
        </w:rPr>
        <w:t>,</w:t>
      </w:r>
      <w:r w:rsidR="5268ED26" w:rsidRPr="5268ED26">
        <w:rPr>
          <w:rFonts w:ascii="Times New Roman" w:hAnsi="Times New Roman" w:cs="Times New Roman"/>
          <w:i/>
          <w:iCs/>
          <w:color w:val="000000" w:themeColor="text1"/>
          <w:sz w:val="20"/>
          <w:szCs w:val="20"/>
        </w:rPr>
        <w:t xml:space="preserve"> </w:t>
      </w:r>
      <w:r w:rsidR="5268ED26" w:rsidRPr="5268ED26">
        <w:rPr>
          <w:rFonts w:ascii="Times New Roman" w:eastAsia="Times New Roman" w:hAnsi="Times New Roman" w:cs="Times New Roman"/>
          <w:i/>
          <w:iCs/>
          <w:color w:val="000000" w:themeColor="text1"/>
          <w:sz w:val="20"/>
          <w:szCs w:val="20"/>
          <w:bdr w:val="none" w:sz="0" w:space="0" w:color="auto" w:frame="1"/>
        </w:rPr>
        <w:t>Thomson Reuters Enter. Ctr. GmbH v. Ross Intel. Inc.</w:t>
      </w:r>
      <w:r w:rsidR="5268ED26" w:rsidRPr="00A4363E">
        <w:rPr>
          <w:rFonts w:ascii="Times New Roman" w:eastAsia="Times New Roman" w:hAnsi="Times New Roman" w:cs="Times New Roman"/>
          <w:color w:val="000000" w:themeColor="text1"/>
          <w:sz w:val="20"/>
          <w:szCs w:val="20"/>
        </w:rPr>
        <w:t>,</w:t>
      </w:r>
      <w:r w:rsidR="5268ED26" w:rsidRPr="5268ED26">
        <w:rPr>
          <w:rFonts w:ascii="Times New Roman" w:eastAsia="Times New Roman" w:hAnsi="Times New Roman" w:cs="Times New Roman"/>
          <w:i/>
          <w:iCs/>
          <w:color w:val="000000" w:themeColor="text1"/>
          <w:sz w:val="20"/>
          <w:szCs w:val="20"/>
        </w:rPr>
        <w:t xml:space="preserve"> </w:t>
      </w:r>
      <w:r w:rsidR="5268ED26" w:rsidRPr="00CB517F">
        <w:rPr>
          <w:rFonts w:ascii="Times New Roman" w:eastAsia="Times New Roman" w:hAnsi="Times New Roman" w:cs="Times New Roman"/>
          <w:color w:val="000000" w:themeColor="text1"/>
          <w:sz w:val="20"/>
          <w:szCs w:val="20"/>
        </w:rPr>
        <w:t>No. 1:20-CV-613-SB, 2023 WL 6210901, at *6-11 (D. Del. Sept. 25, 2023) (fair use defense in a case involving scraping content for training a generative AI tool</w:t>
      </w:r>
      <w:r w:rsidR="5268ED26" w:rsidRPr="00A4363E">
        <w:rPr>
          <w:rFonts w:ascii="Times New Roman" w:eastAsia="Times New Roman" w:hAnsi="Times New Roman" w:cs="Times New Roman"/>
          <w:color w:val="000000" w:themeColor="text1"/>
          <w:sz w:val="20"/>
          <w:szCs w:val="20"/>
        </w:rPr>
        <w:t>).</w:t>
      </w:r>
    </w:p>
    <w:p w14:paraId="6257EB10" w14:textId="77777777" w:rsidR="00277696" w:rsidRPr="00CB517F" w:rsidRDefault="00277696" w:rsidP="00DC0041">
      <w:pPr>
        <w:pStyle w:val="FootnoteText"/>
        <w:spacing w:after="100"/>
        <w:rPr>
          <w:rFonts w:ascii="Times New Roman" w:hAnsi="Times New Roman" w:cs="Times New Roman"/>
          <w:i/>
          <w:iCs/>
          <w:color w:val="000000" w:themeColor="text1"/>
        </w:rPr>
      </w:pPr>
    </w:p>
  </w:footnote>
  <w:footnote w:id="18">
    <w:p w14:paraId="09826DFB" w14:textId="77777777" w:rsidR="00CF02F4" w:rsidRPr="00A31952" w:rsidRDefault="00CF02F4" w:rsidP="00CF02F4">
      <w:pPr>
        <w:pStyle w:val="FootnoteText"/>
        <w:spacing w:after="100"/>
        <w:rPr>
          <w:rFonts w:ascii="Times New Roman" w:eastAsia="Open Sans" w:hAnsi="Times New Roman" w:cs="Times New Roman"/>
          <w:color w:val="000000" w:themeColor="text1"/>
        </w:rPr>
      </w:pPr>
      <w:r w:rsidRPr="00A31952">
        <w:rPr>
          <w:rStyle w:val="FootnoteReference"/>
          <w:rFonts w:ascii="Times New Roman" w:eastAsia="Times New Roman" w:hAnsi="Times New Roman" w:cs="Times New Roman"/>
        </w:rPr>
        <w:footnoteRef/>
      </w:r>
      <w:r>
        <w:rPr>
          <w:rFonts w:ascii="Times New Roman" w:eastAsia="Times New Roman" w:hAnsi="Times New Roman" w:cs="Times New Roman"/>
          <w:i/>
          <w:iCs/>
        </w:rPr>
        <w:t xml:space="preserve"> </w:t>
      </w:r>
      <w:r w:rsidRPr="00A31952">
        <w:rPr>
          <w:rFonts w:ascii="Times New Roman" w:eastAsia="Times New Roman" w:hAnsi="Times New Roman" w:cs="Times New Roman"/>
          <w:i/>
          <w:iCs/>
        </w:rPr>
        <w:t>See FTC v. Real Prods. Corp.</w:t>
      </w:r>
      <w:r w:rsidRPr="00A31952">
        <w:rPr>
          <w:rFonts w:ascii="Times New Roman" w:eastAsia="Times New Roman" w:hAnsi="Times New Roman" w:cs="Times New Roman"/>
        </w:rPr>
        <w:t xml:space="preserve">, </w:t>
      </w:r>
      <w:r w:rsidRPr="00A31952">
        <w:rPr>
          <w:rFonts w:ascii="Times New Roman" w:eastAsia="Times New Roman" w:hAnsi="Times New Roman" w:cs="Times New Roman"/>
          <w:color w:val="000000" w:themeColor="text1"/>
        </w:rPr>
        <w:t>90 F.2d 617</w:t>
      </w:r>
      <w:r>
        <w:rPr>
          <w:rFonts w:ascii="Times New Roman" w:eastAsia="Times New Roman" w:hAnsi="Times New Roman" w:cs="Times New Roman"/>
          <w:color w:val="000000" w:themeColor="text1"/>
        </w:rPr>
        <w:t xml:space="preserve">, 619 </w:t>
      </w:r>
      <w:r w:rsidRPr="00A31952">
        <w:rPr>
          <w:rFonts w:ascii="Times New Roman" w:eastAsia="Times New Roman" w:hAnsi="Times New Roman" w:cs="Times New Roman"/>
          <w:color w:val="000000" w:themeColor="text1"/>
        </w:rPr>
        <w:t>(2d Cir. 1937) (“A copyright is not a license to engage in unfair competition.”).</w:t>
      </w:r>
    </w:p>
  </w:footnote>
  <w:footnote w:id="19">
    <w:p w14:paraId="17ABD589" w14:textId="704F1481" w:rsidR="00487159" w:rsidRPr="00A4363E" w:rsidRDefault="00487159" w:rsidP="007B619C">
      <w:pPr>
        <w:pStyle w:val="FootnoteText"/>
        <w:spacing w:after="100"/>
        <w:rPr>
          <w:rFonts w:ascii="Times New Roman" w:hAnsi="Times New Roman" w:cs="Times New Roman"/>
          <w:b/>
          <w:bCs/>
          <w:i/>
          <w:iCs/>
          <w:color w:val="000000" w:themeColor="text1"/>
        </w:rPr>
      </w:pPr>
      <w:r w:rsidRPr="00A4363E">
        <w:rPr>
          <w:rStyle w:val="FootnoteReference"/>
          <w:rFonts w:ascii="Times New Roman" w:hAnsi="Times New Roman" w:cs="Times New Roman"/>
        </w:rPr>
        <w:footnoteRef/>
      </w:r>
      <w:r w:rsidRPr="00A4363E">
        <w:rPr>
          <w:rFonts w:ascii="Times New Roman" w:hAnsi="Times New Roman" w:cs="Times New Roman"/>
        </w:rPr>
        <w:t xml:space="preserve"> </w:t>
      </w:r>
      <w:r w:rsidR="005971E9" w:rsidRPr="00A4363E">
        <w:rPr>
          <w:rFonts w:ascii="Times New Roman" w:hAnsi="Times New Roman" w:cs="Times New Roman"/>
          <w:i/>
          <w:iCs/>
          <w:color w:val="000000" w:themeColor="text1"/>
        </w:rPr>
        <w:t>See, e</w:t>
      </w:r>
      <w:r w:rsidR="00EC6850" w:rsidRPr="00A4363E">
        <w:rPr>
          <w:rFonts w:ascii="Times New Roman" w:hAnsi="Times New Roman" w:cs="Times New Roman"/>
          <w:i/>
          <w:iCs/>
          <w:color w:val="000000" w:themeColor="text1"/>
        </w:rPr>
        <w:t>.g.</w:t>
      </w:r>
      <w:r w:rsidR="005971E9" w:rsidRPr="00A4363E">
        <w:rPr>
          <w:rFonts w:ascii="Times New Roman" w:hAnsi="Times New Roman" w:cs="Times New Roman"/>
          <w:color w:val="000000" w:themeColor="text1"/>
        </w:rPr>
        <w:t xml:space="preserve">, </w:t>
      </w:r>
      <w:r w:rsidR="008E30BF" w:rsidRPr="00A4363E">
        <w:rPr>
          <w:rFonts w:ascii="Times New Roman" w:hAnsi="Times New Roman" w:cs="Times New Roman"/>
          <w:color w:val="000000" w:themeColor="text1"/>
        </w:rPr>
        <w:t>Steve Lohr</w:t>
      </w:r>
      <w:r w:rsidR="005971E9" w:rsidRPr="00A4363E">
        <w:rPr>
          <w:rFonts w:ascii="Times New Roman" w:hAnsi="Times New Roman" w:cs="Times New Roman"/>
          <w:color w:val="000000" w:themeColor="text1"/>
        </w:rPr>
        <w:t xml:space="preserve">, </w:t>
      </w:r>
      <w:r w:rsidR="00762C4A" w:rsidRPr="00A4363E">
        <w:rPr>
          <w:rFonts w:ascii="Times New Roman" w:hAnsi="Times New Roman" w:cs="Times New Roman"/>
          <w:i/>
          <w:iCs/>
          <w:color w:val="000000" w:themeColor="text1"/>
        </w:rPr>
        <w:t>I</w:t>
      </w:r>
      <w:r w:rsidR="00280E61" w:rsidRPr="00A4363E">
        <w:rPr>
          <w:rFonts w:ascii="Times New Roman" w:hAnsi="Times New Roman" w:cs="Times New Roman"/>
          <w:i/>
          <w:iCs/>
          <w:color w:val="000000" w:themeColor="text1"/>
        </w:rPr>
        <w:t>BM Tries to Ease Customers’ Qualms About Using Generative A.I.</w:t>
      </w:r>
      <w:r w:rsidR="005971E9" w:rsidRPr="00A4363E">
        <w:rPr>
          <w:rFonts w:ascii="Times New Roman" w:hAnsi="Times New Roman" w:cs="Times New Roman"/>
          <w:color w:val="000000" w:themeColor="text1"/>
        </w:rPr>
        <w:t>, N.Y. Times (</w:t>
      </w:r>
      <w:r w:rsidR="00333710" w:rsidRPr="00A4363E">
        <w:rPr>
          <w:rFonts w:ascii="Times New Roman" w:hAnsi="Times New Roman" w:cs="Times New Roman"/>
          <w:color w:val="000000" w:themeColor="text1"/>
        </w:rPr>
        <w:t>Sept.</w:t>
      </w:r>
      <w:r w:rsidR="005971E9" w:rsidRPr="00A4363E">
        <w:rPr>
          <w:rFonts w:ascii="Times New Roman" w:hAnsi="Times New Roman" w:cs="Times New Roman"/>
          <w:color w:val="000000" w:themeColor="text1"/>
        </w:rPr>
        <w:t xml:space="preserve"> </w:t>
      </w:r>
      <w:r w:rsidR="002B43B6" w:rsidRPr="00A4363E">
        <w:rPr>
          <w:rFonts w:ascii="Times New Roman" w:hAnsi="Times New Roman" w:cs="Times New Roman"/>
          <w:color w:val="000000" w:themeColor="text1"/>
        </w:rPr>
        <w:t>28</w:t>
      </w:r>
      <w:r w:rsidR="005971E9" w:rsidRPr="00A4363E">
        <w:rPr>
          <w:rFonts w:ascii="Times New Roman" w:hAnsi="Times New Roman" w:cs="Times New Roman"/>
          <w:color w:val="000000" w:themeColor="text1"/>
        </w:rPr>
        <w:t xml:space="preserve">, 2023), </w:t>
      </w:r>
      <w:r w:rsidR="002C20EE" w:rsidRPr="00A4363E">
        <w:rPr>
          <w:rFonts w:ascii="Times New Roman" w:hAnsi="Times New Roman" w:cs="Times New Roman"/>
          <w:color w:val="000000" w:themeColor="text1"/>
        </w:rPr>
        <w:t>https://www.nytimes.com/2023/09/28/business/ibm-ai-data.html.</w:t>
      </w:r>
    </w:p>
  </w:footnote>
  <w:footnote w:id="20">
    <w:p w14:paraId="61E1BF18" w14:textId="176A7184" w:rsidR="00277696" w:rsidRPr="00CB517F" w:rsidRDefault="00277696" w:rsidP="00DC0041">
      <w:pPr>
        <w:pStyle w:val="FootnoteText"/>
        <w:spacing w:after="100"/>
        <w:rPr>
          <w:rFonts w:ascii="Times New Roman" w:hAnsi="Times New Roman" w:cs="Times New Roman"/>
          <w:color w:val="000000" w:themeColor="text1"/>
        </w:rPr>
      </w:pPr>
      <w:r w:rsidRPr="00CB517F">
        <w:rPr>
          <w:rStyle w:val="FootnoteReference"/>
          <w:rFonts w:ascii="Times New Roman" w:hAnsi="Times New Roman" w:cs="Times New Roman"/>
          <w:color w:val="000000" w:themeColor="text1"/>
        </w:rPr>
        <w:footnoteRef/>
      </w:r>
      <w:r w:rsidR="5268ED26" w:rsidRPr="00CB517F">
        <w:rPr>
          <w:rFonts w:ascii="Times New Roman" w:hAnsi="Times New Roman" w:cs="Times New Roman"/>
          <w:color w:val="000000" w:themeColor="text1"/>
        </w:rPr>
        <w:t xml:space="preserve"> </w:t>
      </w:r>
      <w:r w:rsidR="5268ED26" w:rsidRPr="5268ED26">
        <w:rPr>
          <w:rFonts w:ascii="Times New Roman" w:hAnsi="Times New Roman" w:cs="Times New Roman"/>
          <w:i/>
          <w:iCs/>
          <w:color w:val="000000" w:themeColor="text1"/>
        </w:rPr>
        <w:t>See</w:t>
      </w:r>
      <w:r w:rsidR="5268ED26" w:rsidRPr="00CB517F">
        <w:rPr>
          <w:rFonts w:ascii="Times New Roman" w:hAnsi="Times New Roman" w:cs="Times New Roman"/>
          <w:color w:val="000000" w:themeColor="text1"/>
        </w:rPr>
        <w:t>,</w:t>
      </w:r>
      <w:r w:rsidR="5268ED26" w:rsidRPr="5268ED26">
        <w:rPr>
          <w:rFonts w:ascii="Times New Roman" w:hAnsi="Times New Roman" w:cs="Times New Roman"/>
          <w:i/>
          <w:iCs/>
          <w:color w:val="000000" w:themeColor="text1"/>
        </w:rPr>
        <w:t xml:space="preserve"> e.g.</w:t>
      </w:r>
      <w:r w:rsidR="5268ED26" w:rsidRPr="00CB517F">
        <w:rPr>
          <w:rFonts w:ascii="Times New Roman" w:hAnsi="Times New Roman" w:cs="Times New Roman"/>
          <w:color w:val="000000" w:themeColor="text1"/>
        </w:rPr>
        <w:t xml:space="preserve">, Alvaro M. Bedoya, </w:t>
      </w:r>
      <w:r w:rsidR="5268ED26" w:rsidRPr="5268ED26">
        <w:rPr>
          <w:rFonts w:ascii="Times New Roman" w:hAnsi="Times New Roman" w:cs="Times New Roman"/>
          <w:i/>
          <w:iCs/>
          <w:color w:val="000000" w:themeColor="text1"/>
        </w:rPr>
        <w:t>Your Body, Your Work? Hollywood Is Scanning Actors’ Moves. What That Could Mean for the Rest of Us</w:t>
      </w:r>
      <w:r w:rsidR="5268ED26" w:rsidRPr="00CB517F">
        <w:rPr>
          <w:rFonts w:ascii="Times New Roman" w:hAnsi="Times New Roman" w:cs="Times New Roman"/>
          <w:color w:val="000000" w:themeColor="text1"/>
        </w:rPr>
        <w:t xml:space="preserve">, </w:t>
      </w:r>
      <w:r w:rsidR="00DD1708" w:rsidRPr="00A4363E">
        <w:rPr>
          <w:rFonts w:ascii="Times New Roman" w:hAnsi="Times New Roman" w:cs="Times New Roman"/>
          <w:color w:val="000000" w:themeColor="text1"/>
        </w:rPr>
        <w:t>LA</w:t>
      </w:r>
      <w:r w:rsidR="5268ED26" w:rsidRPr="00CB517F">
        <w:rPr>
          <w:rFonts w:ascii="Times New Roman" w:hAnsi="Times New Roman" w:cs="Times New Roman"/>
          <w:color w:val="000000" w:themeColor="text1"/>
        </w:rPr>
        <w:t xml:space="preserve"> Times</w:t>
      </w:r>
      <w:r w:rsidR="00D32173" w:rsidRPr="00A31952">
        <w:rPr>
          <w:rFonts w:ascii="Times New Roman" w:hAnsi="Times New Roman" w:cs="Times New Roman"/>
          <w:color w:val="000000" w:themeColor="text1"/>
        </w:rPr>
        <w:t xml:space="preserve"> </w:t>
      </w:r>
      <w:r w:rsidR="00D32173" w:rsidRPr="00A4363E">
        <w:rPr>
          <w:rFonts w:ascii="Times New Roman" w:hAnsi="Times New Roman" w:cs="Times New Roman"/>
          <w:color w:val="000000" w:themeColor="text1"/>
        </w:rPr>
        <w:t>(</w:t>
      </w:r>
      <w:r w:rsidR="5268ED26" w:rsidRPr="00CB517F">
        <w:rPr>
          <w:rFonts w:ascii="Times New Roman" w:hAnsi="Times New Roman" w:cs="Times New Roman"/>
          <w:color w:val="000000" w:themeColor="text1"/>
        </w:rPr>
        <w:t>Sept. 4, 2023</w:t>
      </w:r>
      <w:r w:rsidR="00D32173" w:rsidRPr="00A31952">
        <w:rPr>
          <w:rFonts w:ascii="Times New Roman" w:hAnsi="Times New Roman" w:cs="Times New Roman"/>
          <w:color w:val="000000" w:themeColor="text1"/>
        </w:rPr>
        <w:t>)</w:t>
      </w:r>
      <w:r w:rsidRPr="00A31952">
        <w:rPr>
          <w:rFonts w:ascii="Times New Roman" w:hAnsi="Times New Roman" w:cs="Times New Roman"/>
          <w:color w:val="000000" w:themeColor="text1"/>
        </w:rPr>
        <w:t>,</w:t>
      </w:r>
      <w:r w:rsidR="5268ED26" w:rsidRPr="00CB517F">
        <w:rPr>
          <w:rFonts w:ascii="Times New Roman" w:hAnsi="Times New Roman" w:cs="Times New Roman"/>
          <w:color w:val="000000" w:themeColor="text1"/>
        </w:rPr>
        <w:t xml:space="preserve"> https://www.latimes.com/opinion/story/2023-09-04/writers-strike-artificial-intelligence-actors-body-scans-chatgpt-jet-li (discussing competition concerns related to the use of AI) (further noting that “[l]ater </w:t>
      </w:r>
      <w:r w:rsidR="5268ED26" w:rsidRPr="00A4363E">
        <w:rPr>
          <w:rFonts w:ascii="Times New Roman" w:hAnsi="Times New Roman" w:cs="Times New Roman"/>
          <w:color w:val="000000" w:themeColor="text1"/>
        </w:rPr>
        <w:t>cases</w:t>
      </w:r>
      <w:r w:rsidR="5268ED26" w:rsidRPr="00CB517F">
        <w:rPr>
          <w:rFonts w:ascii="Times New Roman" w:hAnsi="Times New Roman" w:cs="Times New Roman"/>
          <w:color w:val="000000" w:themeColor="text1"/>
        </w:rPr>
        <w:t xml:space="preserve"> make clear that the FTC Act may prevent a powerful market participant from forcing a weaker one to act against its interests, particularly when it significantly reduced competition”).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074A9" w14:textId="77777777" w:rsidR="00DC5546" w:rsidRPr="00676527" w:rsidRDefault="00277696">
    <w:pPr>
      <w:rPr>
        <w:rFonts w:ascii="Times New Roman" w:hAnsi="Times New Roman" w:cs="Times New Roman"/>
        <w:sz w:val="24"/>
        <w:szCs w:val="24"/>
      </w:rPr>
    </w:pPr>
    <w:r w:rsidRPr="00676527">
      <w:rPr>
        <w:rFonts w:ascii="Times New Roman" w:hAnsi="Times New Roman" w:cs="Times New Roman"/>
        <w:sz w:val="24"/>
        <w:szCs w:val="24"/>
      </w:rPr>
      <w:t>FTC Comment</w:t>
    </w:r>
  </w:p>
  <w:p w14:paraId="56C84CD0" w14:textId="641D725F" w:rsidR="00DC5546" w:rsidRPr="00676527" w:rsidRDefault="00277696">
    <w:pPr>
      <w:rPr>
        <w:rFonts w:ascii="Times New Roman" w:hAnsi="Times New Roman" w:cs="Times New Roman"/>
        <w:sz w:val="24"/>
        <w:szCs w:val="24"/>
      </w:rPr>
    </w:pPr>
    <w:r w:rsidRPr="005F2CED">
      <w:rPr>
        <w:rFonts w:ascii="Times New Roman" w:hAnsi="Times New Roman" w:cs="Times New Roman"/>
        <w:sz w:val="24"/>
        <w:szCs w:val="24"/>
      </w:rPr>
      <w:t xml:space="preserve">October </w:t>
    </w:r>
    <w:r w:rsidR="005F2CED" w:rsidRPr="005F2CED">
      <w:rPr>
        <w:rFonts w:ascii="Times New Roman" w:hAnsi="Times New Roman" w:cs="Times New Roman"/>
        <w:sz w:val="24"/>
        <w:szCs w:val="24"/>
      </w:rPr>
      <w:t>30</w:t>
    </w:r>
    <w:r w:rsidRPr="005F2CED">
      <w:rPr>
        <w:rFonts w:ascii="Times New Roman" w:hAnsi="Times New Roman" w:cs="Times New Roman"/>
        <w:sz w:val="24"/>
        <w:szCs w:val="24"/>
      </w:rPr>
      <w:t>, 2023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884672" w14:paraId="5949EEFA" w14:textId="77777777">
      <w:trPr>
        <w:trHeight w:val="300"/>
      </w:trPr>
      <w:tc>
        <w:tcPr>
          <w:tcW w:w="3120" w:type="dxa"/>
        </w:tcPr>
        <w:p w14:paraId="13ADCE13" w14:textId="77777777" w:rsidR="00DC5546" w:rsidRDefault="00DC5546">
          <w:pPr>
            <w:pStyle w:val="Header"/>
            <w:ind w:left="-115"/>
          </w:pPr>
        </w:p>
      </w:tc>
      <w:tc>
        <w:tcPr>
          <w:tcW w:w="3120" w:type="dxa"/>
        </w:tcPr>
        <w:p w14:paraId="0DC76E12" w14:textId="77777777" w:rsidR="00DC5546" w:rsidRDefault="00DC5546">
          <w:pPr>
            <w:pStyle w:val="Header"/>
            <w:jc w:val="center"/>
          </w:pPr>
        </w:p>
      </w:tc>
      <w:tc>
        <w:tcPr>
          <w:tcW w:w="3120" w:type="dxa"/>
        </w:tcPr>
        <w:p w14:paraId="36D660BC" w14:textId="77777777" w:rsidR="00DC5546" w:rsidRDefault="00DC5546">
          <w:pPr>
            <w:pStyle w:val="Header"/>
            <w:ind w:right="-115"/>
            <w:jc w:val="right"/>
          </w:pPr>
        </w:p>
      </w:tc>
    </w:tr>
  </w:tbl>
  <w:p w14:paraId="0461CF21" w14:textId="77777777" w:rsidR="00DC5546" w:rsidRDefault="00DC55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D1A52"/>
    <w:multiLevelType w:val="hybridMultilevel"/>
    <w:tmpl w:val="82767CAC"/>
    <w:lvl w:ilvl="0" w:tplc="39560BF8">
      <w:start w:val="1"/>
      <w:numFmt w:val="upperRoman"/>
      <w:lvlText w:val="%1."/>
      <w:lvlJc w:val="left"/>
      <w:pPr>
        <w:ind w:left="1440" w:hanging="720"/>
      </w:pPr>
      <w:rPr>
        <w:rFonts w:hint="default"/>
        <w:b/>
        <w:bCs w:val="0"/>
        <w:i w:val="0"/>
        <w:i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0017EF0"/>
    <w:multiLevelType w:val="hybridMultilevel"/>
    <w:tmpl w:val="053A0194"/>
    <w:lvl w:ilvl="0" w:tplc="BB8C79B4">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4380836">
    <w:abstractNumId w:val="0"/>
  </w:num>
  <w:num w:numId="2" w16cid:durableId="2675846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696"/>
    <w:rsid w:val="00000E12"/>
    <w:rsid w:val="00001EB4"/>
    <w:rsid w:val="00002B8A"/>
    <w:rsid w:val="00003D9E"/>
    <w:rsid w:val="00005425"/>
    <w:rsid w:val="0000702C"/>
    <w:rsid w:val="000162D0"/>
    <w:rsid w:val="00016EFE"/>
    <w:rsid w:val="000173AF"/>
    <w:rsid w:val="0002082F"/>
    <w:rsid w:val="00020B0F"/>
    <w:rsid w:val="00023933"/>
    <w:rsid w:val="00025A20"/>
    <w:rsid w:val="00026B7E"/>
    <w:rsid w:val="000270B8"/>
    <w:rsid w:val="00027D6E"/>
    <w:rsid w:val="000329C9"/>
    <w:rsid w:val="000335A0"/>
    <w:rsid w:val="0003461D"/>
    <w:rsid w:val="00034C1D"/>
    <w:rsid w:val="00036EC1"/>
    <w:rsid w:val="00040879"/>
    <w:rsid w:val="00040D40"/>
    <w:rsid w:val="000431AD"/>
    <w:rsid w:val="00043462"/>
    <w:rsid w:val="00045349"/>
    <w:rsid w:val="00046177"/>
    <w:rsid w:val="000555F2"/>
    <w:rsid w:val="00055766"/>
    <w:rsid w:val="000606D8"/>
    <w:rsid w:val="00062186"/>
    <w:rsid w:val="0006361C"/>
    <w:rsid w:val="0006387B"/>
    <w:rsid w:val="0006436B"/>
    <w:rsid w:val="000658C3"/>
    <w:rsid w:val="00065FEF"/>
    <w:rsid w:val="00066444"/>
    <w:rsid w:val="00066A34"/>
    <w:rsid w:val="00066C93"/>
    <w:rsid w:val="00070E99"/>
    <w:rsid w:val="00070F1F"/>
    <w:rsid w:val="00071D37"/>
    <w:rsid w:val="00072886"/>
    <w:rsid w:val="00073DD4"/>
    <w:rsid w:val="000755A0"/>
    <w:rsid w:val="00076A5F"/>
    <w:rsid w:val="00076E91"/>
    <w:rsid w:val="00080002"/>
    <w:rsid w:val="00080CF8"/>
    <w:rsid w:val="000849CE"/>
    <w:rsid w:val="00084B19"/>
    <w:rsid w:val="000863A1"/>
    <w:rsid w:val="00087D0E"/>
    <w:rsid w:val="00087E8B"/>
    <w:rsid w:val="00092756"/>
    <w:rsid w:val="000967A2"/>
    <w:rsid w:val="000A1AAF"/>
    <w:rsid w:val="000A416D"/>
    <w:rsid w:val="000A4DDC"/>
    <w:rsid w:val="000A69BA"/>
    <w:rsid w:val="000B53EB"/>
    <w:rsid w:val="000B5F2C"/>
    <w:rsid w:val="000B794A"/>
    <w:rsid w:val="000C096C"/>
    <w:rsid w:val="000C0CB3"/>
    <w:rsid w:val="000C2569"/>
    <w:rsid w:val="000C3D8F"/>
    <w:rsid w:val="000C4FBD"/>
    <w:rsid w:val="000C6EFE"/>
    <w:rsid w:val="000C7AB8"/>
    <w:rsid w:val="000D643A"/>
    <w:rsid w:val="000E09A3"/>
    <w:rsid w:val="000E1B92"/>
    <w:rsid w:val="000E2688"/>
    <w:rsid w:val="000E4A65"/>
    <w:rsid w:val="000E5968"/>
    <w:rsid w:val="000E5AAB"/>
    <w:rsid w:val="000E5B68"/>
    <w:rsid w:val="000E7FC3"/>
    <w:rsid w:val="000E7FEF"/>
    <w:rsid w:val="000F04B7"/>
    <w:rsid w:val="000F182A"/>
    <w:rsid w:val="000F186C"/>
    <w:rsid w:val="000F261F"/>
    <w:rsid w:val="000F2F98"/>
    <w:rsid w:val="000F3BF7"/>
    <w:rsid w:val="000F3FA6"/>
    <w:rsid w:val="000F5B16"/>
    <w:rsid w:val="00100209"/>
    <w:rsid w:val="00101036"/>
    <w:rsid w:val="001015B7"/>
    <w:rsid w:val="00101AF2"/>
    <w:rsid w:val="00102BC2"/>
    <w:rsid w:val="00104033"/>
    <w:rsid w:val="001051D8"/>
    <w:rsid w:val="00105E94"/>
    <w:rsid w:val="001063F0"/>
    <w:rsid w:val="00107194"/>
    <w:rsid w:val="0010736C"/>
    <w:rsid w:val="00107AA9"/>
    <w:rsid w:val="0011030B"/>
    <w:rsid w:val="00115FE3"/>
    <w:rsid w:val="0012239A"/>
    <w:rsid w:val="00125409"/>
    <w:rsid w:val="00125BB4"/>
    <w:rsid w:val="001264B9"/>
    <w:rsid w:val="001271A7"/>
    <w:rsid w:val="00130816"/>
    <w:rsid w:val="00133EED"/>
    <w:rsid w:val="00136AEA"/>
    <w:rsid w:val="0013773A"/>
    <w:rsid w:val="00137A02"/>
    <w:rsid w:val="00140BD4"/>
    <w:rsid w:val="00141FEB"/>
    <w:rsid w:val="001449AC"/>
    <w:rsid w:val="00144E7B"/>
    <w:rsid w:val="00145F4F"/>
    <w:rsid w:val="00147BF8"/>
    <w:rsid w:val="001548EE"/>
    <w:rsid w:val="0015699E"/>
    <w:rsid w:val="00161547"/>
    <w:rsid w:val="00161B3D"/>
    <w:rsid w:val="0016254E"/>
    <w:rsid w:val="00163F6A"/>
    <w:rsid w:val="00176F68"/>
    <w:rsid w:val="0018032D"/>
    <w:rsid w:val="0018061C"/>
    <w:rsid w:val="00180AC5"/>
    <w:rsid w:val="00181EFC"/>
    <w:rsid w:val="00182D27"/>
    <w:rsid w:val="00182EC3"/>
    <w:rsid w:val="001874DF"/>
    <w:rsid w:val="001913FD"/>
    <w:rsid w:val="00192BDE"/>
    <w:rsid w:val="00192E06"/>
    <w:rsid w:val="0019337A"/>
    <w:rsid w:val="0019368B"/>
    <w:rsid w:val="00195636"/>
    <w:rsid w:val="00196A61"/>
    <w:rsid w:val="0019798D"/>
    <w:rsid w:val="001A044A"/>
    <w:rsid w:val="001A1F95"/>
    <w:rsid w:val="001A363E"/>
    <w:rsid w:val="001A3BB5"/>
    <w:rsid w:val="001A40EB"/>
    <w:rsid w:val="001B2790"/>
    <w:rsid w:val="001B2C4C"/>
    <w:rsid w:val="001B3B77"/>
    <w:rsid w:val="001B709A"/>
    <w:rsid w:val="001B7E63"/>
    <w:rsid w:val="001C02E1"/>
    <w:rsid w:val="001C323C"/>
    <w:rsid w:val="001C5E5E"/>
    <w:rsid w:val="001C6977"/>
    <w:rsid w:val="001D1CA4"/>
    <w:rsid w:val="001D36B0"/>
    <w:rsid w:val="001D5B3D"/>
    <w:rsid w:val="001D77F4"/>
    <w:rsid w:val="001D79B8"/>
    <w:rsid w:val="001E0F2D"/>
    <w:rsid w:val="001E168F"/>
    <w:rsid w:val="001E381B"/>
    <w:rsid w:val="001E4E60"/>
    <w:rsid w:val="001F0705"/>
    <w:rsid w:val="001F092D"/>
    <w:rsid w:val="001F2D43"/>
    <w:rsid w:val="001F37C8"/>
    <w:rsid w:val="0020015D"/>
    <w:rsid w:val="00200F79"/>
    <w:rsid w:val="002028D2"/>
    <w:rsid w:val="00202DB4"/>
    <w:rsid w:val="00205499"/>
    <w:rsid w:val="0020739D"/>
    <w:rsid w:val="0021008C"/>
    <w:rsid w:val="00210B86"/>
    <w:rsid w:val="002114D8"/>
    <w:rsid w:val="002176FF"/>
    <w:rsid w:val="00217FE2"/>
    <w:rsid w:val="002203F8"/>
    <w:rsid w:val="002261C1"/>
    <w:rsid w:val="0022736B"/>
    <w:rsid w:val="00230172"/>
    <w:rsid w:val="0023190C"/>
    <w:rsid w:val="00233887"/>
    <w:rsid w:val="00234C8B"/>
    <w:rsid w:val="00235531"/>
    <w:rsid w:val="00237AE6"/>
    <w:rsid w:val="00240741"/>
    <w:rsid w:val="00240C35"/>
    <w:rsid w:val="00241107"/>
    <w:rsid w:val="0024534A"/>
    <w:rsid w:val="002602F2"/>
    <w:rsid w:val="00260CED"/>
    <w:rsid w:val="002651C0"/>
    <w:rsid w:val="0026608B"/>
    <w:rsid w:val="00266CD5"/>
    <w:rsid w:val="00267D0F"/>
    <w:rsid w:val="00272A55"/>
    <w:rsid w:val="002750D5"/>
    <w:rsid w:val="0027706B"/>
    <w:rsid w:val="00277696"/>
    <w:rsid w:val="00277C21"/>
    <w:rsid w:val="00277D3D"/>
    <w:rsid w:val="00280E61"/>
    <w:rsid w:val="00281264"/>
    <w:rsid w:val="002842E1"/>
    <w:rsid w:val="002845FA"/>
    <w:rsid w:val="00286521"/>
    <w:rsid w:val="00286F8C"/>
    <w:rsid w:val="00291482"/>
    <w:rsid w:val="0029223B"/>
    <w:rsid w:val="002939A7"/>
    <w:rsid w:val="00293B3B"/>
    <w:rsid w:val="00296204"/>
    <w:rsid w:val="00297E24"/>
    <w:rsid w:val="002A4809"/>
    <w:rsid w:val="002A5AEB"/>
    <w:rsid w:val="002A6946"/>
    <w:rsid w:val="002A73A2"/>
    <w:rsid w:val="002A781C"/>
    <w:rsid w:val="002B1151"/>
    <w:rsid w:val="002B29A9"/>
    <w:rsid w:val="002B43B6"/>
    <w:rsid w:val="002B47E3"/>
    <w:rsid w:val="002B52ED"/>
    <w:rsid w:val="002C004C"/>
    <w:rsid w:val="002C0CCA"/>
    <w:rsid w:val="002C0D3A"/>
    <w:rsid w:val="002C1B39"/>
    <w:rsid w:val="002C20EE"/>
    <w:rsid w:val="002C261A"/>
    <w:rsid w:val="002C35CF"/>
    <w:rsid w:val="002C43CD"/>
    <w:rsid w:val="002C463E"/>
    <w:rsid w:val="002C5631"/>
    <w:rsid w:val="002C7168"/>
    <w:rsid w:val="002C7BA9"/>
    <w:rsid w:val="002D03DC"/>
    <w:rsid w:val="002D0C4D"/>
    <w:rsid w:val="002D33DF"/>
    <w:rsid w:val="002D56AF"/>
    <w:rsid w:val="002D7230"/>
    <w:rsid w:val="002E0696"/>
    <w:rsid w:val="002E359D"/>
    <w:rsid w:val="002E3FAE"/>
    <w:rsid w:val="002E5A05"/>
    <w:rsid w:val="002E733F"/>
    <w:rsid w:val="002F0FE2"/>
    <w:rsid w:val="002F107B"/>
    <w:rsid w:val="002F183D"/>
    <w:rsid w:val="002F191D"/>
    <w:rsid w:val="002F1968"/>
    <w:rsid w:val="002F25B6"/>
    <w:rsid w:val="002F2AF4"/>
    <w:rsid w:val="002F2E2C"/>
    <w:rsid w:val="002F3459"/>
    <w:rsid w:val="002F465E"/>
    <w:rsid w:val="002F5783"/>
    <w:rsid w:val="002F7F0D"/>
    <w:rsid w:val="003006C4"/>
    <w:rsid w:val="003034E4"/>
    <w:rsid w:val="00311786"/>
    <w:rsid w:val="0031384E"/>
    <w:rsid w:val="003142B0"/>
    <w:rsid w:val="0031486F"/>
    <w:rsid w:val="003154AF"/>
    <w:rsid w:val="00316680"/>
    <w:rsid w:val="00320CF3"/>
    <w:rsid w:val="00323154"/>
    <w:rsid w:val="00330C7A"/>
    <w:rsid w:val="003332EE"/>
    <w:rsid w:val="003335CC"/>
    <w:rsid w:val="00333710"/>
    <w:rsid w:val="00335011"/>
    <w:rsid w:val="00335E96"/>
    <w:rsid w:val="0033697A"/>
    <w:rsid w:val="003371C9"/>
    <w:rsid w:val="00341420"/>
    <w:rsid w:val="0034301D"/>
    <w:rsid w:val="00344D61"/>
    <w:rsid w:val="00344DA7"/>
    <w:rsid w:val="00346F90"/>
    <w:rsid w:val="00347D2D"/>
    <w:rsid w:val="0035196E"/>
    <w:rsid w:val="00351F94"/>
    <w:rsid w:val="003526DF"/>
    <w:rsid w:val="0035281B"/>
    <w:rsid w:val="003541B3"/>
    <w:rsid w:val="00355C6B"/>
    <w:rsid w:val="003579ED"/>
    <w:rsid w:val="00360C62"/>
    <w:rsid w:val="00363C2D"/>
    <w:rsid w:val="00372687"/>
    <w:rsid w:val="003756C2"/>
    <w:rsid w:val="00376B61"/>
    <w:rsid w:val="00376FDD"/>
    <w:rsid w:val="00377463"/>
    <w:rsid w:val="0038004B"/>
    <w:rsid w:val="003817E1"/>
    <w:rsid w:val="00381D1C"/>
    <w:rsid w:val="00381E28"/>
    <w:rsid w:val="00383AA7"/>
    <w:rsid w:val="00383ADD"/>
    <w:rsid w:val="00384BEA"/>
    <w:rsid w:val="00384C32"/>
    <w:rsid w:val="00385FBE"/>
    <w:rsid w:val="00386021"/>
    <w:rsid w:val="003863AE"/>
    <w:rsid w:val="003866E6"/>
    <w:rsid w:val="003877CC"/>
    <w:rsid w:val="00387FC2"/>
    <w:rsid w:val="00390BF9"/>
    <w:rsid w:val="00397311"/>
    <w:rsid w:val="003A0B0A"/>
    <w:rsid w:val="003A1358"/>
    <w:rsid w:val="003A28DA"/>
    <w:rsid w:val="003A32FF"/>
    <w:rsid w:val="003A3938"/>
    <w:rsid w:val="003A4FE2"/>
    <w:rsid w:val="003A6C42"/>
    <w:rsid w:val="003B1E72"/>
    <w:rsid w:val="003C052A"/>
    <w:rsid w:val="003C1635"/>
    <w:rsid w:val="003C1FD1"/>
    <w:rsid w:val="003C360E"/>
    <w:rsid w:val="003C7A3E"/>
    <w:rsid w:val="003D1997"/>
    <w:rsid w:val="003D2E0A"/>
    <w:rsid w:val="003D66EF"/>
    <w:rsid w:val="003D7126"/>
    <w:rsid w:val="003D727C"/>
    <w:rsid w:val="003D73D8"/>
    <w:rsid w:val="003D78AA"/>
    <w:rsid w:val="003E2B1F"/>
    <w:rsid w:val="003E4C3E"/>
    <w:rsid w:val="003E687C"/>
    <w:rsid w:val="003E7FAA"/>
    <w:rsid w:val="003F0463"/>
    <w:rsid w:val="003F1062"/>
    <w:rsid w:val="003F186A"/>
    <w:rsid w:val="003F4B07"/>
    <w:rsid w:val="003F5ABE"/>
    <w:rsid w:val="003F7469"/>
    <w:rsid w:val="00400924"/>
    <w:rsid w:val="00400FBB"/>
    <w:rsid w:val="00405654"/>
    <w:rsid w:val="004136BE"/>
    <w:rsid w:val="00414EDD"/>
    <w:rsid w:val="00415ED8"/>
    <w:rsid w:val="00416433"/>
    <w:rsid w:val="004176D9"/>
    <w:rsid w:val="00417B55"/>
    <w:rsid w:val="00417C5F"/>
    <w:rsid w:val="00422B35"/>
    <w:rsid w:val="00423982"/>
    <w:rsid w:val="0042451C"/>
    <w:rsid w:val="004252A4"/>
    <w:rsid w:val="00426186"/>
    <w:rsid w:val="00432C88"/>
    <w:rsid w:val="00433FE1"/>
    <w:rsid w:val="00437C70"/>
    <w:rsid w:val="004402A9"/>
    <w:rsid w:val="00443301"/>
    <w:rsid w:val="00444452"/>
    <w:rsid w:val="004465E7"/>
    <w:rsid w:val="004469B5"/>
    <w:rsid w:val="00452C5E"/>
    <w:rsid w:val="00453178"/>
    <w:rsid w:val="004532A9"/>
    <w:rsid w:val="00454034"/>
    <w:rsid w:val="00455799"/>
    <w:rsid w:val="00457369"/>
    <w:rsid w:val="004607BE"/>
    <w:rsid w:val="00463836"/>
    <w:rsid w:val="00464927"/>
    <w:rsid w:val="0046598B"/>
    <w:rsid w:val="00465A6A"/>
    <w:rsid w:val="00468880"/>
    <w:rsid w:val="00470643"/>
    <w:rsid w:val="004707CB"/>
    <w:rsid w:val="00471159"/>
    <w:rsid w:val="00471D52"/>
    <w:rsid w:val="0047253B"/>
    <w:rsid w:val="004735BF"/>
    <w:rsid w:val="00474F79"/>
    <w:rsid w:val="00475B5B"/>
    <w:rsid w:val="00477E5F"/>
    <w:rsid w:val="00480DEB"/>
    <w:rsid w:val="004818F1"/>
    <w:rsid w:val="00481F38"/>
    <w:rsid w:val="0048231D"/>
    <w:rsid w:val="00485266"/>
    <w:rsid w:val="00487159"/>
    <w:rsid w:val="00490190"/>
    <w:rsid w:val="004915FF"/>
    <w:rsid w:val="004940AC"/>
    <w:rsid w:val="00494235"/>
    <w:rsid w:val="0049453E"/>
    <w:rsid w:val="00494B31"/>
    <w:rsid w:val="00496997"/>
    <w:rsid w:val="004979C7"/>
    <w:rsid w:val="004A047E"/>
    <w:rsid w:val="004A087E"/>
    <w:rsid w:val="004A24D4"/>
    <w:rsid w:val="004A2590"/>
    <w:rsid w:val="004A2F86"/>
    <w:rsid w:val="004A41D6"/>
    <w:rsid w:val="004A4950"/>
    <w:rsid w:val="004A4E8D"/>
    <w:rsid w:val="004A5941"/>
    <w:rsid w:val="004A6579"/>
    <w:rsid w:val="004A677A"/>
    <w:rsid w:val="004B02E2"/>
    <w:rsid w:val="004B3316"/>
    <w:rsid w:val="004B4A0D"/>
    <w:rsid w:val="004B5F3B"/>
    <w:rsid w:val="004C0073"/>
    <w:rsid w:val="004C0D2E"/>
    <w:rsid w:val="004C124C"/>
    <w:rsid w:val="004C5097"/>
    <w:rsid w:val="004C552A"/>
    <w:rsid w:val="004D13A3"/>
    <w:rsid w:val="004D20DC"/>
    <w:rsid w:val="004D684B"/>
    <w:rsid w:val="004D74AF"/>
    <w:rsid w:val="004D785E"/>
    <w:rsid w:val="004D7B58"/>
    <w:rsid w:val="004E0253"/>
    <w:rsid w:val="004E39A5"/>
    <w:rsid w:val="004E3DE0"/>
    <w:rsid w:val="004E4BCB"/>
    <w:rsid w:val="004E5CC2"/>
    <w:rsid w:val="004E764A"/>
    <w:rsid w:val="004E7EC8"/>
    <w:rsid w:val="004F0294"/>
    <w:rsid w:val="004F0531"/>
    <w:rsid w:val="004F0E1D"/>
    <w:rsid w:val="004F423F"/>
    <w:rsid w:val="004F5124"/>
    <w:rsid w:val="004F71E2"/>
    <w:rsid w:val="004F7592"/>
    <w:rsid w:val="005036DA"/>
    <w:rsid w:val="005038B2"/>
    <w:rsid w:val="005045BC"/>
    <w:rsid w:val="00510095"/>
    <w:rsid w:val="00511F39"/>
    <w:rsid w:val="0051272A"/>
    <w:rsid w:val="00512A0C"/>
    <w:rsid w:val="005148F4"/>
    <w:rsid w:val="00516575"/>
    <w:rsid w:val="0051679F"/>
    <w:rsid w:val="0051713C"/>
    <w:rsid w:val="0051776E"/>
    <w:rsid w:val="005177E8"/>
    <w:rsid w:val="00517DF6"/>
    <w:rsid w:val="00520D9F"/>
    <w:rsid w:val="00521F21"/>
    <w:rsid w:val="0052504F"/>
    <w:rsid w:val="00525D5C"/>
    <w:rsid w:val="005263B9"/>
    <w:rsid w:val="00527332"/>
    <w:rsid w:val="005278B9"/>
    <w:rsid w:val="00530FCD"/>
    <w:rsid w:val="0053314E"/>
    <w:rsid w:val="00533AA5"/>
    <w:rsid w:val="00535165"/>
    <w:rsid w:val="00535B63"/>
    <w:rsid w:val="00536EAF"/>
    <w:rsid w:val="00536F26"/>
    <w:rsid w:val="005402F4"/>
    <w:rsid w:val="0054030E"/>
    <w:rsid w:val="0054095B"/>
    <w:rsid w:val="00542C27"/>
    <w:rsid w:val="005470FE"/>
    <w:rsid w:val="005478AB"/>
    <w:rsid w:val="00547B0F"/>
    <w:rsid w:val="00552276"/>
    <w:rsid w:val="00552291"/>
    <w:rsid w:val="00553941"/>
    <w:rsid w:val="00561C86"/>
    <w:rsid w:val="00563050"/>
    <w:rsid w:val="005665A7"/>
    <w:rsid w:val="00567EE4"/>
    <w:rsid w:val="0057030B"/>
    <w:rsid w:val="00570E19"/>
    <w:rsid w:val="00575739"/>
    <w:rsid w:val="00576396"/>
    <w:rsid w:val="00576864"/>
    <w:rsid w:val="00577CB3"/>
    <w:rsid w:val="00580817"/>
    <w:rsid w:val="00580A9A"/>
    <w:rsid w:val="005816ED"/>
    <w:rsid w:val="005824B2"/>
    <w:rsid w:val="00587911"/>
    <w:rsid w:val="00592144"/>
    <w:rsid w:val="00594D8C"/>
    <w:rsid w:val="00595E36"/>
    <w:rsid w:val="005971E9"/>
    <w:rsid w:val="005A018A"/>
    <w:rsid w:val="005A1B5A"/>
    <w:rsid w:val="005A1E17"/>
    <w:rsid w:val="005A3DEA"/>
    <w:rsid w:val="005A4FC0"/>
    <w:rsid w:val="005A5CDB"/>
    <w:rsid w:val="005A6E57"/>
    <w:rsid w:val="005A7D7F"/>
    <w:rsid w:val="005B0F8F"/>
    <w:rsid w:val="005B1308"/>
    <w:rsid w:val="005B1FFB"/>
    <w:rsid w:val="005B2006"/>
    <w:rsid w:val="005B46E5"/>
    <w:rsid w:val="005B7278"/>
    <w:rsid w:val="005B7CAA"/>
    <w:rsid w:val="005C2EB6"/>
    <w:rsid w:val="005C56A5"/>
    <w:rsid w:val="005C5CD3"/>
    <w:rsid w:val="005C74C0"/>
    <w:rsid w:val="005C7934"/>
    <w:rsid w:val="005D1701"/>
    <w:rsid w:val="005D3225"/>
    <w:rsid w:val="005D43B9"/>
    <w:rsid w:val="005D6075"/>
    <w:rsid w:val="005D664A"/>
    <w:rsid w:val="005D7D99"/>
    <w:rsid w:val="005E12F7"/>
    <w:rsid w:val="005E351B"/>
    <w:rsid w:val="005E4472"/>
    <w:rsid w:val="005E5FE8"/>
    <w:rsid w:val="005F1928"/>
    <w:rsid w:val="005F2CED"/>
    <w:rsid w:val="005F2E63"/>
    <w:rsid w:val="005F3479"/>
    <w:rsid w:val="005F4279"/>
    <w:rsid w:val="005F5AFD"/>
    <w:rsid w:val="005F5E14"/>
    <w:rsid w:val="005F779D"/>
    <w:rsid w:val="00601099"/>
    <w:rsid w:val="00603DAA"/>
    <w:rsid w:val="00604820"/>
    <w:rsid w:val="00606048"/>
    <w:rsid w:val="006066F0"/>
    <w:rsid w:val="006069D7"/>
    <w:rsid w:val="006071DD"/>
    <w:rsid w:val="00607A76"/>
    <w:rsid w:val="006104D1"/>
    <w:rsid w:val="00610808"/>
    <w:rsid w:val="006113DB"/>
    <w:rsid w:val="00611DEE"/>
    <w:rsid w:val="00611F4E"/>
    <w:rsid w:val="00613C33"/>
    <w:rsid w:val="006146B7"/>
    <w:rsid w:val="00614EF1"/>
    <w:rsid w:val="00621AA5"/>
    <w:rsid w:val="00622D1E"/>
    <w:rsid w:val="0062376E"/>
    <w:rsid w:val="00625DA9"/>
    <w:rsid w:val="006339F1"/>
    <w:rsid w:val="0063407A"/>
    <w:rsid w:val="00634280"/>
    <w:rsid w:val="00635B4D"/>
    <w:rsid w:val="00637FF6"/>
    <w:rsid w:val="006400B3"/>
    <w:rsid w:val="00642173"/>
    <w:rsid w:val="006438DC"/>
    <w:rsid w:val="00643EA3"/>
    <w:rsid w:val="00647A6D"/>
    <w:rsid w:val="0065013F"/>
    <w:rsid w:val="00650DB2"/>
    <w:rsid w:val="00657464"/>
    <w:rsid w:val="00661205"/>
    <w:rsid w:val="00661BBE"/>
    <w:rsid w:val="006620AA"/>
    <w:rsid w:val="00662201"/>
    <w:rsid w:val="00664A7C"/>
    <w:rsid w:val="00667F41"/>
    <w:rsid w:val="00671FBD"/>
    <w:rsid w:val="00673C60"/>
    <w:rsid w:val="00674027"/>
    <w:rsid w:val="00676527"/>
    <w:rsid w:val="0068029F"/>
    <w:rsid w:val="00680E68"/>
    <w:rsid w:val="00681547"/>
    <w:rsid w:val="00681668"/>
    <w:rsid w:val="00681ABB"/>
    <w:rsid w:val="006852FB"/>
    <w:rsid w:val="00686A12"/>
    <w:rsid w:val="00687670"/>
    <w:rsid w:val="00691409"/>
    <w:rsid w:val="00692FAD"/>
    <w:rsid w:val="006930FC"/>
    <w:rsid w:val="00695FF8"/>
    <w:rsid w:val="00696D3C"/>
    <w:rsid w:val="006975AF"/>
    <w:rsid w:val="006A0820"/>
    <w:rsid w:val="006A1587"/>
    <w:rsid w:val="006A1D7C"/>
    <w:rsid w:val="006A4DD7"/>
    <w:rsid w:val="006A6B8C"/>
    <w:rsid w:val="006B1800"/>
    <w:rsid w:val="006C232C"/>
    <w:rsid w:val="006C35D0"/>
    <w:rsid w:val="006C49EE"/>
    <w:rsid w:val="006C4C2E"/>
    <w:rsid w:val="006C57B0"/>
    <w:rsid w:val="006C5B72"/>
    <w:rsid w:val="006C6700"/>
    <w:rsid w:val="006C69BF"/>
    <w:rsid w:val="006C69CC"/>
    <w:rsid w:val="006C795B"/>
    <w:rsid w:val="006D09CA"/>
    <w:rsid w:val="006D0EAB"/>
    <w:rsid w:val="006D36B8"/>
    <w:rsid w:val="006D3D3F"/>
    <w:rsid w:val="006D6477"/>
    <w:rsid w:val="006D6AE8"/>
    <w:rsid w:val="006E2E9A"/>
    <w:rsid w:val="006E55FE"/>
    <w:rsid w:val="006E7214"/>
    <w:rsid w:val="006F1979"/>
    <w:rsid w:val="006F242B"/>
    <w:rsid w:val="006F2CF7"/>
    <w:rsid w:val="006F47B2"/>
    <w:rsid w:val="006F4CB4"/>
    <w:rsid w:val="006F5A01"/>
    <w:rsid w:val="006F7732"/>
    <w:rsid w:val="00700DC0"/>
    <w:rsid w:val="00702F8F"/>
    <w:rsid w:val="0070320D"/>
    <w:rsid w:val="00703ED5"/>
    <w:rsid w:val="007053B2"/>
    <w:rsid w:val="00705D2C"/>
    <w:rsid w:val="007062A3"/>
    <w:rsid w:val="00706949"/>
    <w:rsid w:val="00711980"/>
    <w:rsid w:val="00711BE2"/>
    <w:rsid w:val="00713331"/>
    <w:rsid w:val="00715997"/>
    <w:rsid w:val="00715BDE"/>
    <w:rsid w:val="00720B3E"/>
    <w:rsid w:val="007211BF"/>
    <w:rsid w:val="0072177A"/>
    <w:rsid w:val="007226D9"/>
    <w:rsid w:val="00722B44"/>
    <w:rsid w:val="00724DB9"/>
    <w:rsid w:val="0072617F"/>
    <w:rsid w:val="007273FA"/>
    <w:rsid w:val="00731385"/>
    <w:rsid w:val="0073248D"/>
    <w:rsid w:val="0073369C"/>
    <w:rsid w:val="00736014"/>
    <w:rsid w:val="0073645A"/>
    <w:rsid w:val="0073709D"/>
    <w:rsid w:val="00737DC5"/>
    <w:rsid w:val="00750147"/>
    <w:rsid w:val="00750214"/>
    <w:rsid w:val="00750846"/>
    <w:rsid w:val="00750BD9"/>
    <w:rsid w:val="00750C88"/>
    <w:rsid w:val="0075386A"/>
    <w:rsid w:val="007615BB"/>
    <w:rsid w:val="00761679"/>
    <w:rsid w:val="00762C4A"/>
    <w:rsid w:val="00762CE6"/>
    <w:rsid w:val="007637C8"/>
    <w:rsid w:val="007643A0"/>
    <w:rsid w:val="007650E4"/>
    <w:rsid w:val="0076712F"/>
    <w:rsid w:val="00771989"/>
    <w:rsid w:val="00771C90"/>
    <w:rsid w:val="00772E07"/>
    <w:rsid w:val="0077388E"/>
    <w:rsid w:val="00775222"/>
    <w:rsid w:val="00775B89"/>
    <w:rsid w:val="007767CE"/>
    <w:rsid w:val="00781881"/>
    <w:rsid w:val="00781D17"/>
    <w:rsid w:val="00786941"/>
    <w:rsid w:val="0078760E"/>
    <w:rsid w:val="007912B6"/>
    <w:rsid w:val="00791ED2"/>
    <w:rsid w:val="007933E2"/>
    <w:rsid w:val="00793C98"/>
    <w:rsid w:val="007A083D"/>
    <w:rsid w:val="007A0BC9"/>
    <w:rsid w:val="007A490A"/>
    <w:rsid w:val="007A5249"/>
    <w:rsid w:val="007A78E5"/>
    <w:rsid w:val="007B04CA"/>
    <w:rsid w:val="007B06E6"/>
    <w:rsid w:val="007B1902"/>
    <w:rsid w:val="007B245A"/>
    <w:rsid w:val="007B28DB"/>
    <w:rsid w:val="007B2904"/>
    <w:rsid w:val="007B4660"/>
    <w:rsid w:val="007B619C"/>
    <w:rsid w:val="007B759F"/>
    <w:rsid w:val="007C5A27"/>
    <w:rsid w:val="007C7F34"/>
    <w:rsid w:val="007D4833"/>
    <w:rsid w:val="007D5CBF"/>
    <w:rsid w:val="007D7592"/>
    <w:rsid w:val="007E3166"/>
    <w:rsid w:val="007E34B2"/>
    <w:rsid w:val="007E480C"/>
    <w:rsid w:val="007E4EC6"/>
    <w:rsid w:val="007E4F15"/>
    <w:rsid w:val="007E58AC"/>
    <w:rsid w:val="007F0640"/>
    <w:rsid w:val="007F0F7F"/>
    <w:rsid w:val="007F2CFB"/>
    <w:rsid w:val="007F3473"/>
    <w:rsid w:val="007F5F20"/>
    <w:rsid w:val="007F6928"/>
    <w:rsid w:val="007F7553"/>
    <w:rsid w:val="0080043B"/>
    <w:rsid w:val="0080299A"/>
    <w:rsid w:val="00802C3D"/>
    <w:rsid w:val="008053F7"/>
    <w:rsid w:val="00805A72"/>
    <w:rsid w:val="008141EA"/>
    <w:rsid w:val="0081541A"/>
    <w:rsid w:val="00816C5A"/>
    <w:rsid w:val="00816F50"/>
    <w:rsid w:val="00817E97"/>
    <w:rsid w:val="00821360"/>
    <w:rsid w:val="008226F4"/>
    <w:rsid w:val="008237D8"/>
    <w:rsid w:val="0082481F"/>
    <w:rsid w:val="00824F96"/>
    <w:rsid w:val="00825BAF"/>
    <w:rsid w:val="00826396"/>
    <w:rsid w:val="00830A96"/>
    <w:rsid w:val="008314FA"/>
    <w:rsid w:val="00831A82"/>
    <w:rsid w:val="00831AD8"/>
    <w:rsid w:val="008327CF"/>
    <w:rsid w:val="00837BDF"/>
    <w:rsid w:val="008407F2"/>
    <w:rsid w:val="0084478C"/>
    <w:rsid w:val="00846DA7"/>
    <w:rsid w:val="00847AFB"/>
    <w:rsid w:val="00855A18"/>
    <w:rsid w:val="00855CE2"/>
    <w:rsid w:val="008605F3"/>
    <w:rsid w:val="00861249"/>
    <w:rsid w:val="00861B86"/>
    <w:rsid w:val="00864E92"/>
    <w:rsid w:val="008664B6"/>
    <w:rsid w:val="008674B5"/>
    <w:rsid w:val="00872B74"/>
    <w:rsid w:val="008737BB"/>
    <w:rsid w:val="008739FB"/>
    <w:rsid w:val="008741AC"/>
    <w:rsid w:val="00874DE8"/>
    <w:rsid w:val="00875E57"/>
    <w:rsid w:val="0087681D"/>
    <w:rsid w:val="0087712A"/>
    <w:rsid w:val="0087779C"/>
    <w:rsid w:val="0088083D"/>
    <w:rsid w:val="00884672"/>
    <w:rsid w:val="00885057"/>
    <w:rsid w:val="0088595E"/>
    <w:rsid w:val="00890257"/>
    <w:rsid w:val="00890750"/>
    <w:rsid w:val="008921A1"/>
    <w:rsid w:val="00892A06"/>
    <w:rsid w:val="00895559"/>
    <w:rsid w:val="00895B05"/>
    <w:rsid w:val="008A2077"/>
    <w:rsid w:val="008A3262"/>
    <w:rsid w:val="008A7B6D"/>
    <w:rsid w:val="008B02B9"/>
    <w:rsid w:val="008B58D1"/>
    <w:rsid w:val="008B5A61"/>
    <w:rsid w:val="008B673D"/>
    <w:rsid w:val="008C13E2"/>
    <w:rsid w:val="008C3C3B"/>
    <w:rsid w:val="008C3F16"/>
    <w:rsid w:val="008C4839"/>
    <w:rsid w:val="008C6B84"/>
    <w:rsid w:val="008D1611"/>
    <w:rsid w:val="008D1CE4"/>
    <w:rsid w:val="008D2A22"/>
    <w:rsid w:val="008D2BE0"/>
    <w:rsid w:val="008D6499"/>
    <w:rsid w:val="008E1465"/>
    <w:rsid w:val="008E2368"/>
    <w:rsid w:val="008E2CB2"/>
    <w:rsid w:val="008E30BF"/>
    <w:rsid w:val="008E4119"/>
    <w:rsid w:val="008E6C33"/>
    <w:rsid w:val="008F169F"/>
    <w:rsid w:val="008F288D"/>
    <w:rsid w:val="00900082"/>
    <w:rsid w:val="00900103"/>
    <w:rsid w:val="009008DF"/>
    <w:rsid w:val="00902AA3"/>
    <w:rsid w:val="00903E67"/>
    <w:rsid w:val="00904F76"/>
    <w:rsid w:val="00905C88"/>
    <w:rsid w:val="00905F8A"/>
    <w:rsid w:val="009075C4"/>
    <w:rsid w:val="00907756"/>
    <w:rsid w:val="00907B49"/>
    <w:rsid w:val="00907EC0"/>
    <w:rsid w:val="009107F6"/>
    <w:rsid w:val="00910D32"/>
    <w:rsid w:val="0091201F"/>
    <w:rsid w:val="00913470"/>
    <w:rsid w:val="00913A22"/>
    <w:rsid w:val="00913C0A"/>
    <w:rsid w:val="00914ABA"/>
    <w:rsid w:val="00914C02"/>
    <w:rsid w:val="009156F1"/>
    <w:rsid w:val="00920640"/>
    <w:rsid w:val="00922440"/>
    <w:rsid w:val="00922670"/>
    <w:rsid w:val="009229BB"/>
    <w:rsid w:val="009300A2"/>
    <w:rsid w:val="009318D9"/>
    <w:rsid w:val="00932CC3"/>
    <w:rsid w:val="00935251"/>
    <w:rsid w:val="00935859"/>
    <w:rsid w:val="00935D22"/>
    <w:rsid w:val="00936166"/>
    <w:rsid w:val="0093741B"/>
    <w:rsid w:val="0094073C"/>
    <w:rsid w:val="0094171E"/>
    <w:rsid w:val="009457C8"/>
    <w:rsid w:val="00952423"/>
    <w:rsid w:val="00952D98"/>
    <w:rsid w:val="00952E91"/>
    <w:rsid w:val="00954EFD"/>
    <w:rsid w:val="00955646"/>
    <w:rsid w:val="009563EA"/>
    <w:rsid w:val="00960E52"/>
    <w:rsid w:val="00961A07"/>
    <w:rsid w:val="00967FBE"/>
    <w:rsid w:val="00971C9E"/>
    <w:rsid w:val="0098179B"/>
    <w:rsid w:val="00981BB3"/>
    <w:rsid w:val="00983322"/>
    <w:rsid w:val="0098645B"/>
    <w:rsid w:val="00987620"/>
    <w:rsid w:val="00987E28"/>
    <w:rsid w:val="009920D6"/>
    <w:rsid w:val="009923A7"/>
    <w:rsid w:val="00993A2E"/>
    <w:rsid w:val="0099623E"/>
    <w:rsid w:val="00996E76"/>
    <w:rsid w:val="0099726D"/>
    <w:rsid w:val="009A0BF1"/>
    <w:rsid w:val="009A160D"/>
    <w:rsid w:val="009A1D02"/>
    <w:rsid w:val="009A2E0E"/>
    <w:rsid w:val="009A4E28"/>
    <w:rsid w:val="009A6A4B"/>
    <w:rsid w:val="009B0799"/>
    <w:rsid w:val="009B1298"/>
    <w:rsid w:val="009B1401"/>
    <w:rsid w:val="009B1A51"/>
    <w:rsid w:val="009B29E8"/>
    <w:rsid w:val="009B5647"/>
    <w:rsid w:val="009B6C11"/>
    <w:rsid w:val="009B6C62"/>
    <w:rsid w:val="009B6D18"/>
    <w:rsid w:val="009C0237"/>
    <w:rsid w:val="009C317D"/>
    <w:rsid w:val="009C3FC3"/>
    <w:rsid w:val="009C689B"/>
    <w:rsid w:val="009C749C"/>
    <w:rsid w:val="009C7651"/>
    <w:rsid w:val="009D0B40"/>
    <w:rsid w:val="009D0C0F"/>
    <w:rsid w:val="009D1CC3"/>
    <w:rsid w:val="009D4980"/>
    <w:rsid w:val="009E09C5"/>
    <w:rsid w:val="009E11BC"/>
    <w:rsid w:val="009E235D"/>
    <w:rsid w:val="009F1629"/>
    <w:rsid w:val="009F197B"/>
    <w:rsid w:val="009F425A"/>
    <w:rsid w:val="009F59DB"/>
    <w:rsid w:val="009F60FA"/>
    <w:rsid w:val="00A00138"/>
    <w:rsid w:val="00A0504E"/>
    <w:rsid w:val="00A059B5"/>
    <w:rsid w:val="00A0799A"/>
    <w:rsid w:val="00A12624"/>
    <w:rsid w:val="00A14EC9"/>
    <w:rsid w:val="00A1582F"/>
    <w:rsid w:val="00A15937"/>
    <w:rsid w:val="00A174EC"/>
    <w:rsid w:val="00A203AF"/>
    <w:rsid w:val="00A263CF"/>
    <w:rsid w:val="00A31004"/>
    <w:rsid w:val="00A31952"/>
    <w:rsid w:val="00A31FE6"/>
    <w:rsid w:val="00A33AEB"/>
    <w:rsid w:val="00A34051"/>
    <w:rsid w:val="00A36BE1"/>
    <w:rsid w:val="00A405FE"/>
    <w:rsid w:val="00A421DA"/>
    <w:rsid w:val="00A43027"/>
    <w:rsid w:val="00A43495"/>
    <w:rsid w:val="00A4363E"/>
    <w:rsid w:val="00A44EEA"/>
    <w:rsid w:val="00A453C3"/>
    <w:rsid w:val="00A45E12"/>
    <w:rsid w:val="00A47893"/>
    <w:rsid w:val="00A5021E"/>
    <w:rsid w:val="00A50806"/>
    <w:rsid w:val="00A52442"/>
    <w:rsid w:val="00A52827"/>
    <w:rsid w:val="00A539D4"/>
    <w:rsid w:val="00A5509F"/>
    <w:rsid w:val="00A5712F"/>
    <w:rsid w:val="00A63A28"/>
    <w:rsid w:val="00A652A0"/>
    <w:rsid w:val="00A6622F"/>
    <w:rsid w:val="00A7170C"/>
    <w:rsid w:val="00A71C6F"/>
    <w:rsid w:val="00A71EAC"/>
    <w:rsid w:val="00A72BE6"/>
    <w:rsid w:val="00A73D63"/>
    <w:rsid w:val="00A76A68"/>
    <w:rsid w:val="00A76C74"/>
    <w:rsid w:val="00A80587"/>
    <w:rsid w:val="00A83C0C"/>
    <w:rsid w:val="00A854AF"/>
    <w:rsid w:val="00A857D8"/>
    <w:rsid w:val="00A9569E"/>
    <w:rsid w:val="00AA043D"/>
    <w:rsid w:val="00AA3BE1"/>
    <w:rsid w:val="00AA43E3"/>
    <w:rsid w:val="00AA7383"/>
    <w:rsid w:val="00AA74A9"/>
    <w:rsid w:val="00AB05E0"/>
    <w:rsid w:val="00AB2F94"/>
    <w:rsid w:val="00AB5A7B"/>
    <w:rsid w:val="00AB652A"/>
    <w:rsid w:val="00AB7A67"/>
    <w:rsid w:val="00AB7B7E"/>
    <w:rsid w:val="00AC04D3"/>
    <w:rsid w:val="00AC0C9A"/>
    <w:rsid w:val="00AC1B04"/>
    <w:rsid w:val="00AC40D5"/>
    <w:rsid w:val="00AC5314"/>
    <w:rsid w:val="00AC73A4"/>
    <w:rsid w:val="00AD1DE2"/>
    <w:rsid w:val="00AD1FE7"/>
    <w:rsid w:val="00AD3600"/>
    <w:rsid w:val="00AD3E5A"/>
    <w:rsid w:val="00AD42A4"/>
    <w:rsid w:val="00AD4964"/>
    <w:rsid w:val="00AD5857"/>
    <w:rsid w:val="00AD592F"/>
    <w:rsid w:val="00AD68F5"/>
    <w:rsid w:val="00AF0538"/>
    <w:rsid w:val="00AF1D3D"/>
    <w:rsid w:val="00AF2C96"/>
    <w:rsid w:val="00AF37BD"/>
    <w:rsid w:val="00AF555F"/>
    <w:rsid w:val="00AF6B30"/>
    <w:rsid w:val="00AF6D1C"/>
    <w:rsid w:val="00AF6DB0"/>
    <w:rsid w:val="00AF7410"/>
    <w:rsid w:val="00AF78E8"/>
    <w:rsid w:val="00B0531E"/>
    <w:rsid w:val="00B05A6B"/>
    <w:rsid w:val="00B068ED"/>
    <w:rsid w:val="00B10A2A"/>
    <w:rsid w:val="00B1276D"/>
    <w:rsid w:val="00B12B69"/>
    <w:rsid w:val="00B15F0A"/>
    <w:rsid w:val="00B21DC0"/>
    <w:rsid w:val="00B220CF"/>
    <w:rsid w:val="00B240F1"/>
    <w:rsid w:val="00B2517A"/>
    <w:rsid w:val="00B2731C"/>
    <w:rsid w:val="00B300F6"/>
    <w:rsid w:val="00B33E8F"/>
    <w:rsid w:val="00B34A3F"/>
    <w:rsid w:val="00B4082F"/>
    <w:rsid w:val="00B432C3"/>
    <w:rsid w:val="00B4341C"/>
    <w:rsid w:val="00B467BC"/>
    <w:rsid w:val="00B469E7"/>
    <w:rsid w:val="00B510B2"/>
    <w:rsid w:val="00B51E20"/>
    <w:rsid w:val="00B53FEF"/>
    <w:rsid w:val="00B617F3"/>
    <w:rsid w:val="00B657BA"/>
    <w:rsid w:val="00B6610E"/>
    <w:rsid w:val="00B661ED"/>
    <w:rsid w:val="00B66459"/>
    <w:rsid w:val="00B72952"/>
    <w:rsid w:val="00B735AF"/>
    <w:rsid w:val="00B74395"/>
    <w:rsid w:val="00B828C3"/>
    <w:rsid w:val="00B85830"/>
    <w:rsid w:val="00B86448"/>
    <w:rsid w:val="00B86CB5"/>
    <w:rsid w:val="00B902B6"/>
    <w:rsid w:val="00B92777"/>
    <w:rsid w:val="00B92E1D"/>
    <w:rsid w:val="00B9524D"/>
    <w:rsid w:val="00B95F8E"/>
    <w:rsid w:val="00B966D9"/>
    <w:rsid w:val="00BA00FF"/>
    <w:rsid w:val="00BA1283"/>
    <w:rsid w:val="00BA3D72"/>
    <w:rsid w:val="00BA3E57"/>
    <w:rsid w:val="00BA41B4"/>
    <w:rsid w:val="00BA5BBA"/>
    <w:rsid w:val="00BA5D7F"/>
    <w:rsid w:val="00BB4E9F"/>
    <w:rsid w:val="00BB5E5A"/>
    <w:rsid w:val="00BB6D86"/>
    <w:rsid w:val="00BC6488"/>
    <w:rsid w:val="00BC6B92"/>
    <w:rsid w:val="00BD00AB"/>
    <w:rsid w:val="00BD4127"/>
    <w:rsid w:val="00BD5FEF"/>
    <w:rsid w:val="00BD6826"/>
    <w:rsid w:val="00BD7C0B"/>
    <w:rsid w:val="00BE05EB"/>
    <w:rsid w:val="00BE23E4"/>
    <w:rsid w:val="00BE250A"/>
    <w:rsid w:val="00BE3CFA"/>
    <w:rsid w:val="00BE6AEC"/>
    <w:rsid w:val="00BE6E3A"/>
    <w:rsid w:val="00BE71A6"/>
    <w:rsid w:val="00BF0853"/>
    <w:rsid w:val="00BF1829"/>
    <w:rsid w:val="00BF286A"/>
    <w:rsid w:val="00BF4878"/>
    <w:rsid w:val="00BF7315"/>
    <w:rsid w:val="00BF762E"/>
    <w:rsid w:val="00C02F86"/>
    <w:rsid w:val="00C07565"/>
    <w:rsid w:val="00C075A4"/>
    <w:rsid w:val="00C07999"/>
    <w:rsid w:val="00C13311"/>
    <w:rsid w:val="00C14A05"/>
    <w:rsid w:val="00C14B0D"/>
    <w:rsid w:val="00C17F14"/>
    <w:rsid w:val="00C22DB4"/>
    <w:rsid w:val="00C23321"/>
    <w:rsid w:val="00C24AC2"/>
    <w:rsid w:val="00C256EE"/>
    <w:rsid w:val="00C25F8F"/>
    <w:rsid w:val="00C2643C"/>
    <w:rsid w:val="00C26E90"/>
    <w:rsid w:val="00C33D7A"/>
    <w:rsid w:val="00C33E86"/>
    <w:rsid w:val="00C344B6"/>
    <w:rsid w:val="00C36674"/>
    <w:rsid w:val="00C37EF1"/>
    <w:rsid w:val="00C41215"/>
    <w:rsid w:val="00C437CB"/>
    <w:rsid w:val="00C43B08"/>
    <w:rsid w:val="00C43E87"/>
    <w:rsid w:val="00C43F2C"/>
    <w:rsid w:val="00C44396"/>
    <w:rsid w:val="00C44AD6"/>
    <w:rsid w:val="00C46C74"/>
    <w:rsid w:val="00C53399"/>
    <w:rsid w:val="00C53ECB"/>
    <w:rsid w:val="00C540EB"/>
    <w:rsid w:val="00C55991"/>
    <w:rsid w:val="00C57BCB"/>
    <w:rsid w:val="00C60163"/>
    <w:rsid w:val="00C60817"/>
    <w:rsid w:val="00C614B7"/>
    <w:rsid w:val="00C64103"/>
    <w:rsid w:val="00C649B0"/>
    <w:rsid w:val="00C649FC"/>
    <w:rsid w:val="00C64D18"/>
    <w:rsid w:val="00C652E1"/>
    <w:rsid w:val="00C660C0"/>
    <w:rsid w:val="00C661C0"/>
    <w:rsid w:val="00C66380"/>
    <w:rsid w:val="00C676B3"/>
    <w:rsid w:val="00C7171A"/>
    <w:rsid w:val="00C72C7E"/>
    <w:rsid w:val="00C72DF6"/>
    <w:rsid w:val="00C73BD1"/>
    <w:rsid w:val="00C74659"/>
    <w:rsid w:val="00C75363"/>
    <w:rsid w:val="00C75B02"/>
    <w:rsid w:val="00C7690B"/>
    <w:rsid w:val="00C76AAF"/>
    <w:rsid w:val="00C77D69"/>
    <w:rsid w:val="00C809A8"/>
    <w:rsid w:val="00C80CA1"/>
    <w:rsid w:val="00C827F5"/>
    <w:rsid w:val="00C82B2C"/>
    <w:rsid w:val="00C85CA9"/>
    <w:rsid w:val="00C87134"/>
    <w:rsid w:val="00C87417"/>
    <w:rsid w:val="00C90976"/>
    <w:rsid w:val="00C91CA6"/>
    <w:rsid w:val="00C95936"/>
    <w:rsid w:val="00C963BB"/>
    <w:rsid w:val="00C96A90"/>
    <w:rsid w:val="00C97437"/>
    <w:rsid w:val="00C9778D"/>
    <w:rsid w:val="00CA19D5"/>
    <w:rsid w:val="00CA1A34"/>
    <w:rsid w:val="00CA20EB"/>
    <w:rsid w:val="00CA22C6"/>
    <w:rsid w:val="00CA497B"/>
    <w:rsid w:val="00CA5906"/>
    <w:rsid w:val="00CB1F50"/>
    <w:rsid w:val="00CB39C7"/>
    <w:rsid w:val="00CB517F"/>
    <w:rsid w:val="00CC1F30"/>
    <w:rsid w:val="00CC2DCA"/>
    <w:rsid w:val="00CC3BAB"/>
    <w:rsid w:val="00CC4F54"/>
    <w:rsid w:val="00CC79CC"/>
    <w:rsid w:val="00CD086B"/>
    <w:rsid w:val="00CD09D4"/>
    <w:rsid w:val="00CD2936"/>
    <w:rsid w:val="00CD5142"/>
    <w:rsid w:val="00CD521E"/>
    <w:rsid w:val="00CD6884"/>
    <w:rsid w:val="00CD6DDD"/>
    <w:rsid w:val="00CD6F34"/>
    <w:rsid w:val="00CD713E"/>
    <w:rsid w:val="00CD74B9"/>
    <w:rsid w:val="00CD7CD5"/>
    <w:rsid w:val="00CD7DF8"/>
    <w:rsid w:val="00CE446E"/>
    <w:rsid w:val="00CE5F77"/>
    <w:rsid w:val="00CE6771"/>
    <w:rsid w:val="00CE6A20"/>
    <w:rsid w:val="00CE736F"/>
    <w:rsid w:val="00CF02F4"/>
    <w:rsid w:val="00CF0DD7"/>
    <w:rsid w:val="00CF1883"/>
    <w:rsid w:val="00CF1E17"/>
    <w:rsid w:val="00CF2352"/>
    <w:rsid w:val="00CF2585"/>
    <w:rsid w:val="00CF2681"/>
    <w:rsid w:val="00CF2740"/>
    <w:rsid w:val="00CF4D0E"/>
    <w:rsid w:val="00CF53A9"/>
    <w:rsid w:val="00CF65C9"/>
    <w:rsid w:val="00CF6A6C"/>
    <w:rsid w:val="00CF7A3F"/>
    <w:rsid w:val="00D00CE7"/>
    <w:rsid w:val="00D01B09"/>
    <w:rsid w:val="00D01C17"/>
    <w:rsid w:val="00D020DE"/>
    <w:rsid w:val="00D02635"/>
    <w:rsid w:val="00D042E5"/>
    <w:rsid w:val="00D06B23"/>
    <w:rsid w:val="00D06E2E"/>
    <w:rsid w:val="00D06F37"/>
    <w:rsid w:val="00D10DBD"/>
    <w:rsid w:val="00D12D51"/>
    <w:rsid w:val="00D154C0"/>
    <w:rsid w:val="00D17417"/>
    <w:rsid w:val="00D2032E"/>
    <w:rsid w:val="00D208E0"/>
    <w:rsid w:val="00D216CD"/>
    <w:rsid w:val="00D25481"/>
    <w:rsid w:val="00D2622F"/>
    <w:rsid w:val="00D2792B"/>
    <w:rsid w:val="00D27EA4"/>
    <w:rsid w:val="00D32173"/>
    <w:rsid w:val="00D33A2A"/>
    <w:rsid w:val="00D35D80"/>
    <w:rsid w:val="00D37B79"/>
    <w:rsid w:val="00D40EC9"/>
    <w:rsid w:val="00D40FF5"/>
    <w:rsid w:val="00D43293"/>
    <w:rsid w:val="00D44372"/>
    <w:rsid w:val="00D50899"/>
    <w:rsid w:val="00D50D00"/>
    <w:rsid w:val="00D54226"/>
    <w:rsid w:val="00D5491B"/>
    <w:rsid w:val="00D56BA4"/>
    <w:rsid w:val="00D610A5"/>
    <w:rsid w:val="00D6126C"/>
    <w:rsid w:val="00D61463"/>
    <w:rsid w:val="00D61FBB"/>
    <w:rsid w:val="00D6304F"/>
    <w:rsid w:val="00D6796F"/>
    <w:rsid w:val="00D71C4D"/>
    <w:rsid w:val="00D72896"/>
    <w:rsid w:val="00D7473D"/>
    <w:rsid w:val="00D7612E"/>
    <w:rsid w:val="00D800B9"/>
    <w:rsid w:val="00D80DBC"/>
    <w:rsid w:val="00D822B5"/>
    <w:rsid w:val="00D82591"/>
    <w:rsid w:val="00D83B96"/>
    <w:rsid w:val="00D844F0"/>
    <w:rsid w:val="00D852FF"/>
    <w:rsid w:val="00D872DF"/>
    <w:rsid w:val="00D87D3E"/>
    <w:rsid w:val="00D9108D"/>
    <w:rsid w:val="00D915F7"/>
    <w:rsid w:val="00D940A4"/>
    <w:rsid w:val="00D94452"/>
    <w:rsid w:val="00D94573"/>
    <w:rsid w:val="00D94CCD"/>
    <w:rsid w:val="00D97C29"/>
    <w:rsid w:val="00DA1D5A"/>
    <w:rsid w:val="00DA200D"/>
    <w:rsid w:val="00DA3186"/>
    <w:rsid w:val="00DA3E71"/>
    <w:rsid w:val="00DA4034"/>
    <w:rsid w:val="00DA56EF"/>
    <w:rsid w:val="00DA676D"/>
    <w:rsid w:val="00DB19E7"/>
    <w:rsid w:val="00DB2BF7"/>
    <w:rsid w:val="00DB59CE"/>
    <w:rsid w:val="00DC0041"/>
    <w:rsid w:val="00DC102F"/>
    <w:rsid w:val="00DC3587"/>
    <w:rsid w:val="00DC5546"/>
    <w:rsid w:val="00DC5B41"/>
    <w:rsid w:val="00DC72B4"/>
    <w:rsid w:val="00DD0178"/>
    <w:rsid w:val="00DD1708"/>
    <w:rsid w:val="00DD542F"/>
    <w:rsid w:val="00DD5A21"/>
    <w:rsid w:val="00DD5C1B"/>
    <w:rsid w:val="00DD7F32"/>
    <w:rsid w:val="00DE116F"/>
    <w:rsid w:val="00DE2016"/>
    <w:rsid w:val="00DE2261"/>
    <w:rsid w:val="00DE238D"/>
    <w:rsid w:val="00DF0183"/>
    <w:rsid w:val="00DF0458"/>
    <w:rsid w:val="00DF05AF"/>
    <w:rsid w:val="00DF0D41"/>
    <w:rsid w:val="00DF23AA"/>
    <w:rsid w:val="00DF2D24"/>
    <w:rsid w:val="00DF3203"/>
    <w:rsid w:val="00DF337E"/>
    <w:rsid w:val="00DF427C"/>
    <w:rsid w:val="00DF7380"/>
    <w:rsid w:val="00E00ADF"/>
    <w:rsid w:val="00E016BC"/>
    <w:rsid w:val="00E02E91"/>
    <w:rsid w:val="00E0746C"/>
    <w:rsid w:val="00E136AF"/>
    <w:rsid w:val="00E26CCF"/>
    <w:rsid w:val="00E3028D"/>
    <w:rsid w:val="00E32334"/>
    <w:rsid w:val="00E34F05"/>
    <w:rsid w:val="00E35679"/>
    <w:rsid w:val="00E36523"/>
    <w:rsid w:val="00E37E7E"/>
    <w:rsid w:val="00E42875"/>
    <w:rsid w:val="00E461A1"/>
    <w:rsid w:val="00E55F56"/>
    <w:rsid w:val="00E6151A"/>
    <w:rsid w:val="00E62006"/>
    <w:rsid w:val="00E67DC0"/>
    <w:rsid w:val="00E70062"/>
    <w:rsid w:val="00E70557"/>
    <w:rsid w:val="00E70874"/>
    <w:rsid w:val="00E71DF2"/>
    <w:rsid w:val="00E7260E"/>
    <w:rsid w:val="00E74EBD"/>
    <w:rsid w:val="00E75903"/>
    <w:rsid w:val="00E77E9A"/>
    <w:rsid w:val="00E8053A"/>
    <w:rsid w:val="00E81060"/>
    <w:rsid w:val="00E810E1"/>
    <w:rsid w:val="00E82068"/>
    <w:rsid w:val="00E84913"/>
    <w:rsid w:val="00E8674F"/>
    <w:rsid w:val="00E86AEA"/>
    <w:rsid w:val="00E91BE8"/>
    <w:rsid w:val="00E92958"/>
    <w:rsid w:val="00E93ACB"/>
    <w:rsid w:val="00E957A6"/>
    <w:rsid w:val="00E9737F"/>
    <w:rsid w:val="00EA01FE"/>
    <w:rsid w:val="00EA1F45"/>
    <w:rsid w:val="00EB13F5"/>
    <w:rsid w:val="00EB1765"/>
    <w:rsid w:val="00EB2519"/>
    <w:rsid w:val="00EB3A4B"/>
    <w:rsid w:val="00EB4432"/>
    <w:rsid w:val="00EC12FC"/>
    <w:rsid w:val="00EC31B5"/>
    <w:rsid w:val="00EC386E"/>
    <w:rsid w:val="00EC38E3"/>
    <w:rsid w:val="00EC3BE3"/>
    <w:rsid w:val="00EC43ED"/>
    <w:rsid w:val="00EC4FA1"/>
    <w:rsid w:val="00EC6850"/>
    <w:rsid w:val="00ED1032"/>
    <w:rsid w:val="00ED263D"/>
    <w:rsid w:val="00ED56ED"/>
    <w:rsid w:val="00EE15B3"/>
    <w:rsid w:val="00EE22BE"/>
    <w:rsid w:val="00EE54C0"/>
    <w:rsid w:val="00EE68E3"/>
    <w:rsid w:val="00EE743E"/>
    <w:rsid w:val="00EF11CA"/>
    <w:rsid w:val="00EF154B"/>
    <w:rsid w:val="00EF3E32"/>
    <w:rsid w:val="00EF5062"/>
    <w:rsid w:val="00EF6FBA"/>
    <w:rsid w:val="00F00B60"/>
    <w:rsid w:val="00F04418"/>
    <w:rsid w:val="00F04F77"/>
    <w:rsid w:val="00F0622F"/>
    <w:rsid w:val="00F14D97"/>
    <w:rsid w:val="00F15308"/>
    <w:rsid w:val="00F16722"/>
    <w:rsid w:val="00F20708"/>
    <w:rsid w:val="00F21615"/>
    <w:rsid w:val="00F2250F"/>
    <w:rsid w:val="00F22AC2"/>
    <w:rsid w:val="00F2395E"/>
    <w:rsid w:val="00F24D11"/>
    <w:rsid w:val="00F27313"/>
    <w:rsid w:val="00F27A41"/>
    <w:rsid w:val="00F30DD2"/>
    <w:rsid w:val="00F30FDD"/>
    <w:rsid w:val="00F314D6"/>
    <w:rsid w:val="00F32784"/>
    <w:rsid w:val="00F33EFB"/>
    <w:rsid w:val="00F37710"/>
    <w:rsid w:val="00F37993"/>
    <w:rsid w:val="00F37B48"/>
    <w:rsid w:val="00F404E1"/>
    <w:rsid w:val="00F415E3"/>
    <w:rsid w:val="00F42126"/>
    <w:rsid w:val="00F439DB"/>
    <w:rsid w:val="00F45764"/>
    <w:rsid w:val="00F4597D"/>
    <w:rsid w:val="00F53BF8"/>
    <w:rsid w:val="00F54766"/>
    <w:rsid w:val="00F54925"/>
    <w:rsid w:val="00F54CA1"/>
    <w:rsid w:val="00F55AEC"/>
    <w:rsid w:val="00F56E4E"/>
    <w:rsid w:val="00F60337"/>
    <w:rsid w:val="00F62445"/>
    <w:rsid w:val="00F625A4"/>
    <w:rsid w:val="00F62901"/>
    <w:rsid w:val="00F63E47"/>
    <w:rsid w:val="00F655C0"/>
    <w:rsid w:val="00F7179A"/>
    <w:rsid w:val="00F731F0"/>
    <w:rsid w:val="00F76856"/>
    <w:rsid w:val="00F77403"/>
    <w:rsid w:val="00F77487"/>
    <w:rsid w:val="00F77B55"/>
    <w:rsid w:val="00F80EA6"/>
    <w:rsid w:val="00F819C1"/>
    <w:rsid w:val="00F8744E"/>
    <w:rsid w:val="00F87C36"/>
    <w:rsid w:val="00F87D14"/>
    <w:rsid w:val="00F9044A"/>
    <w:rsid w:val="00F90AC3"/>
    <w:rsid w:val="00F9122D"/>
    <w:rsid w:val="00F916DF"/>
    <w:rsid w:val="00F947F6"/>
    <w:rsid w:val="00F950A2"/>
    <w:rsid w:val="00F9752C"/>
    <w:rsid w:val="00FA5A18"/>
    <w:rsid w:val="00FA6919"/>
    <w:rsid w:val="00FA77DF"/>
    <w:rsid w:val="00FA7944"/>
    <w:rsid w:val="00FB140F"/>
    <w:rsid w:val="00FB1805"/>
    <w:rsid w:val="00FB1D2C"/>
    <w:rsid w:val="00FB1F9C"/>
    <w:rsid w:val="00FB29E7"/>
    <w:rsid w:val="00FB4BD7"/>
    <w:rsid w:val="00FC2F50"/>
    <w:rsid w:val="00FC598C"/>
    <w:rsid w:val="00FC7679"/>
    <w:rsid w:val="00FD0175"/>
    <w:rsid w:val="00FD050D"/>
    <w:rsid w:val="00FD6FDF"/>
    <w:rsid w:val="00FE3D8E"/>
    <w:rsid w:val="00FE40E9"/>
    <w:rsid w:val="00FE4625"/>
    <w:rsid w:val="00FE4FC5"/>
    <w:rsid w:val="00FE7A34"/>
    <w:rsid w:val="00FF0BE7"/>
    <w:rsid w:val="00FF18A6"/>
    <w:rsid w:val="00FF3620"/>
    <w:rsid w:val="00FF51FC"/>
    <w:rsid w:val="00FF5723"/>
    <w:rsid w:val="00FF60A0"/>
    <w:rsid w:val="00FF64E9"/>
    <w:rsid w:val="00FF683B"/>
    <w:rsid w:val="00FF691F"/>
    <w:rsid w:val="00FF6EF0"/>
    <w:rsid w:val="00FF725C"/>
    <w:rsid w:val="00FF72E9"/>
    <w:rsid w:val="01F6F7E2"/>
    <w:rsid w:val="020264F4"/>
    <w:rsid w:val="02977DBF"/>
    <w:rsid w:val="030FEAAE"/>
    <w:rsid w:val="03C40403"/>
    <w:rsid w:val="03E4D7C2"/>
    <w:rsid w:val="04754D9F"/>
    <w:rsid w:val="047CEE3F"/>
    <w:rsid w:val="0494FD5E"/>
    <w:rsid w:val="050C5C6B"/>
    <w:rsid w:val="054CE90A"/>
    <w:rsid w:val="063AB7E6"/>
    <w:rsid w:val="067DE318"/>
    <w:rsid w:val="0715B877"/>
    <w:rsid w:val="09A2D222"/>
    <w:rsid w:val="09C9693C"/>
    <w:rsid w:val="09C96B1D"/>
    <w:rsid w:val="0A2F3855"/>
    <w:rsid w:val="0A9141D4"/>
    <w:rsid w:val="0AE9CD36"/>
    <w:rsid w:val="0AF153AB"/>
    <w:rsid w:val="0BDA8B1B"/>
    <w:rsid w:val="0C70BC37"/>
    <w:rsid w:val="0CA013A6"/>
    <w:rsid w:val="0E7E8CCF"/>
    <w:rsid w:val="0EA65487"/>
    <w:rsid w:val="0ECB9361"/>
    <w:rsid w:val="0FA88F45"/>
    <w:rsid w:val="0FF11EAA"/>
    <w:rsid w:val="11351D92"/>
    <w:rsid w:val="1226316C"/>
    <w:rsid w:val="124A351A"/>
    <w:rsid w:val="1257C2EF"/>
    <w:rsid w:val="1417646B"/>
    <w:rsid w:val="14937828"/>
    <w:rsid w:val="14DB44F9"/>
    <w:rsid w:val="15896661"/>
    <w:rsid w:val="15953883"/>
    <w:rsid w:val="15C52902"/>
    <w:rsid w:val="160B5191"/>
    <w:rsid w:val="16AF3B5D"/>
    <w:rsid w:val="17230B7C"/>
    <w:rsid w:val="17478323"/>
    <w:rsid w:val="17E1CE21"/>
    <w:rsid w:val="18BE5953"/>
    <w:rsid w:val="18D3DE1A"/>
    <w:rsid w:val="19552F99"/>
    <w:rsid w:val="19B9A137"/>
    <w:rsid w:val="19E04C67"/>
    <w:rsid w:val="1A038CE4"/>
    <w:rsid w:val="1AF390AB"/>
    <w:rsid w:val="1B4C4742"/>
    <w:rsid w:val="1C7EF376"/>
    <w:rsid w:val="1CAB6E25"/>
    <w:rsid w:val="1D08DD61"/>
    <w:rsid w:val="1D332FBD"/>
    <w:rsid w:val="1D6277E3"/>
    <w:rsid w:val="1D7AD1D2"/>
    <w:rsid w:val="1D924D00"/>
    <w:rsid w:val="1DF710AE"/>
    <w:rsid w:val="1DFFEC10"/>
    <w:rsid w:val="1E2B8790"/>
    <w:rsid w:val="1E8CB455"/>
    <w:rsid w:val="1EFDEDCF"/>
    <w:rsid w:val="1FAF0C54"/>
    <w:rsid w:val="1FF30629"/>
    <w:rsid w:val="204C940B"/>
    <w:rsid w:val="204EE41C"/>
    <w:rsid w:val="20ADC62C"/>
    <w:rsid w:val="20E8BE62"/>
    <w:rsid w:val="211C14D8"/>
    <w:rsid w:val="2239CADE"/>
    <w:rsid w:val="224E7B00"/>
    <w:rsid w:val="22BAE57E"/>
    <w:rsid w:val="22CE183E"/>
    <w:rsid w:val="22EEFA7E"/>
    <w:rsid w:val="22FC637D"/>
    <w:rsid w:val="23867E98"/>
    <w:rsid w:val="23E86627"/>
    <w:rsid w:val="24018E84"/>
    <w:rsid w:val="24BFDCB5"/>
    <w:rsid w:val="24E170A9"/>
    <w:rsid w:val="25A49EB2"/>
    <w:rsid w:val="25BC59BD"/>
    <w:rsid w:val="269E2321"/>
    <w:rsid w:val="26A01867"/>
    <w:rsid w:val="26ACBA72"/>
    <w:rsid w:val="279DF5D7"/>
    <w:rsid w:val="27A3B470"/>
    <w:rsid w:val="27B66934"/>
    <w:rsid w:val="27E78938"/>
    <w:rsid w:val="2827D67C"/>
    <w:rsid w:val="282D3DA7"/>
    <w:rsid w:val="287ECC09"/>
    <w:rsid w:val="288543B5"/>
    <w:rsid w:val="297B8D97"/>
    <w:rsid w:val="2A57A7AB"/>
    <w:rsid w:val="2AC9E78A"/>
    <w:rsid w:val="2AF4D30A"/>
    <w:rsid w:val="2B4D49A3"/>
    <w:rsid w:val="2BEE01FE"/>
    <w:rsid w:val="2CB59F48"/>
    <w:rsid w:val="2CB9F173"/>
    <w:rsid w:val="2D79E387"/>
    <w:rsid w:val="2D96B718"/>
    <w:rsid w:val="2DBABCC6"/>
    <w:rsid w:val="2DC31D22"/>
    <w:rsid w:val="2F1FBCFE"/>
    <w:rsid w:val="2F94D8B4"/>
    <w:rsid w:val="2FF229AD"/>
    <w:rsid w:val="301F4C96"/>
    <w:rsid w:val="307FF82A"/>
    <w:rsid w:val="30E5BBE7"/>
    <w:rsid w:val="31DB1D22"/>
    <w:rsid w:val="31E7A9A4"/>
    <w:rsid w:val="31F08877"/>
    <w:rsid w:val="32D277CE"/>
    <w:rsid w:val="32F0749F"/>
    <w:rsid w:val="330AE096"/>
    <w:rsid w:val="33611328"/>
    <w:rsid w:val="3382027D"/>
    <w:rsid w:val="3477ED0D"/>
    <w:rsid w:val="34D8BFE0"/>
    <w:rsid w:val="34EAF5F9"/>
    <w:rsid w:val="350813A2"/>
    <w:rsid w:val="35AC8232"/>
    <w:rsid w:val="35DAE408"/>
    <w:rsid w:val="3619C493"/>
    <w:rsid w:val="36EACEC1"/>
    <w:rsid w:val="374AE098"/>
    <w:rsid w:val="37CBB914"/>
    <w:rsid w:val="389A5F13"/>
    <w:rsid w:val="393E75E0"/>
    <w:rsid w:val="3A75B8FB"/>
    <w:rsid w:val="3AD0662C"/>
    <w:rsid w:val="3AE85CCA"/>
    <w:rsid w:val="3BDECC02"/>
    <w:rsid w:val="3C11895C"/>
    <w:rsid w:val="3C366F99"/>
    <w:rsid w:val="3C3DAD3A"/>
    <w:rsid w:val="3C7A4C11"/>
    <w:rsid w:val="3D1A6901"/>
    <w:rsid w:val="3D75E8CA"/>
    <w:rsid w:val="3DF83D9E"/>
    <w:rsid w:val="3E285E3F"/>
    <w:rsid w:val="3E45A6B2"/>
    <w:rsid w:val="3E9ECE90"/>
    <w:rsid w:val="3EB76C45"/>
    <w:rsid w:val="3F3F6147"/>
    <w:rsid w:val="402B01B7"/>
    <w:rsid w:val="409848DB"/>
    <w:rsid w:val="40E4FA7F"/>
    <w:rsid w:val="411B62DD"/>
    <w:rsid w:val="414DD3CF"/>
    <w:rsid w:val="41A425F8"/>
    <w:rsid w:val="42D1F52A"/>
    <w:rsid w:val="42DB5B9D"/>
    <w:rsid w:val="431A13F4"/>
    <w:rsid w:val="434E9D4D"/>
    <w:rsid w:val="442A9EA8"/>
    <w:rsid w:val="448BF4D1"/>
    <w:rsid w:val="4530AF3E"/>
    <w:rsid w:val="4549744E"/>
    <w:rsid w:val="457FA54D"/>
    <w:rsid w:val="45C72F60"/>
    <w:rsid w:val="45EEE8E6"/>
    <w:rsid w:val="4668E405"/>
    <w:rsid w:val="46CC5FFB"/>
    <w:rsid w:val="47156A5A"/>
    <w:rsid w:val="47402864"/>
    <w:rsid w:val="4759423E"/>
    <w:rsid w:val="47940CAD"/>
    <w:rsid w:val="47B73D3C"/>
    <w:rsid w:val="47E6E4DB"/>
    <w:rsid w:val="4811671E"/>
    <w:rsid w:val="483D9E4A"/>
    <w:rsid w:val="48A0E3A7"/>
    <w:rsid w:val="48BE899C"/>
    <w:rsid w:val="4A02160F"/>
    <w:rsid w:val="4A097E16"/>
    <w:rsid w:val="4B3AC166"/>
    <w:rsid w:val="4B3F8AB6"/>
    <w:rsid w:val="4B75A3B3"/>
    <w:rsid w:val="4BC974A1"/>
    <w:rsid w:val="4C99D843"/>
    <w:rsid w:val="4CFF7092"/>
    <w:rsid w:val="4D214BDE"/>
    <w:rsid w:val="4D69BD19"/>
    <w:rsid w:val="4DEEC0DB"/>
    <w:rsid w:val="4E39AC1F"/>
    <w:rsid w:val="4F0CF758"/>
    <w:rsid w:val="4F1F67C4"/>
    <w:rsid w:val="4F30BFC7"/>
    <w:rsid w:val="4F7BF671"/>
    <w:rsid w:val="4FA2970C"/>
    <w:rsid w:val="4FC7108B"/>
    <w:rsid w:val="4FEB8CB7"/>
    <w:rsid w:val="5013DD8E"/>
    <w:rsid w:val="503AC8E1"/>
    <w:rsid w:val="504CAC3E"/>
    <w:rsid w:val="505E4BBC"/>
    <w:rsid w:val="5111F7BE"/>
    <w:rsid w:val="51261C06"/>
    <w:rsid w:val="5144927E"/>
    <w:rsid w:val="51D69FB8"/>
    <w:rsid w:val="5229A65D"/>
    <w:rsid w:val="525EC33B"/>
    <w:rsid w:val="5268ED26"/>
    <w:rsid w:val="52D8DAFB"/>
    <w:rsid w:val="534C6303"/>
    <w:rsid w:val="53869149"/>
    <w:rsid w:val="53E24EC1"/>
    <w:rsid w:val="53E2C1C5"/>
    <w:rsid w:val="54E95D46"/>
    <w:rsid w:val="54EC1010"/>
    <w:rsid w:val="555254B9"/>
    <w:rsid w:val="55B88781"/>
    <w:rsid w:val="569DEAD9"/>
    <w:rsid w:val="56A9A841"/>
    <w:rsid w:val="56EDD4E7"/>
    <w:rsid w:val="571F1656"/>
    <w:rsid w:val="57296315"/>
    <w:rsid w:val="573F6349"/>
    <w:rsid w:val="57691A9C"/>
    <w:rsid w:val="57DDBD46"/>
    <w:rsid w:val="58DBE597"/>
    <w:rsid w:val="594FA288"/>
    <w:rsid w:val="5A4D8921"/>
    <w:rsid w:val="5A61048A"/>
    <w:rsid w:val="5A624D3C"/>
    <w:rsid w:val="5AC462B5"/>
    <w:rsid w:val="5B89CB4C"/>
    <w:rsid w:val="5C29AE3D"/>
    <w:rsid w:val="5C41E98F"/>
    <w:rsid w:val="5C7F54A7"/>
    <w:rsid w:val="5CBAA62D"/>
    <w:rsid w:val="5D7C3315"/>
    <w:rsid w:val="5E156512"/>
    <w:rsid w:val="5E247847"/>
    <w:rsid w:val="5EC0F77E"/>
    <w:rsid w:val="5F03EAA8"/>
    <w:rsid w:val="5FB7F57B"/>
    <w:rsid w:val="601F1B77"/>
    <w:rsid w:val="6063ADBF"/>
    <w:rsid w:val="60AC3869"/>
    <w:rsid w:val="60BC0C0D"/>
    <w:rsid w:val="6154D78C"/>
    <w:rsid w:val="61BFF469"/>
    <w:rsid w:val="636253C8"/>
    <w:rsid w:val="648E7518"/>
    <w:rsid w:val="65B1E49C"/>
    <w:rsid w:val="65E4B320"/>
    <w:rsid w:val="6650BC1A"/>
    <w:rsid w:val="669F1BCA"/>
    <w:rsid w:val="66C9BA25"/>
    <w:rsid w:val="66D405D7"/>
    <w:rsid w:val="66EB0325"/>
    <w:rsid w:val="67024AA5"/>
    <w:rsid w:val="67C20552"/>
    <w:rsid w:val="68CD5E0C"/>
    <w:rsid w:val="6918A464"/>
    <w:rsid w:val="696EB396"/>
    <w:rsid w:val="69A8E987"/>
    <w:rsid w:val="6A0B7735"/>
    <w:rsid w:val="6ADFE83B"/>
    <w:rsid w:val="6B3AE351"/>
    <w:rsid w:val="6B5082B5"/>
    <w:rsid w:val="6BA2B7DE"/>
    <w:rsid w:val="6BAE018E"/>
    <w:rsid w:val="6C3E0431"/>
    <w:rsid w:val="6C7573A7"/>
    <w:rsid w:val="6CB1854E"/>
    <w:rsid w:val="6EBDDC5E"/>
    <w:rsid w:val="6FA8FF19"/>
    <w:rsid w:val="7015BFC8"/>
    <w:rsid w:val="704CEE7C"/>
    <w:rsid w:val="7064BEF9"/>
    <w:rsid w:val="71207428"/>
    <w:rsid w:val="719322D2"/>
    <w:rsid w:val="71A9BC3B"/>
    <w:rsid w:val="71F30AA5"/>
    <w:rsid w:val="726AE3AA"/>
    <w:rsid w:val="72E809B6"/>
    <w:rsid w:val="73209D8C"/>
    <w:rsid w:val="73296762"/>
    <w:rsid w:val="73327693"/>
    <w:rsid w:val="745D8876"/>
    <w:rsid w:val="74606B24"/>
    <w:rsid w:val="75CF2F96"/>
    <w:rsid w:val="76B5E3D5"/>
    <w:rsid w:val="77144BFF"/>
    <w:rsid w:val="778EB1DA"/>
    <w:rsid w:val="77ACDFA9"/>
    <w:rsid w:val="77CFF011"/>
    <w:rsid w:val="7964E287"/>
    <w:rsid w:val="79922994"/>
    <w:rsid w:val="79C4ACE4"/>
    <w:rsid w:val="7AC34D07"/>
    <w:rsid w:val="7B1727D3"/>
    <w:rsid w:val="7B46BF44"/>
    <w:rsid w:val="7B9E590D"/>
    <w:rsid w:val="7C089E5C"/>
    <w:rsid w:val="7C44F8EC"/>
    <w:rsid w:val="7C62668F"/>
    <w:rsid w:val="7D7A7297"/>
    <w:rsid w:val="7D8897A9"/>
    <w:rsid w:val="7E3EA1DE"/>
    <w:rsid w:val="7FB11F14"/>
    <w:rsid w:val="7FC12EE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7EAC0"/>
  <w15:chartTrackingRefBased/>
  <w15:docId w15:val="{708605A1-409B-4562-B4C0-5B9DF5A43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8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7769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7696"/>
    <w:rPr>
      <w:sz w:val="20"/>
      <w:szCs w:val="20"/>
    </w:rPr>
  </w:style>
  <w:style w:type="table" w:styleId="TableGrid">
    <w:name w:val="Table Grid"/>
    <w:basedOn w:val="TableNormal"/>
    <w:uiPriority w:val="39"/>
    <w:rsid w:val="00277696"/>
    <w:pPr>
      <w:spacing w:after="0" w:line="240" w:lineRule="auto"/>
    </w:pPr>
    <w:rPr>
      <w:rFonts w:ascii="Times New Roman" w:hAnsi="Times New Roman" w:cs="Times New Roman"/>
      <w:color w:val="111111"/>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77696"/>
    <w:pPr>
      <w:tabs>
        <w:tab w:val="center" w:pos="4680"/>
        <w:tab w:val="right" w:pos="9360"/>
      </w:tabs>
      <w:spacing w:after="0" w:line="240" w:lineRule="auto"/>
    </w:pPr>
    <w:rPr>
      <w:rFonts w:ascii="Times New Roman" w:hAnsi="Times New Roman" w:cs="Times New Roman"/>
      <w:color w:val="111111"/>
      <w:sz w:val="24"/>
    </w:rPr>
  </w:style>
  <w:style w:type="character" w:customStyle="1" w:styleId="HeaderChar">
    <w:name w:val="Header Char"/>
    <w:basedOn w:val="DefaultParagraphFont"/>
    <w:link w:val="Header"/>
    <w:uiPriority w:val="99"/>
    <w:rsid w:val="00277696"/>
    <w:rPr>
      <w:rFonts w:ascii="Times New Roman" w:hAnsi="Times New Roman" w:cs="Times New Roman"/>
      <w:color w:val="111111"/>
      <w:sz w:val="24"/>
    </w:rPr>
  </w:style>
  <w:style w:type="paragraph" w:styleId="Footer">
    <w:name w:val="footer"/>
    <w:basedOn w:val="Normal"/>
    <w:link w:val="FooterChar"/>
    <w:uiPriority w:val="99"/>
    <w:unhideWhenUsed/>
    <w:rsid w:val="00277696"/>
    <w:pPr>
      <w:tabs>
        <w:tab w:val="center" w:pos="4680"/>
        <w:tab w:val="right" w:pos="9360"/>
      </w:tabs>
      <w:spacing w:after="0" w:line="240" w:lineRule="auto"/>
    </w:pPr>
    <w:rPr>
      <w:rFonts w:ascii="Times New Roman" w:hAnsi="Times New Roman" w:cs="Times New Roman"/>
      <w:color w:val="111111"/>
      <w:sz w:val="24"/>
    </w:rPr>
  </w:style>
  <w:style w:type="character" w:customStyle="1" w:styleId="FooterChar">
    <w:name w:val="Footer Char"/>
    <w:basedOn w:val="DefaultParagraphFont"/>
    <w:link w:val="Footer"/>
    <w:uiPriority w:val="99"/>
    <w:rsid w:val="00277696"/>
    <w:rPr>
      <w:rFonts w:ascii="Times New Roman" w:hAnsi="Times New Roman" w:cs="Times New Roman"/>
      <w:color w:val="111111"/>
      <w:sz w:val="24"/>
    </w:rPr>
  </w:style>
  <w:style w:type="character" w:styleId="FootnoteReference">
    <w:name w:val="footnote reference"/>
    <w:basedOn w:val="DefaultParagraphFont"/>
    <w:uiPriority w:val="99"/>
    <w:semiHidden/>
    <w:unhideWhenUsed/>
    <w:rsid w:val="00277696"/>
    <w:rPr>
      <w:vertAlign w:val="superscript"/>
    </w:rPr>
  </w:style>
  <w:style w:type="character" w:customStyle="1" w:styleId="Hyperlink1">
    <w:name w:val="Hyperlink1"/>
    <w:basedOn w:val="DefaultParagraphFont"/>
    <w:uiPriority w:val="99"/>
    <w:unhideWhenUsed/>
    <w:rsid w:val="00277696"/>
    <w:rPr>
      <w:color w:val="0000FF"/>
      <w:u w:val="single"/>
    </w:rPr>
  </w:style>
  <w:style w:type="character" w:styleId="Hyperlink">
    <w:name w:val="Hyperlink"/>
    <w:basedOn w:val="DefaultParagraphFont"/>
    <w:uiPriority w:val="99"/>
    <w:unhideWhenUsed/>
    <w:rsid w:val="00277696"/>
    <w:rPr>
      <w:color w:val="0563C1" w:themeColor="hyperlink"/>
      <w:u w:val="single"/>
    </w:rPr>
  </w:style>
  <w:style w:type="paragraph" w:styleId="Revision">
    <w:name w:val="Revision"/>
    <w:hidden/>
    <w:uiPriority w:val="99"/>
    <w:semiHidden/>
    <w:rsid w:val="00A7170C"/>
    <w:pPr>
      <w:spacing w:after="0" w:line="240" w:lineRule="auto"/>
    </w:pPr>
  </w:style>
  <w:style w:type="character" w:styleId="CommentReference">
    <w:name w:val="annotation reference"/>
    <w:basedOn w:val="DefaultParagraphFont"/>
    <w:uiPriority w:val="99"/>
    <w:semiHidden/>
    <w:unhideWhenUsed/>
    <w:rsid w:val="00700DC0"/>
    <w:rPr>
      <w:sz w:val="16"/>
      <w:szCs w:val="16"/>
    </w:rPr>
  </w:style>
  <w:style w:type="paragraph" w:styleId="CommentText">
    <w:name w:val="annotation text"/>
    <w:basedOn w:val="Normal"/>
    <w:link w:val="CommentTextChar"/>
    <w:uiPriority w:val="99"/>
    <w:unhideWhenUsed/>
    <w:rsid w:val="00700DC0"/>
    <w:pPr>
      <w:spacing w:line="240" w:lineRule="auto"/>
    </w:pPr>
    <w:rPr>
      <w:sz w:val="20"/>
      <w:szCs w:val="20"/>
    </w:rPr>
  </w:style>
  <w:style w:type="character" w:customStyle="1" w:styleId="CommentTextChar">
    <w:name w:val="Comment Text Char"/>
    <w:basedOn w:val="DefaultParagraphFont"/>
    <w:link w:val="CommentText"/>
    <w:uiPriority w:val="99"/>
    <w:rsid w:val="00700DC0"/>
    <w:rPr>
      <w:sz w:val="20"/>
      <w:szCs w:val="20"/>
    </w:rPr>
  </w:style>
  <w:style w:type="paragraph" w:styleId="CommentSubject">
    <w:name w:val="annotation subject"/>
    <w:basedOn w:val="CommentText"/>
    <w:next w:val="CommentText"/>
    <w:link w:val="CommentSubjectChar"/>
    <w:uiPriority w:val="99"/>
    <w:semiHidden/>
    <w:unhideWhenUsed/>
    <w:rsid w:val="00700DC0"/>
    <w:rPr>
      <w:b/>
      <w:bCs/>
    </w:rPr>
  </w:style>
  <w:style w:type="character" w:customStyle="1" w:styleId="CommentSubjectChar">
    <w:name w:val="Comment Subject Char"/>
    <w:basedOn w:val="CommentTextChar"/>
    <w:link w:val="CommentSubject"/>
    <w:uiPriority w:val="99"/>
    <w:semiHidden/>
    <w:rsid w:val="00700DC0"/>
    <w:rPr>
      <w:b/>
      <w:bCs/>
      <w:sz w:val="20"/>
      <w:szCs w:val="20"/>
    </w:rPr>
  </w:style>
  <w:style w:type="character" w:styleId="UnresolvedMention">
    <w:name w:val="Unresolved Mention"/>
    <w:basedOn w:val="DefaultParagraphFont"/>
    <w:uiPriority w:val="99"/>
    <w:semiHidden/>
    <w:unhideWhenUsed/>
    <w:rsid w:val="00922670"/>
    <w:rPr>
      <w:color w:val="605E5C"/>
      <w:shd w:val="clear" w:color="auto" w:fill="E1DFDD"/>
    </w:rPr>
  </w:style>
  <w:style w:type="character" w:styleId="Mention">
    <w:name w:val="Mention"/>
    <w:basedOn w:val="DefaultParagraphFont"/>
    <w:uiPriority w:val="99"/>
    <w:unhideWhenUsed/>
    <w:rsid w:val="00066444"/>
    <w:rPr>
      <w:color w:val="2B579A"/>
      <w:shd w:val="clear" w:color="auto" w:fill="E1DFDD"/>
    </w:rPr>
  </w:style>
  <w:style w:type="character" w:customStyle="1" w:styleId="Heading1Char">
    <w:name w:val="Heading 1 Char"/>
    <w:basedOn w:val="DefaultParagraphFont"/>
    <w:link w:val="Heading1"/>
    <w:uiPriority w:val="9"/>
    <w:rsid w:val="0075386A"/>
    <w:rPr>
      <w:rFonts w:asciiTheme="majorHAnsi" w:eastAsiaTheme="majorEastAsia" w:hAnsiTheme="majorHAnsi" w:cstheme="majorBidi"/>
      <w:color w:val="2F5496" w:themeColor="accent1" w:themeShade="BF"/>
      <w:sz w:val="32"/>
      <w:szCs w:val="32"/>
    </w:rPr>
  </w:style>
  <w:style w:type="paragraph" w:customStyle="1" w:styleId="pf0">
    <w:name w:val="pf0"/>
    <w:basedOn w:val="Normal"/>
    <w:rsid w:val="007538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f01">
    <w:name w:val="cf01"/>
    <w:basedOn w:val="DefaultParagraphFont"/>
    <w:rsid w:val="0075386A"/>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562703">
      <w:bodyDiv w:val="1"/>
      <w:marLeft w:val="0"/>
      <w:marRight w:val="0"/>
      <w:marTop w:val="0"/>
      <w:marBottom w:val="0"/>
      <w:divBdr>
        <w:top w:val="none" w:sz="0" w:space="0" w:color="auto"/>
        <w:left w:val="none" w:sz="0" w:space="0" w:color="auto"/>
        <w:bottom w:val="none" w:sz="0" w:space="0" w:color="auto"/>
        <w:right w:val="none" w:sz="0" w:space="0" w:color="auto"/>
      </w:divBdr>
    </w:div>
    <w:div w:id="1259211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8" Type="http://schemas.openxmlformats.org/officeDocument/2006/relationships/hyperlink" Target="https://www.ftc.gov/system/files/documents/cases/d09404_part_3_complaint_public_version.pdf" TargetMode="External"/><Relationship Id="rId3" Type="http://schemas.openxmlformats.org/officeDocument/2006/relationships/hyperlink" Target="https://www.ftc.gov/business-guidance/blog/2023/08/cant-lose-what-you-never-had-claims-about-digital-ownership-creation-age-generative-ai" TargetMode="External"/><Relationship Id="rId7" Type="http://schemas.openxmlformats.org/officeDocument/2006/relationships/hyperlink" Target="https://www.ftc.gov/news-events/news/press-releases/2023/01/ftc-suit-requires-investment-advice-company-wealthpress-pay-17-million-deceiving-consumers" TargetMode="External"/><Relationship Id="rId2" Type="http://schemas.openxmlformats.org/officeDocument/2006/relationships/hyperlink" Target="https://www.ftc.gov/business-guidance/blog/2023/07/watching-detectives-suspicious-marketing-claims-tools-spot-ai-generated-content" TargetMode="External"/><Relationship Id="rId1" Type="http://schemas.openxmlformats.org/officeDocument/2006/relationships/hyperlink" Target="https://www.ftc.gov/system/files/ftc_gov/pdf/Combatting%20Online%20Harms%20Through%20Innovation%3B%20Federal%20Trade%20Commission%20Report%20to%20Congress.pdf" TargetMode="External"/><Relationship Id="rId6" Type="http://schemas.openxmlformats.org/officeDocument/2006/relationships/hyperlink" Target="https://www.ftc.gov/news-events/news/press-releases/2023/04/ftc-chair-khan-officials-doj-cfpb-eeoc-release-joint-statement-ai" TargetMode="External"/><Relationship Id="rId5" Type="http://schemas.openxmlformats.org/officeDocument/2006/relationships/hyperlink" Target="https://www.ftc.gov/news-events/news/press-releases/2023/05/ftc-doj-charge-amazon-violating-childrens-privacy-law-keeping-kids-alexa-voice-recordings-forever" TargetMode="External"/><Relationship Id="rId4" Type="http://schemas.openxmlformats.org/officeDocument/2006/relationships/hyperlink" Target="https://www.federalregister.gov/citation/87-FR-627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C00AD9FC8FFD4082DA6906D519F200" ma:contentTypeVersion="20" ma:contentTypeDescription="Create a new document." ma:contentTypeScope="" ma:versionID="01002d4011ad282ca780a36933afa79b">
  <xsd:schema xmlns:xsd="http://www.w3.org/2001/XMLSchema" xmlns:xs="http://www.w3.org/2001/XMLSchema" xmlns:p="http://schemas.microsoft.com/office/2006/metadata/properties" xmlns:ns2="1906f288-352d-4a41-904d-21fa1f0eb1db" xmlns:ns3="5fe73a6c-395e-4aac-8c06-728143cb9c39" targetNamespace="http://schemas.microsoft.com/office/2006/metadata/properties" ma:root="true" ma:fieldsID="87445d715ebfbd301bd498d8687ce52f" ns2:_="" ns3:_="">
    <xsd:import namespace="1906f288-352d-4a41-904d-21fa1f0eb1db"/>
    <xsd:import namespace="5fe73a6c-395e-4aac-8c06-728143cb9c39"/>
    <xsd:element name="properties">
      <xsd:complexType>
        <xsd:sequence>
          <xsd:element name="documentManagement">
            <xsd:complexType>
              <xsd:all>
                <xsd:element ref="ns2:Matter_x0020_number" minOccurs="0"/>
                <xsd:element ref="ns2:Matter_x0020_name" minOccurs="0"/>
                <xsd:element ref="ns2:Document_x0020_Number" minOccurs="0"/>
                <xsd:element ref="ns3:_dlc_DocId" minOccurs="0"/>
                <xsd:element ref="ns3:_dlc_DocIdUrl" minOccurs="0"/>
                <xsd:element ref="ns3:_dlc_DocIdPersistId" minOccurs="0"/>
                <xsd:element ref="ns2:MediaServiceMetadata" minOccurs="0"/>
                <xsd:element ref="ns2:MediaServiceFastMetadata" minOccurs="0"/>
                <xsd:element ref="ns2:MediaServiceDateTake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06f288-352d-4a41-904d-21fa1f0eb1db" elementFormDefault="qualified">
    <xsd:import namespace="http://schemas.microsoft.com/office/2006/documentManagement/types"/>
    <xsd:import namespace="http://schemas.microsoft.com/office/infopath/2007/PartnerControls"/>
    <xsd:element name="Matter_x0020_number" ma:index="8" nillable="true" ma:displayName="Matter number" ma:internalName="Matter_x0020_number" ma:readOnly="false">
      <xsd:simpleType>
        <xsd:restriction base="dms:Text">
          <xsd:maxLength value="255"/>
        </xsd:restriction>
      </xsd:simpleType>
    </xsd:element>
    <xsd:element name="Matter_x0020_name" ma:index="9" nillable="true" ma:displayName="Matter name" ma:internalName="Matter_x0020_name" ma:readOnly="false">
      <xsd:simpleType>
        <xsd:restriction base="dms:Text">
          <xsd:maxLength value="255"/>
        </xsd:restriction>
      </xsd:simpleType>
    </xsd:element>
    <xsd:element name="Document_x0020_Number" ma:index="10" nillable="true" ma:displayName="Document Number" ma:internalName="Document_x0020_Number" ma:readOnly="false">
      <xsd:simpleType>
        <xsd:restriction base="dms:Text">
          <xsd:maxLength value="255"/>
        </xsd:restriction>
      </xsd:simpleType>
    </xsd:element>
    <xsd:element name="MediaServiceMetadata" ma:index="14" nillable="true" ma:displayName="MediaServiceMetadata" ma:hidden="true" ma:internalName="MediaServiceMetadata" ma:readOnly="true">
      <xsd:simpleType>
        <xsd:restriction base="dms:Note"/>
      </xsd:simpleType>
    </xsd:element>
    <xsd:element name="MediaServiceFastMetadata" ma:index="15" nillable="true" ma:displayName="MediaServiceFastMetadata" ma:hidden="true" ma:internalName="MediaServiceFastMetadata" ma:readOnly="true">
      <xsd:simpleType>
        <xsd:restriction base="dms:Note"/>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fe73a6c-395e-4aac-8c06-728143cb9c39"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dexed="true"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fals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atter_x0020_number xmlns="1906f288-352d-4a41-904d-21fa1f0eb1db">P241200</Matter_x0020_number>
    <Document_x0020_Number xmlns="1906f288-352d-4a41-904d-21fa1f0eb1db" xsi:nil="true"/>
    <_dlc_DocIdPersistId xmlns="5fe73a6c-395e-4aac-8c06-728143cb9c39" xsi:nil="true"/>
    <Matter_x0020_name xmlns="1906f288-352d-4a41-904d-21fa1f0eb1db">Copyright Office comment submission project</Matter_x0020_name>
    <_dlc_DocId xmlns="5fe73a6c-395e-4aac-8c06-728143cb9c39">OSDOCID-1315317383-5596</_dlc_DocId>
    <_dlc_DocIdUrl xmlns="5fe73a6c-395e-4aac-8c06-728143cb9c39">
      <Url>https://ftcprod.sharepoint.com/sites/OS-Submissions/_layouts/15/DocIdRedir.aspx?ID=OSDOCID-1315317383-5596</Url>
      <Description>OSDOCID-1315317383-5596</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7B93DA2-A3B7-4AB5-986E-201C1AAAB5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06f288-352d-4a41-904d-21fa1f0eb1db"/>
    <ds:schemaRef ds:uri="5fe73a6c-395e-4aac-8c06-728143cb9c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8B968E1-3859-4770-8A1B-85B0266942CC}">
  <ds:schemaRefs>
    <ds:schemaRef ds:uri="http://schemas.microsoft.com/office/2006/metadata/properties"/>
    <ds:schemaRef ds:uri="http://schemas.microsoft.com/office/infopath/2007/PartnerControls"/>
    <ds:schemaRef ds:uri="1906f288-352d-4a41-904d-21fa1f0eb1db"/>
    <ds:schemaRef ds:uri="5fe73a6c-395e-4aac-8c06-728143cb9c39"/>
  </ds:schemaRefs>
</ds:datastoreItem>
</file>

<file path=customXml/itemProps3.xml><?xml version="1.0" encoding="utf-8"?>
<ds:datastoreItem xmlns:ds="http://schemas.openxmlformats.org/officeDocument/2006/customXml" ds:itemID="{D365361E-E6AA-4A4B-9920-2A6C115D5766}">
  <ds:schemaRefs>
    <ds:schemaRef ds:uri="http://schemas.microsoft.com/sharepoint/events"/>
  </ds:schemaRefs>
</ds:datastoreItem>
</file>

<file path=customXml/itemProps4.xml><?xml version="1.0" encoding="utf-8"?>
<ds:datastoreItem xmlns:ds="http://schemas.openxmlformats.org/officeDocument/2006/customXml" ds:itemID="{B4FC6ED0-3F9A-4E58-9153-06648BD4CA1E}">
  <ds:schemaRefs>
    <ds:schemaRef ds:uri="http://schemas.openxmlformats.org/officeDocument/2006/bibliography"/>
  </ds:schemaRefs>
</ds:datastoreItem>
</file>

<file path=customXml/itemProps5.xml><?xml version="1.0" encoding="utf-8"?>
<ds:datastoreItem xmlns:ds="http://schemas.openxmlformats.org/officeDocument/2006/customXml" ds:itemID="{E57F9CA0-4F9B-4341-B08F-3D3DC583C93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8</Pages>
  <Words>2445</Words>
  <Characters>13941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Federal Trade Commission</Company>
  <LinksUpToDate>false</LinksUpToDate>
  <CharactersWithSpaces>16354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Sawkar, Anupama</dc:creator>
  <cp:keywords/>
  <dc:description/>
  <cp:lastModifiedBy>Tabor, April</cp:lastModifiedBy>
  <cp:revision>58</cp:revision>
  <cp:lastPrinted>2023-10-24T18:54:00Z</cp:lastPrinted>
  <dcterms:created xsi:type="dcterms:W3CDTF">2023-10-24T21:50:00Z</dcterms:created>
  <dcterms:modified xsi:type="dcterms:W3CDTF">2023-10-30T15:47:00Z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0x01010080C00AD9FC8FFD4082DA6906D519F200</vt:lpwstr>
  </property>
  <property fmtid="{D5CDD505-2E9C-101B-9397-08002B2CF9AE}" pid="3" name="_dlc_DocIdItemGuid">
    <vt:lpwstr>6e2a043f-a6dd-4dac-a869-c37f3191e31d</vt:lpwstr>
  </property>
</Properties>
</file>