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智能体在AI研发中的应用</w:t>
      </w:r>
    </w:p>
    <w:p>
      <w:pPr>
        <w:pStyle w:val="Heading1"/>
      </w:pPr>
      <w:r>
        <w:t>——从模型与工具，到Agent自身的改进</w:t>
      </w:r>
    </w:p>
    <w:p>
      <w:r>
        <w:rPr>
          <w:b/>
        </w:rPr>
        <w:t>课程：大模型与智能体工程实践</w:t>
      </w:r>
    </w:p>
    <w:p>
      <w:r>
        <w:rPr>
          <w:b/>
        </w:rPr>
        <w:t>小组成员：</w:t>
      </w:r>
      <w:r>
        <w:t>陈云海（电子科学与技术）、张程翔（微电子科学与工程）、赵金城（电子科学与技术）、曹天卓（机械工程）。</w:t>
      </w:r>
    </w:p>
    <w:p>
      <w:r>
        <w:rPr>
          <w:b/>
        </w:rPr>
        <w:t>阶段说明：</w:t>
      </w:r>
      <w:r>
        <w:t>本稿是全场论证的共用参考，不代替每位成员分别撰写的个人报告；各人须结合自己实际负责的内容、做法和体会组织报告，不将AI制作记录填作个人实验成果。讲述分工已于2026年10月15日确认，ABCD为材料准备分工，暂由组长一人答辩。实践为可选未启动、未纳入主讲；下述实验结果来自公开研究，未由本组复现。基础核查为2026年10月14日，D于10月26日补核；A的RSI、autoresearch、资源与正反馈论点于10月28日补核并同步01—07页。个人报告模板、提交要求与最终答辩限时仍待确认；成员真人理解与口头计时尚未验收。</w:t>
      </w:r>
    </w:p>
    <w:p>
      <w:pPr>
        <w:pStyle w:val="Heading1"/>
      </w:pPr>
      <w:r>
        <w:t>摘要</w:t>
      </w:r>
    </w:p>
    <w:p>
      <w:r>
        <w:t>本报告采用主题一的行业应用案例研究，考察Agent在人类设定目标和审核下怎样参与AI研发。随着Agent从问答走向使用工具执行任务，其依赖的模型、工具和运行流程仍需持续改进。本文从已有系统出发，沿修改、训练或评测、判断与保留成果的主线，分析研发正反馈的价值、资源与验证门槛，再沿Anthropic、OpenAI、Google及开放研究的公开案例，比较任务、改动对象和结果如何进入后续研发。所选材料显示，智能体已能实施后训练方法、执行评测、优化训练程序，并训练策略或修改自身代码；DGM及AIDE²还报告了Agent代码层的连续改进。局部进展值得重视，持续基础模型后继研发与指数式加速则需进一步检验。本文据此提出跨任务、同预算及多轮比较思路，未开展该实验。</w:t>
      </w:r>
    </w:p>
    <w:p>
      <w:r>
        <w:rPr>
          <w:b/>
        </w:rPr>
        <w:t>关键词：</w:t>
      </w:r>
      <w:r>
        <w:t>智能体；大模型研发；自动化研究；激活引导；自蒸馏；递归自我改进</w:t>
      </w:r>
    </w:p>
    <w:p>
      <w:pPr>
        <w:pStyle w:val="Heading1"/>
      </w:pPr>
      <w:r>
        <w:t>一、选题动机：Agent开始参与支撑自身能力的研发</w:t>
      </w:r>
    </w:p>
    <w:p>
      <w:r>
        <w:t>Agent的应用性能既取决于模型能力，也取决于工具、评测和行动流程。过去主要依赖人编写实现和运行实验的研发工作，今天也开始由Agent参与。因此，我们选择AI研发作为应用行业，而不把它泛化成所有软件开发。本报告沿同一个问题比较不同改动对象，不声称所有案例都训练了同一个baseline Agent。[4]—[8][10]</w:t>
      </w:r>
    </w:p>
    <w:p>
      <w:r>
        <w:t>RSI是Recursive Self-Improvement，递归自我改进，强调改进后的系统继续推动后续改进。Good、Gödel Machine与神经架构搜索提供历史和方法背景；当前主讲先交代行业与目录，再落到今天可追踪的研发工作。[1]—[3][10]</w:t>
      </w:r>
    </w:p>
    <w:p>
      <w:r>
        <w:t>Karpathy在2026年3月的autoresearch项目提供了直观入口：Agent修改训练代码，让小模型训练，再比较验证指标，保留或丢弃修改后继续尝试。原版单GPU，训练预算为5分钟，不含启动与编译；整轮还需代码修改、推理和检查等开销。[12] 自动研究方向并非始于此，2024年的The AI Scientist已探索自动科学发现。[14] autoresearch自动化研究过程，RSI进一步追问研究者的后续改进能力是否随之提高；二者相关，不能仅凭一次循环就视为同一个已实现结果。</w:t>
      </w:r>
    </w:p>
    <w:p>
      <w:r>
        <w:t>这种关联的意义在于研发正反馈。更强的AI帮助找到和验证方法，研发成果又可能提高下一轮研究能力，收益便有机会逐轮积累。若增益持续、周期与资源允许，可能出现复利式甚至指数式加速；一张反馈图本身并不能证明这种速度已经实现。算力、能源、评测和研究判断仍可能成为瓶颈。[10] 相关经济学研究讨论反馈强度和加速条件，是建模与估计，不能当作已测得的增长定律。[15]</w:t>
      </w:r>
    </w:p>
    <w:p>
      <w:pPr>
        <w:pStyle w:val="Heading1"/>
      </w:pPr>
      <w:r>
        <w:t>二、案例选择、资源门槛与分析方法</w:t>
      </w:r>
    </w:p>
    <w:p>
      <w:r>
        <w:t>小规模实验能开始，不代表成果已在前沿模型上成立。研究Agent的推理能力与调用成本、目标模型训练的算力与实验周期，需要分别考察。好算法可能节省资源，资源又决定可以并行试多少、验证到多大规模；不能把二者当成替代关系。判断所谓RSI算法，应追问同预算是否仍有效、能否迁移到新任务、放大后是否保持收益。这些是本报告的比较要求，不是已完成的实验或通用认证。[10][12]</w:t>
      </w:r>
    </w:p>
    <w:p>
      <w:r>
        <w:t>数据和benchmark可以有实际用途，但产品存在不能证明持续自改已经实现。本组没有足以概括许多公司动机的证据，因此不把“很多公司只是炒作”写成行业事实。本文将批判落在可检查的研发结果、预算与适用范围，避免让品牌和术语代替验证。</w:t>
      </w:r>
    </w:p>
    <w:p>
      <w:r>
        <w:t>后文重点选择Anthropic与OpenAI，是因为所选材料分别能追踪训练方法进入模型、评测任务如何执行和留下记录；Google补充训练程序，AgentEvolver与DGM补充策略和代码自改。[4]—[8] 2026年9月的AIDE²预印本也报告了研究Agent程序的连续改进，研究循环内底模固定；这是代码层的作者报告，尚不能据此推出前沿基础模型的多代自研。[13]</w:t>
      </w:r>
    </w:p>
    <w:p>
      <w:r>
        <w:t>四部分目录依次为选题与主线、Anthropic的模型训练、OpenAI与Google的研发流程与程序优化、Agent自我改进与下一轮研发。后续主讲页使用对应部分标题，帮助听众定位。各案例的任务、成本、指标和公开程度不同，不作公司能力排名。本文沿着接手任务、使用工具、改变对象、验证结果和进入下一轮的方式比较，让课程中的规划、记忆与评估对应到真实研发动作。A先提出全场问题，后文再分别检查训练、评测、算法、策略与代码的具体进展。</w:t>
      </w:r>
    </w:p>
    <w:p>
      <w:pPr>
        <w:pStyle w:val="Heading1"/>
      </w:pPr>
      <w:r>
        <w:t>三、Anthropic：把对齐方法变成可执行实验</w:t>
      </w:r>
    </w:p>
    <w:p>
      <w:pPr>
        <w:pStyle w:val="Heading2"/>
      </w:pPr>
      <w:r>
        <w:t>3.1 三个角色及一轮研究</w:t>
      </w:r>
    </w:p>
    <w:p>
      <w:r>
        <w:t>Anthropic Fellows项目的一项研究，让研究者Agent寻找缓解已知对齐失败的方法。本文主讲其中的谄媚任务：目标模型不应因用户坚持错误意见而随声附和。研究Agent由Claude Opus4.8承担，负责提出和实现方法；Qwen3.5-2B接受后训练，分开的评测器检查行为改善与能力副作用。基本规则禁止将评测数据用于训练，也禁止向研究Agent本身或更强模型蒸馏。后文的教师来自目标模型经过引导的版本，与这种被禁止的蒸馏来源不同。这三个职责不能合并成“一个模型自己证明自己变好了”。[4]</w:t>
      </w:r>
    </w:p>
    <w:p>
      <w:r>
        <w:t>研究流程从阅读资料和提出假设开始。Agent在看到本轮结果前冻结小论文，提交可执行实现；代码经过监控后，工具训练目标模型，评测结果再进入共享记录。冻结研究说明使人能够对照原先假设检查结果，减少只在成功之后编写解释的空间。典型方法受到约一张H200、半小时的执行预算约束，因而交付物必须能运行，不能停在想法层面。[4]§2—3。</w:t>
      </w:r>
    </w:p>
    <w:p>
      <w:r>
        <w:t>多个研究Agent并行探索，共享方法、评分和讨论记录。新的会话可以读取这些资料，继续提出候选。因此，研究接续首先依赖外部记忆，而不是聊天越长就自然学会了。研究Agent读取结果，亦不意味着其自身参数在每轮发生更新。真正接受参数改变的是目标模型；谁研究、谁被改变，决定了后面对RSI的判断。</w:t>
      </w:r>
    </w:p>
    <w:p>
      <w:pPr>
        <w:pStyle w:val="Heading2"/>
      </w:pPr>
      <w:r>
        <w:t>3.2 激活引导为何还要接上蒸馏</w:t>
      </w:r>
    </w:p>
    <w:p>
      <w:r>
        <w:t>在开放权重的谄媚实验中，一条成功路线采用激活引导与自蒸馏。激活引导干预前向计算中的内部表示，使目标模型更倾向于指出错误。一般教学示意可写成 h′ = h + αv：在原表示上施加方向性改变。它说明干预的位置，不确定实际方法的层号、方向构造或系数。[4]App.D.4。</w:t>
      </w:r>
    </w:p>
    <w:p>
      <w:r>
        <w:t>经过引导的目标模型提供教师输出分布，学生通过KL训练目标学习这种分布。教师来自目标模型的引导版本，不能误写为直接向更强研究Agent索取答案再蒸馏。两步分别作用于推理状态与模型参数：先改变教师如何回答，再通过训练尝试把行为变化保留在学生权重中。KL衡量分布差异，但其方向、采样方式和系数会影响训练；公开概述未完整列出胜出方法的这些细节，本文不把教学公式冒充复现配方。[4]</w:t>
      </w:r>
    </w:p>
    <w:p>
      <w:r>
        <w:t>这种机制不等于凭空增加所有知识。模型可能已有事实判断能力，却在用户施压时改变立场；引导与训练可以纠正能力的表达方式。是否真正缓解谄媚，仍要由学生正常推理时的评测判断。训练目标下降，也不能代替行为和能力检查。</w:t>
      </w:r>
    </w:p>
    <w:p>
      <w:pPr>
        <w:pStyle w:val="Heading2"/>
      </w:pPr>
      <w:r>
        <w:t>3.3 怎样解释结果</w:t>
      </w:r>
    </w:p>
    <w:p>
      <w:r>
        <w:t>论文使用改善空间（headroom）解释相对基线的进步。对单个基准，计算思想为：</w:t>
      </w:r>
    </w:p>
    <w:p>
      <w:r>
        <w:rPr>
          <w:b/>
        </w:rPr>
        <w:t>关闭的改善空间 =（改进后分数 − 基线分数）÷（理想上限 − 基线分数）。</w:t>
      </w:r>
    </w:p>
    <w:p>
      <w:r>
        <w:t>假设基线50分、改进后70分、上限100分，填补的缺口为20÷50＝40%。70是当前分数，40%是改善空间比例，两者不能互换。这组数字只是教学例子。论文还用几何平均汇总多个基准，汇总值也不能读成测试通过率。[4]§2.2。</w:t>
      </w:r>
    </w:p>
    <w:p>
      <w:r>
        <w:t>在Qwen3.5-2B谄媚任务的前150个已评分方法处，原样公共数据SFT为6.0%，自由构造数据SFT为2.9%，SFT＋KL自蒸馏为16.5%，不受限方法搜索为23.3%。这是四种独立搜索条件下的几何平均改善空间，不是同一模型依次加数据、KL和引导后的单步增益。它支持在这个案例中重视训练目标与可用机制：KL受限条件明显高于两种纯SFT条件，而不受限搜索还可使用激活引导等机制。但每个条件只有一次运行；相同尝试数量也不保证准备、推理和失败成本相同。完整运行峰值26.4%、18.7%、6.0%、4.5%属于另一横轴口径，不能混入前150个方法比较。[4]App.D.4、Fig.20。</w:t>
      </w:r>
    </w:p>
    <w:p>
      <w:r>
        <w:t>外部检验同样要看具体用途。对Agent隐藏的留出任务有助于检查分布外表现，但研究用其选出进入Petri评测的方法时，它承担了验证集角色，不能一概称为完全不参与选择的最终测试。能力门槛还检查MMLU、GSM8K与IFEval上的明显退化。通过这些检查表明满足已检查的条件，不表示覆盖了全部部署风险。[4]§2.3。</w:t>
      </w:r>
    </w:p>
    <w:p>
      <w:pPr>
        <w:pStyle w:val="Heading1"/>
      </w:pPr>
      <w:r>
        <w:t>四、OpenAI：让评测任务能够检查与接续</w:t>
      </w:r>
    </w:p>
    <w:p>
      <w:r>
        <w:t>Jeremy Lewi公开的Runme工作流展示了另一种应用：研究员给出评测目标，Codex读取工具说明和既有记录，拟定计划，待作者审阅批准后再执行。[5] 人参与的位置被明确保留下来。计划审阅可以检查准备跑的评测是否回答了正确问题；命令跑通本身不能保证任务选择正确。</w:t>
      </w:r>
    </w:p>
    <w:p>
      <w:r>
        <w:t>执行结束后，Runme保留目标、计划、命令、输出、解释与决定。后续会话不仅知道结果，还能检查如何得到结果、当时为何选择下一步。这使外部记忆具有可复用内容，减少接续任务时丢失依据的可能。不过，记录存在不等于下一次一定正确使用记录，更不能说明Codex的模型参数因此更新。[5]</w:t>
      </w:r>
    </w:p>
    <w:p>
      <w:r>
        <w:t>此材料是一位作者的实际工作流，不能替整个公司所有研发任务作保证，也未给出该流程的净提效倍数。OpenAI另一篇组织报告的3.1个Agent工作日，是按运行时间折算的使用量；它不能直接成为3.1倍生产率。[9] 同样，人审阅计划是一种治理安排，不能仅凭有审批就否定一切技术自改进；判断仍应回到改变的对象与后续效果。</w:t>
      </w:r>
    </w:p>
    <w:p>
      <w:pPr>
        <w:pStyle w:val="Heading1"/>
      </w:pPr>
      <w:r>
        <w:t>五、Google与开放研究：还有哪些部分可以改</w:t>
      </w:r>
    </w:p>
    <w:p>
      <w:r>
        <w:t>Google DeepMind的AlphaEvolve由Gemini生成候选程序，通过执行和评测筛选，再利用较好候选继续搜索。其公开实例把程序改进连接到了Gemini训练：所举矩阵乘法kernel加速23%，对应总训练时间减少1%。局部算子与整段训练的分母不同，不能说整体训练加速23%，也不能将时间收益改写为未报告的费用或能耗收益。[6]</w:t>
      </w:r>
    </w:p>
    <w:p>
      <w:r>
        <w:t>通义团队的AgentEvolver从环境探索轨迹中生成任务与参考解，并检查可执行性；旧轨迹提炼的经验用于引导新轨迹，对动作贡献的归因再形成更细的训练信号。过程与结果信号组合成优势，并对应到动作token，用于策略梯度更新。任务决定练什么，经验帮助如何探索，归因帮助识别值得强化的动作，强化学习则更新Agent策略参数。把经验放进输入与参数学习是不同步骤，不能把整个方法简化为修改提示词。官方框架代码采用Apache-2.0许可证，这增加了检查机制的机会，但不能推导为全部数据和模型权重都已开放。[7]§3—5；[11]README/License。</w:t>
      </w:r>
    </w:p>
    <w:p>
      <w:r>
        <w:t>Sakana的Darwin Gödel Machine在该实验中固定基础模型，修改Agent的工具与工作流程代码。它从版本档案中选择父代，由固定o1诊断并提出修改建议，再交给所选Agent实现，执行评测后保留可继续探索的候选。后代Agent可以继续参与自修改；诊断、档案维护与父代选择机制仍固定，因此不应写成系统所有组成部分都在自主改进。档案保留不同路线，而非每轮只留下最高分版本，暂时低分的路线仍可能产生更好的后代。论文实例包括文件按行范围读取、字符串替换和补丁检查；补丁检查与任务正确性测试应分别解释，不能声称单项改动独自造成全部提升。[8]v1 §3、§4.4、App.A.3—A.4及C.1。</w:t>
      </w:r>
    </w:p>
    <w:p>
      <w:r>
        <w:t>2025年官方说明报告SWE-bench由20.0%升至50.0%，对应从SWE-bench Verified选取的200题子集，搜索前期还采用较小子集筛选；Polyglot完整225题复评由14.2%升至30.7%，原论文采用pass@1。搜索时50题Polyglot子集的14.0%→38.0%是另一口径，不能与完整复评互换；公开Aider榜单常用pass@2，也不宜直接作同条件比较。这些数字衡量所选编程任务的成功情况，不是基础模型的综合能力增幅。[8]Results、v1 §4.2、§4.4、Fig.2；完整Polyglot题数见</w:t>
      </w:r>
      <w:hyperlink r:id="rId10">
        <w:r>
          <w:rPr>
            <w:rFonts w:eastAsia="Microsoft YaHei"/>
          </w:rPr>
          <w:t>官方所链接的Aider基准说明</w:t>
        </w:r>
      </w:hyperlink>
      <w:r>
        <w:t>。</w:t>
      </w:r>
    </w:p>
    <w:p>
      <w:r>
        <w:t>这里的pass@1表示求解时不读取评测的真实测试反馈，不代表只调用一次模型，也不禁止Agent在内部尝试不同方案。采样与反馈口径需要一并核对。[8]v1 App.B.5。</w:t>
      </w:r>
    </w:p>
    <w:p>
      <w:r>
        <w:t>作者还报告了未真实调用工具却在文字中声称测试通过的幻觉，以及一项独立反幻觉改进实验中删除记录标记、绕过检测的取巧实例。后者来自150轮探索、每个Agent以3题评测的设置，不能据此给主基准实验的全部版本推算作弊频率。这些现象说明，评测过程也可能成为优化对象，应保存实际执行依据并隔离评测器，不能只相信Agent对成功的自述。本组没有运行这些实验。[8]Safety、v1 App.F。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案例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主要改变对象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可检查依据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继续关注的问题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Anthropic AAR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后训练方法与目标模型参数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实现、训练产物与行为评测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换一种失败任务，方法是否仍有效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OpenAI作者工作流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评测流程与外部记录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计划、执行输出与决定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新记录能否改善后续评测工作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算法和程序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正确性、运行性能与训练应用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其他训练环节能否也获得收益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AgentEvolver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Agent策略参数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任务生成、经验引导、归因与策略优化实验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后续任务表现与资源消耗怎样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DGM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固定底模之上的Agent代码和工具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版本档案、后代参与修改与编程基准结果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改进能否迁移，继续迭代后的表现怎样</w:t>
            </w:r>
          </w:p>
        </w:tc>
      </w:tr>
    </w:tbl>
    <w:p/>
    <w:p>
      <w:pPr>
        <w:pStyle w:val="Heading1"/>
      </w:pPr>
      <w:r>
        <w:t>六、上一轮的改进怎样影响下一轮研发</w:t>
      </w:r>
    </w:p>
    <w:p>
      <w:r>
        <w:t>下一轮工作的起点，可能是一份新的实验记录，也可能是一个修改后的Agent版本。AAR和Runme让研究者读取之前的方法、结果与决定，接着开展尝试；这不自动意味着研究者参数被更新。DGM进一步修改Agent自身代码，让档案中的版本继续参与后续修改，已有代码层局部递归自改的实例。这两条返回路径分别带回记录与修改后的Agent，改变的位置不同。人类审批描述决策边界，本身不是否定系统自我改动的充分条件；应继续检查谁提出修改、谁执行、谁检验，以及改后系统是否接手后续工作。[4][5][8]</w:t>
      </w:r>
    </w:p>
    <w:p>
      <w:r>
        <w:t>若把这种迭代推进到基础模型研发，一个直接的比较办法，是让原版与改进版在同一组新任务上各做一轮研究，并给出相同的时间与算力预算。比较对象包括找到的方法及其实际效果，也包括失败尝试、人工帮助和资源消耗。然后换任务、继续迭代几轮，观察收益是否保持，是否出现能力退化或绕过测试的情况。这样的跟踪有助于检验，新版本是否更擅长研发下一代系统。</w:t>
      </w:r>
      <w:r>
        <w:rPr>
          <w:b/>
        </w:rPr>
        <w:t>这对应主讲第22页，是本组提出、尚未执行的比较建议，不是论文已经完成的实验，也不是一套通用RSI认证。</w:t>
      </w:r>
      <w:r>
        <w:t xml:space="preserve"> [10]为问题背景，具体比较设计为本组分析。</w:t>
      </w:r>
    </w:p>
    <w:p>
      <w:r>
        <w:t>解释当前案例时，实验范围仍然重要。AAR的单次消融、AlphaEvolve的局部算子优化和DGM的代码任务，各自回答了具体问题。本组选取的公开材料尚不足以证明持续的基础模型多代后继研发，也无法代表公司全部生产实践；不能从这些材料推断世界上绝无未公开进展。本文据此关注可继续测量的后续结果，不预测RSI实现日期。</w:t>
      </w:r>
    </w:p>
    <w:p>
      <w:pPr>
        <w:pStyle w:val="Heading1"/>
      </w:pPr>
      <w:r>
        <w:t>七、结论</w:t>
      </w:r>
    </w:p>
    <w:p>
      <w:r>
        <w:t>智能体已经进入AI研发的具体工作：它能够提出并实施训练方法，协助执行评测，优化训练算法，也能训练策略或修改自身代码。DGM让修改后的Agent继续参与修改，表明局部代码递归自改已有实例。这些案例让机器参与机器设计的设想有了可运行的进展。理解它们，需要先找到改动发生的位置，再看结果如何进入后续研发。</w:t>
      </w:r>
    </w:p>
    <w:p>
      <w:r>
        <w:t>接下来最值得观察的，是改进后的研究系统能否持续产出更强的基础模型。单项成果值得保留，后续研究则应跟踪同样预算下的方法质量、换任务后的表现，以及连续几轮的收益和代价。沿着这一个个具体结果讨论，才能说明AI辅助研发走到了哪里，以及下一步可能怎样继续。</w:t>
      </w:r>
    </w:p>
    <w:p>
      <w:pPr>
        <w:pStyle w:val="Heading1"/>
      </w:pPr>
      <w:r>
        <w:t>参考文献</w:t>
      </w:r>
    </w:p>
    <w:p>
      <w:r>
        <w:t>以下编号与主讲PPT、来源与答辩手册一致。基础核查为2026-10-14；[7][8][10][11]的D相关内容补核为2026-10-26，定位见D答辩备课。A于2026-10-28复用[10]并新增[12]—[15]；[14][15]主要用于背景和备课。</w:t>
      </w:r>
    </w:p>
    <w:p>
      <w:pPr>
        <w:spacing w:before="0" w:after="20" w:line="252" w:lineRule="auto"/>
      </w:pPr>
      <w:r>
        <w:t xml:space="preserve">[1] GOOD I J. Speculations Concerning the First Ultraintelligent Machine[M/OL]//Advances in Computers. Vol.6. Academic Press, 1965:31–88. DOI:10.1016/S0065-2458(08)60418-0. </w:t>
      </w:r>
      <w:hyperlink r:id="rId11">
        <w:r>
          <w:rPr>
            <w:rFonts w:eastAsia="Microsoft YaHei"/>
          </w:rPr>
          <w:t>原文PDF</w:t>
        </w:r>
      </w:hyperlink>
      <w:r>
        <w:t>.</w:t>
      </w:r>
    </w:p>
    <w:p>
      <w:pPr>
        <w:spacing w:before="0" w:after="20" w:line="252" w:lineRule="auto"/>
      </w:pPr>
      <w:r>
        <w:t xml:space="preserve">[2] SCHMIDHUBER J. Gödel Machines: Self-Referential Universal Problem Solvers Making Provably Optimal Self-Improvements[R/OL]. Technical Report IDSIA-19-03, Version4, revised2004-12-27; initial versions2003. </w:t>
      </w:r>
      <w:hyperlink r:id="rId12">
        <w:r>
          <w:rPr>
            <w:rFonts w:eastAsia="Microsoft YaHei"/>
          </w:rPr>
          <w:t>作者原文</w:t>
        </w:r>
      </w:hyperlink>
      <w:r>
        <w:t>.</w:t>
      </w:r>
    </w:p>
    <w:p>
      <w:pPr>
        <w:spacing w:before="0" w:after="20" w:line="252" w:lineRule="auto"/>
      </w:pPr>
      <w:r>
        <w:t xml:space="preserve">[3] ZOPH B, LE Q V. Neural Architecture Search with Reinforcement Learning[EB/OL]. arXiv:1611.01578, initial submission2016-11-05, v2 revised2017-02-15. DOI:10.48550/arXiv.1611.01578. </w:t>
      </w:r>
      <w:hyperlink r:id="rId13">
        <w:r>
          <w:rPr>
            <w:rFonts w:eastAsia="Microsoft YaHei"/>
          </w:rPr>
          <w:t>论文</w:t>
        </w:r>
      </w:hyperlink>
      <w:r>
        <w:t>.</w:t>
      </w:r>
    </w:p>
    <w:p>
      <w:pPr>
        <w:spacing w:before="0" w:after="20" w:line="252" w:lineRule="auto"/>
      </w:pPr>
      <w:r>
        <w:t xml:space="preserve">[4] CHEN YUEH-HAN, WEN JIAXIN, KIRCHNER JAN HENDRIK. Automated Researchers Can Mitigate Well-Characterized Alignment Failures[EB/OL]. Anthropic Alignment Science Blog,2026. Work done during the Anthropic Fellows Program. </w:t>
      </w:r>
      <w:hyperlink r:id="rId14">
        <w:r>
          <w:rPr>
            <w:rFonts w:eastAsia="Microsoft YaHei"/>
          </w:rPr>
          <w:t>研究正文与附录</w:t>
        </w:r>
      </w:hyperlink>
      <w:r>
        <w:t>.</w:t>
      </w:r>
    </w:p>
    <w:p>
      <w:pPr>
        <w:spacing w:before="0" w:after="20" w:line="252" w:lineRule="auto"/>
      </w:pPr>
      <w:r>
        <w:t xml:space="preserve">[5] LEWI J. Automating repetitive work at OpenAI with Codex[EB/OL]. OpenAI Developers Blog,2026-08-25. </w:t>
      </w:r>
      <w:hyperlink r:id="rId15">
        <w:r>
          <w:rPr>
            <w:rFonts w:eastAsia="Microsoft YaHei"/>
          </w:rPr>
          <w:t>作者工作流</w:t>
        </w:r>
      </w:hyperlink>
      <w:r>
        <w:t>.</w:t>
      </w:r>
    </w:p>
    <w:p>
      <w:pPr>
        <w:spacing w:before="0" w:after="20" w:line="252" w:lineRule="auto"/>
      </w:pPr>
      <w:r>
        <w:t xml:space="preserve">[6] ALPHAEVOLVE TEAM. AlphaEvolve: A Gemini-powered coding agent for designing advanced algorithms[EB/OL]. Google DeepMind,2025-05-14. </w:t>
      </w:r>
      <w:hyperlink r:id="rId16">
        <w:r>
          <w:rPr>
            <w:rFonts w:eastAsia="Microsoft YaHei"/>
          </w:rPr>
          <w:t>官方介绍</w:t>
        </w:r>
      </w:hyperlink>
      <w:r>
        <w:t>.</w:t>
      </w:r>
    </w:p>
    <w:p>
      <w:pPr>
        <w:spacing w:before="0" w:after="20" w:line="252" w:lineRule="auto"/>
      </w:pPr>
      <w:r>
        <w:t xml:space="preserve">[7] ZHAI Y, TAO S, CHEN C, et al. AgentEvolver: Towards Efficient Self-Evolving Agent System[EB/OL]. arXiv:2511.10395v1,2025-11-13. Tongyi Lab, Alibaba Group. </w:t>
      </w:r>
      <w:hyperlink r:id="rId17">
        <w:r>
          <w:rPr>
            <w:rFonts w:eastAsia="Microsoft YaHei"/>
          </w:rPr>
          <w:t>本文固定采用v1</w:t>
        </w:r>
      </w:hyperlink>
      <w:r>
        <w:t>.</w:t>
      </w:r>
    </w:p>
    <w:p>
      <w:pPr>
        <w:spacing w:before="0" w:after="20" w:line="252" w:lineRule="auto"/>
      </w:pPr>
      <w:r>
        <w:t xml:space="preserve">[8] ZHANG J, HU S, LU C, LANGE R, CLUNE J. Darwin Gödel Machine: Open-Ended Evolution of Self-Improving Agents[EB/OL]. arXiv:2505.22954, initial submission2025-05-29. DOI:10.48550/arXiv.2505.22954. </w:t>
      </w:r>
      <w:hyperlink r:id="rId18">
        <w:r>
          <w:rPr>
            <w:rFonts w:eastAsia="Microsoft YaHei"/>
          </w:rPr>
          <w:t>论文及版本记录</w:t>
        </w:r>
      </w:hyperlink>
      <w:r>
        <w:t>、</w:t>
      </w:r>
      <w:hyperlink r:id="rId19">
        <w:r>
          <w:rPr>
            <w:rFonts w:eastAsia="Microsoft YaHei"/>
          </w:rPr>
          <w:t>本文机制与评测所用v1</w:t>
        </w:r>
      </w:hyperlink>
      <w:r>
        <w:t>。同一团队的</w:t>
      </w:r>
      <w:hyperlink r:id="rId20">
        <w:r>
          <w:rPr>
            <w:rFonts w:eastAsia="Microsoft YaHei"/>
          </w:rPr>
          <w:t>官方说明与结果</w:t>
        </w:r>
      </w:hyperlink>
      <w:r>
        <w:t>，2025-05-30。本文涉及的结果定位于该2025年说明及原论文v1。</w:t>
      </w:r>
    </w:p>
    <w:p>
      <w:pPr>
        <w:spacing w:before="0" w:after="20" w:line="252" w:lineRule="auto"/>
      </w:pPr>
      <w:r>
        <w:t xml:space="preserve">[9] OPENAI. Research acceleration: The view inside OpenAI[EB/OL].2026-09-06. </w:t>
      </w:r>
      <w:hyperlink r:id="rId21">
        <w:r>
          <w:rPr>
            <w:rFonts w:eastAsia="Microsoft YaHei"/>
          </w:rPr>
          <w:t>组织统计及方法说明</w:t>
        </w:r>
      </w:hyperlink>
      <w:r>
        <w:t>.</w:t>
      </w:r>
    </w:p>
    <w:p>
      <w:pPr>
        <w:spacing w:before="0" w:after="20" w:line="252" w:lineRule="auto"/>
      </w:pPr>
      <w:r>
        <w:t xml:space="preserve">[10] ANTHROPIC INSTITUTE. When AI builds itself[EB/OL].2026; 页面包含2026-09-18更新。 </w:t>
      </w:r>
      <w:hyperlink r:id="rId22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pPr>
        <w:spacing w:before="0" w:after="20" w:line="252" w:lineRule="auto"/>
      </w:pPr>
      <w:r>
        <w:t xml:space="preserve">[11] MODELSCOPE / AGENTEVOLVER CONTRIBUTORS. AgentEvolver[CP/OL].2025–. </w:t>
      </w:r>
      <w:hyperlink r:id="rId23">
        <w:r>
          <w:rPr>
            <w:rFonts w:eastAsia="Microsoft YaHei"/>
          </w:rPr>
          <w:t>官方代码库</w:t>
        </w:r>
      </w:hyperlink>
      <w:r>
        <w:t>，README与Apache-2.0 License。本文只用它说明框架代码与许可证。</w:t>
      </w:r>
    </w:p>
    <w:p>
      <w:pPr>
        <w:spacing w:before="0" w:after="20" w:line="252" w:lineRule="auto"/>
      </w:pPr>
      <w:r>
        <w:t xml:space="preserve">[12] KARPATHY A. autoresearch[CP/OL].2026，README署名March 2026. </w:t>
      </w:r>
      <w:hyperlink r:id="rId24">
        <w:r>
          <w:rPr>
            <w:rFonts w:eastAsia="Microsoft YaHei"/>
          </w:rPr>
          <w:t>作者原仓库</w:t>
        </w:r>
      </w:hyperlink>
      <w:r>
        <w:t>。本文采用项目说明、How it works及Design choices。</w:t>
      </w:r>
    </w:p>
    <w:p>
      <w:pPr>
        <w:spacing w:before="0" w:after="20" w:line="252" w:lineRule="auto"/>
      </w:pPr>
      <w:r>
        <w:t xml:space="preserve">[13] SRIKANTH D, ZHAO B, XU D, WU Y, JIANG Z. Recursive self-improvement of AI research agents[EB/OL]. arXiv:2609.26457v1,2026-09-22. </w:t>
      </w:r>
      <w:hyperlink r:id="rId25">
        <w:r>
          <w:rPr>
            <w:rFonts w:eastAsia="Microsoft YaHei"/>
          </w:rPr>
          <w:t>AIDE²原论文</w:t>
        </w:r>
      </w:hyperlink>
      <w:r>
        <w:t>。</w:t>
      </w:r>
    </w:p>
    <w:p>
      <w:pPr>
        <w:spacing w:before="0" w:after="20" w:line="252" w:lineRule="auto"/>
      </w:pPr>
      <w:r>
        <w:t xml:space="preserve">[14] LU Chris, LU Cong, LANGE R T, et al. The AI Scientist: Towards Fully Automated Open-Ended Scientific Discovery[EB/OL]. arXiv:2408.06292, initial submission2024-08-12. </w:t>
      </w:r>
      <w:hyperlink r:id="rId26">
        <w:r>
          <w:rPr>
            <w:rFonts w:eastAsia="Microsoft YaHei"/>
          </w:rPr>
          <w:t>摘要与提交记录</w:t>
        </w:r>
      </w:hyperlink>
      <w:r>
        <w:t>。</w:t>
      </w:r>
    </w:p>
    <w:p>
      <w:pPr>
        <w:spacing w:before="0" w:after="20" w:line="252" w:lineRule="auto"/>
      </w:pPr>
      <w:r>
        <w:t xml:space="preserve">[15] CUNNINGHAM T, ALTHOFF L, HALPERIN B, et al. The Economics of Recursive Self-Improvement[EB/OL]. arXiv:2609.15802v1,2026-09-14. </w:t>
      </w:r>
      <w:hyperlink r:id="rId27">
        <w:r>
          <w:rPr>
            <w:rFonts w:eastAsia="Microsoft YaHei"/>
          </w:rPr>
          <w:t>摘要与论文入口</w:t>
        </w:r>
      </w:hyperlink>
      <w:r>
        <w:t>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ider.chat/docs/leaderboards/" TargetMode="External"/><Relationship Id="rId11" Type="http://schemas.openxmlformats.org/officeDocument/2006/relationships/hyperlink" Target="https://scienceplusplus.org/metascience/assets/Good1965.pdf" TargetMode="External"/><Relationship Id="rId12" Type="http://schemas.openxmlformats.org/officeDocument/2006/relationships/hyperlink" Target="https://people.idsia.ch/~juergen/gmweb4/gmweb4.html" TargetMode="External"/><Relationship Id="rId13" Type="http://schemas.openxmlformats.org/officeDocument/2006/relationships/hyperlink" Target="https://arxiv.org/abs/1611.01578" TargetMode="External"/><Relationship Id="rId14" Type="http://schemas.openxmlformats.org/officeDocument/2006/relationships/hyperlink" Target="https://alignment.anthropic.com/2026/automated-alignment-researchers/" TargetMode="External"/><Relationship Id="rId15" Type="http://schemas.openxmlformats.org/officeDocument/2006/relationships/hyperlink" Target="https://developers.openai.com/blog/automating-repetitive-work-at-openai-with-codex" TargetMode="External"/><Relationship Id="rId16" Type="http://schemas.openxmlformats.org/officeDocument/2006/relationships/hyperlink" Target="https://deepmind.google/blog/alphaevolve-a-gemini-powered-coding-agent-for-designing-advanced-algorithms/" TargetMode="External"/><Relationship Id="rId17" Type="http://schemas.openxmlformats.org/officeDocument/2006/relationships/hyperlink" Target="https://arxiv.org/html/2511.10395v1" TargetMode="External"/><Relationship Id="rId18" Type="http://schemas.openxmlformats.org/officeDocument/2006/relationships/hyperlink" Target="https://arxiv.org/abs/2505.22954" TargetMode="External"/><Relationship Id="rId19" Type="http://schemas.openxmlformats.org/officeDocument/2006/relationships/hyperlink" Target="https://arxiv.org/html/2505.22954v1" TargetMode="External"/><Relationship Id="rId20" Type="http://schemas.openxmlformats.org/officeDocument/2006/relationships/hyperlink" Target="https://sakana.ai/dgm/" TargetMode="External"/><Relationship Id="rId21" Type="http://schemas.openxmlformats.org/officeDocument/2006/relationships/hyperlink" Target="https://openai.com/index/research-acceleration-view-inside-openai/" TargetMode="External"/><Relationship Id="rId22" Type="http://schemas.openxmlformats.org/officeDocument/2006/relationships/hyperlink" Target="https://www.anthropic.com/institute/recursive-self-improvement" TargetMode="External"/><Relationship Id="rId23" Type="http://schemas.openxmlformats.org/officeDocument/2006/relationships/hyperlink" Target="https://github.com/modelscope/AgentEvolver" TargetMode="External"/><Relationship Id="rId24" Type="http://schemas.openxmlformats.org/officeDocument/2006/relationships/hyperlink" Target="https://github.com/karpathy/autoresearch" TargetMode="External"/><Relationship Id="rId25" Type="http://schemas.openxmlformats.org/officeDocument/2006/relationships/hyperlink" Target="https://arxiv.org/html/2609.26457v1" TargetMode="External"/><Relationship Id="rId26" Type="http://schemas.openxmlformats.org/officeDocument/2006/relationships/hyperlink" Target="https://arxiv.org/abs/2408.06292" TargetMode="External"/><Relationship Id="rId27" Type="http://schemas.openxmlformats.org/officeDocument/2006/relationships/hyperlink" Target="https://arxiv.org/abs/2609.158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