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</w:t>
      </w:r>
    </w:p>
    <w:p>
      <w:pPr>
        <w:keepLines/>
      </w:pPr>
      <w:r>
        <w:t>本稿对应24页主讲，正文由《主讲内容.json》的script字段生成。当前主讲不含本组实践；该部分按用户要求搁置。角色与姓名尚未对应。</w:t>
      </w:r>
    </w:p>
    <w:p>
      <w:pPr>
        <w:keepLines/>
      </w:pPr>
      <w:r>
        <w:t>预算为845秒口播与媒体，另留约50秒交接和停顿，合计约14分55秒。这是设计预算，尚未真人计时，也未核实教师的最终限时。</w:t>
      </w:r>
    </w:p>
    <w:p>
      <w:pPr>
        <w:keepLines/>
      </w:pPr>
      <w:r>
        <w:t>正常讲解即可，不必把页脚文献编号读出来。第11页的18秒机制短片包含在本页50秒内，边播放边解释；播放失败直接讲同页静态图。</w:t>
      </w:r>
    </w:p>
    <w:p>
      <w:pPr>
        <w:pStyle w:val="Heading1"/>
      </w:pPr>
      <w:r>
        <w:t>A｜问题与动机、案例进入</w:t>
      </w:r>
    </w:p>
    <w:p>
      <w:pPr>
        <w:pStyle w:val="Heading2"/>
      </w:pPr>
      <w:r>
        <w:t>01｜智能体在大模型产业研发中的应用｜预算15秒</w:t>
      </w:r>
    </w:p>
    <w:p>
      <w:pPr>
        <w:keepLines/>
      </w:pPr>
      <w:r>
        <w:t>大家好。我们关注的是智能体在大模型产业研发中的应用。AI已经开始参与研发AI，那么，这些改进能不能一轮一轮继续下去？这是今天想回答的问题。</w:t>
      </w:r>
    </w:p>
    <w:p>
      <w:pPr>
        <w:pStyle w:val="Heading2"/>
      </w:pPr>
      <w:r>
        <w:t>02｜机器设计更好机器：一个早于大模型的问题｜预算30秒</w:t>
      </w:r>
    </w:p>
    <w:p>
      <w:pPr>
        <w:keepLines/>
      </w:pPr>
      <w:r>
        <w:t>这个问题其实比大模型早得多。1965年，统计学家Good就讨论过：如果机器能够参与设计更好的机器，改进会不会不断继续？当时主要是思想推演，今天则开始出现能检查的研发实例。我们不急着预测什么时候会发生智能爆炸，先把问题落到一项真实任务上：Agent接过了什么工作，交付了什么，又怎样知道它做得更好？</w:t>
      </w:r>
    </w:p>
    <w:p>
      <w:pPr>
        <w:pStyle w:val="Heading2"/>
      </w:pPr>
      <w:r>
        <w:t>03｜研发AI，需要反复做实验和评测｜预算35秒</w:t>
      </w:r>
    </w:p>
    <w:p>
      <w:pPr>
        <w:keepLines/>
      </w:pPr>
      <w:r>
        <w:t>可以先想象研究员面前的一轮实验：有了一个想法，还得写代码、配置训练、读日志，最后判断结果值不值得保留。比如，模型变得更少迎合用户了，会不会同时变得不擅长数学？一次实验失败，下次又该从哪里接着试？这些工作有明确工具，也有需要判断的环节。课程里讲的工具调用、记忆和评测，进入大模型研发以后，就对应这些具体动作。</w:t>
      </w:r>
    </w:p>
    <w:p>
      <w:pPr>
        <w:pStyle w:val="Heading2"/>
      </w:pPr>
      <w:r>
        <w:t>04｜自我修改怎样才值得保留｜预算40秒</w:t>
      </w:r>
    </w:p>
    <w:p>
      <w:pPr>
        <w:keepLines/>
      </w:pPr>
      <w:r>
        <w:t>自我修改听起来很诱人，但有一个老问题：凭什么保留这次修改？这里有两种思路。Gödel Machine要求先证明修改有益，再允许修改；这个保证很强，但真实研发很难事先把所有后果都证明清楚。另一种思路是产生候选，实际运行，再用评测筛选，神经架构搜索和后面的代码自改研究更接近这条路线。它们体现的是验证方式的差异。今天的案例主要依赖实验，所以评测测了什么、漏了什么，会直接影响结论。</w:t>
      </w:r>
    </w:p>
    <w:p>
      <w:pPr>
        <w:pStyle w:val="Heading2"/>
      </w:pPr>
      <w:r>
        <w:t>05｜沿着研发链条找答案｜预算20秒</w:t>
      </w:r>
    </w:p>
    <w:p>
      <w:pPr>
        <w:keepLines/>
      </w:pPr>
      <w:r>
        <w:t>下面按这四步展开：任务怎样交给Agent，方法怎样进入模型，结果怎样用于下一轮，最后再问哪些证据能支持递归自我改进。大家可以一直带着一个问题看：这次到底是哪一部分变好了？</w:t>
      </w:r>
    </w:p>
    <w:p>
      <w:pPr>
        <w:pStyle w:val="Heading2"/>
      </w:pPr>
      <w:r>
        <w:t>06｜为什么重点看Anthropic与OpenAI｜预算25秒</w:t>
      </w:r>
    </w:p>
    <w:p>
      <w:pPr>
        <w:keepLines/>
      </w:pPr>
      <w:r>
        <w:t>我们重点选这两家，因为公开证据互相补充：Anthropic能追到训练方法和模型变化，OpenAI能追到任务、工具和决策记录。再用Google与开放研究补上算法、策略和代码。这样选，方便比较不同研发环节，不是在给公司排座次。</w:t>
      </w:r>
    </w:p>
    <w:p>
      <w:pPr>
        <w:pStyle w:val="Heading2"/>
      </w:pPr>
      <w:r>
        <w:t>07｜任务：让模型少迎合错误观点｜预算40秒</w:t>
      </w:r>
    </w:p>
    <w:p>
      <w:pPr>
        <w:keepLines/>
      </w:pPr>
      <w:r>
        <w:t>先看Anthropic Fellows项目的一项公开对齐研究。任务是让模型少迎合错误观点：用户说错了，模型也应该能指出问题。请看图上三个角色。Claude Opus4.8作为研究Agent，想办法、写实现和调用训练工具；Qwen3.5-2B是接受训练的目标模型；评测器检查改善和能力副作用。这里“Agent研发AI”的具体含义，就是它能通过工具改变另一个模型。下面看它怎样把一个想法变成可检查的实验。</w:t>
      </w:r>
    </w:p>
    <w:p>
      <w:pPr>
        <w:pStyle w:val="Heading1"/>
      </w:pPr>
      <w:r>
        <w:t>B｜模型改进机制与结果</w:t>
      </w:r>
    </w:p>
    <w:p>
      <w:pPr>
        <w:pStyle w:val="Heading2"/>
      </w:pPr>
      <w:r>
        <w:t>08｜一轮研究需要交付能运行的方法｜预算40秒</w:t>
      </w:r>
    </w:p>
    <w:p>
      <w:pPr>
        <w:keepLines/>
      </w:pPr>
      <w:r>
        <w:t>从左往右看，一轮研究先读资料、提出假设，在看到本轮评测结果之前冻结小论文，再提交实现。这样就能对照原来的假设检查结果。基本规则不允许利用评测数据，也禁止从研究Agent或更强模型蒸馏。代码经过监控，训练工具更新目标模型，最后由外部评测打分。典型方法的预算约一张H200、半小时。所以，Agent必须把想法做成可运行的方法，同时遵守资源和数据边界。</w:t>
      </w:r>
    </w:p>
    <w:p>
      <w:pPr>
        <w:pStyle w:val="Heading2"/>
      </w:pPr>
      <w:r>
        <w:t>09｜下一次尝试，能读到之前的成功与失败｜预算40秒</w:t>
      </w:r>
    </w:p>
    <w:p>
      <w:pPr>
        <w:keepLines/>
      </w:pPr>
      <w:r>
        <w:t>一次尝试结束以后，结果不会随着聊天结束就消失。多个研究Agent并行探索，方法、得分和研究记录进入共享资料。新的会话可以读取这些记录，知道哪些方向试过，再提出下一种方法。所以这里的记忆首先是一套外部工程机制：即使换了会话，研究也能接续。请注意这个回流方向，它把经验带回下一次尝试，却没有因此更新研究Agent的模型权重。下一页我们就看一个真正涉及目标模型变化的方法。</w:t>
      </w:r>
    </w:p>
    <w:p>
      <w:pPr>
        <w:pStyle w:val="Heading2"/>
      </w:pPr>
      <w:r>
        <w:t>10｜激活引导改变教师的回答倾向｜预算50秒</w:t>
      </w:r>
    </w:p>
    <w:p>
      <w:pPr>
        <w:keepLines/>
      </w:pPr>
      <w:r>
        <w:t>这项研究在开放权重实验中找到的一条成功路线，是激活引导加自蒸馏。先只看第一步。模型回答问题时，中间会形成内部表示；方法对这些表示施加方向性的干预，让回答更倾向于指出错误，而不是顺着用户说。图上的教师，就是目标模型经过引导后的版本，并不是另外请来的一个更强模型。这个干预作用在模型内部，不是把一条新指令拼到用户提示里。可以把这一步理解为，先临时改变它的回答倾向。此时学生还没有经过训练：去掉这项推理时干预，刚才的变化能不能留下来？这就需要第二步。</w:t>
      </w:r>
    </w:p>
    <w:p>
      <w:pPr>
        <w:pStyle w:val="Heading2"/>
      </w:pPr>
      <w:r>
        <w:t>11｜蒸馏训练把行为变化写进学生权重｜预算50秒</w:t>
      </w:r>
    </w:p>
    <w:p>
      <w:pPr>
        <w:keepLines/>
      </w:pPr>
      <w:r>
        <w:t>请跟着短片看三个动作。首先，引导后的教师给出输出概率分布；学生也给出自己的分布。然后，训练目标用KL散度衡量两者的差异，并据此调整学生参数。最后，学生不用刚才的临时引导，正常推理，再接受外部评测。把教师和学生分开讲，就是为了看清临时干预与参数训练发生在不同阶段。也就是说，第一步改变教师的输出，第二步才试着把这种行为写进学生权重。短片是教学示意，不是论文的实验录像。分布更接近，只说明训练目标被优化了；学生是否真的少迎合、是否损失能力，仍要看最后的评测。</w:t>
      </w:r>
    </w:p>
    <w:p>
      <w:pPr>
        <w:pStyle w:val="Heading2"/>
      </w:pPr>
      <w:r>
        <w:t>12｜改善空间：先弄清百分数的分母｜预算40秒</w:t>
      </w:r>
    </w:p>
    <w:p>
      <w:pPr>
        <w:keepLines/>
      </w:pPr>
      <w:r>
        <w:t>在展示真实数字之前，先看这个教学例子。假设基线是50分，训练以后70分，最优是100分。实际多了20分，但原来有50分的改善空间，所以关闭了40%的改善空间。分母是原来还能提高多少，不是测试题的总数，因此这个40%不能读成通过率。如果换了基线，百分数也会随原有改善空间改变。论文还会把多个基准汇总，具体计算放在备份。大家只要先记住这条尺子，下一页的百分数就不会被误读。</w:t>
      </w:r>
    </w:p>
    <w:p>
      <w:pPr>
        <w:pStyle w:val="Heading2"/>
      </w:pPr>
      <w:r>
        <w:t>13｜同一案例中，不受限方法搜索取得更大改善｜预算40秒</w:t>
      </w:r>
    </w:p>
    <w:p>
      <w:pPr>
        <w:keepLines/>
      </w:pPr>
      <w:r>
        <w:t>这里选取论文图二十的四种条件中的三种，看前150个已评分方法。公共数据SFT是6.0%，自由构造数据SFT是2.9%，不受限研究方法是23.3%。这是搜索条件的比较，不能把23.3%全算成刚才蒸馏配方的效果。每个条件只有一次运行，相同方法数量也不代表总成本相同。我们看到的是具体任务中的改善；下一部分换一个环节，看Agent怎样协助把评测本身跑清楚。</w:t>
      </w:r>
    </w:p>
    <w:p>
      <w:pPr>
        <w:pStyle w:val="Heading1"/>
      </w:pPr>
      <w:r>
        <w:t>C｜研发流程与训练算法</w:t>
      </w:r>
    </w:p>
    <w:p>
      <w:pPr>
        <w:pStyle w:val="Heading2"/>
      </w:pPr>
      <w:r>
        <w:t>14｜另一项任务：把发布前评测跑清楚｜预算35秒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15｜执行之前，研究员先审阅计划｜预算40秒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16｜Runme让下一次任务能接着做｜预算40秒</w:t>
      </w:r>
    </w:p>
    <w:p>
      <w:pPr>
        <w:keepLines/>
      </w:pPr>
      <w:r>
        <w:t>跑完以后，Runme保存的不只是最后一个分数。请从上到下看：目标和计划解释为什么做，命令和输出记录具体发生了什么，解释与取舍说明下一步根据什么继续。这样换一个会话，Codex也能读取旧记录，不必每次重新摸索。这和前面共享实验记录的想法相通：经验被保存下来，后续任务可以复用。到这里改善的是研发流程和外部记忆；我们还没有证据说，Codex自己的模型权重因此改变了。</w:t>
      </w:r>
    </w:p>
    <w:p>
      <w:pPr>
        <w:pStyle w:val="Heading2"/>
      </w:pPr>
      <w:r>
        <w:t>17｜AlphaEvolve把程序候选交给自动评测｜预算40秒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18｜算子加速23%，对应总训练时间减少1%｜预算40秒</w:t>
      </w:r>
    </w:p>
    <w:p>
      <w:pPr>
        <w:keepLines/>
      </w:pPr>
      <w:r>
        <w:t>这个案例报告，一个矩阵乘法kernel获得23%的加速，对应Gemini总训练时间减少1%。看到两个数字，先分别找分母：左边是一个算子，右边是完整训练。完整训练还有其他大量工作，所以局部加速很明显，整体收益仍可能较小。这个例子说明，Agent产生的算法确实可以改善AI训练的一部分。但不能据此说，整个训练都快了23%，也不能直接跳到Agent已经独立研发出下一代Gemini。</w:t>
      </w:r>
    </w:p>
    <w:p>
      <w:pPr>
        <w:pStyle w:val="Heading1"/>
      </w:pPr>
      <w:r>
        <w:t>D｜开放研究与递归问题</w:t>
      </w:r>
    </w:p>
    <w:p>
      <w:pPr>
        <w:pStyle w:val="Heading2"/>
      </w:pPr>
      <w:r>
        <w:t>19｜Agent策略与自身代码，也成为改进对象｜预算40秒</w:t>
      </w:r>
    </w:p>
    <w:p>
      <w:pPr>
        <w:keepLines/>
      </w:pPr>
      <w:r>
        <w:t>再看开放研究，改动对象还有两类。通义团队的AgentEvolver通过生成任务、复用经验和轨迹贡献归因，支持Agent策略训练。Sakana的Darwin Gödel Machine则修改Agent自身代码，用基准评价，并保留候选谱系，让不同版本继续探索。一个改策略，一个改代码，不能都笼统说成基础模型权重升级。开放框架让这些方法更容易被检查，但不等于相关数据和权重也全部开放。</w:t>
      </w:r>
    </w:p>
    <w:p>
      <w:pPr>
        <w:pStyle w:val="Heading2"/>
      </w:pPr>
      <w:r>
        <w:t>20｜这些案例改变了研发系统的不同部分｜预算40秒</w:t>
      </w:r>
    </w:p>
    <w:p>
      <w:pPr>
        <w:keepLines/>
      </w:pPr>
      <w:r>
        <w:t>现在把案例放回同一张研发地图，大家看每一行到底改了什么：Anthropic改变目标模型的后训练方法和权重，OpenAI改善评测流程与记录，Google优化训练相关算法，开放研究则训练策略或修改Agent代码。它们都进入了AI研发，却不是同一种改进。因此，遇到“AI会自我改进”的说法，先问改的是哪一部分，再问怎样验证。分清对象以后，我们才有条件讨论递归的那个环节。</w:t>
      </w:r>
    </w:p>
    <w:p>
      <w:pPr>
        <w:pStyle w:val="Heading2"/>
      </w:pPr>
      <w:r>
        <w:t>21｜结果反馈与研发能力递归改进｜预算45秒</w:t>
      </w:r>
    </w:p>
    <w:p>
      <w:pPr>
        <w:keepLines/>
      </w:pPr>
      <w:r>
        <w:t>请先看图中已有证据的回路：执行之后得到评测和记录，这些结果回到下一次尝试。再看另一条回路：研发得到的变化，能不能提高系统继续做研发的能力？把上一轮更好的程序存下来，和因此获得更强研发能力，需要分别验证。DGM已经展示了限定代码系统中的局部自改进。我们这里强调的证据缺口，指向基础模型后继研发的持续循环：改进能否帮助它不断研发出更强的后继模型？人是否审批是治理安排，不能单凭这一点判断有没有技术上的递归改进。</w:t>
      </w:r>
    </w:p>
    <w:p>
      <w:pPr>
        <w:pStyle w:val="Heading2"/>
      </w:pPr>
      <w:r>
        <w:t>22｜后继研发还需要怎样的证据｜预算35秒</w:t>
      </w:r>
    </w:p>
    <w:p>
      <w:pPr>
        <w:keepLines/>
      </w:pPr>
      <w:r>
        <w:t>怎样补上这些证据？我们可以沿着三件事继续检查。第一，新版本离开参与搜索的题目以后，是否仍然更强？第二，它是否让下一轮研究更有效，而不仅是在同一张排行榜上继续爬分？第三，多轮之后，这种收益能否保留下来，副作用和资源代价是否可接受？这些问题把一次成功与持续进步区分开。目前的公开案例已经回答了其中一些局部问题，但还没有把这条完整链条验证充分。</w:t>
      </w:r>
    </w:p>
    <w:p>
      <w:pPr>
        <w:pStyle w:val="Heading2"/>
      </w:pPr>
      <w:r>
        <w:t>23｜局部自改进已有证据，后继研发仍需检验｜预算20秒</w:t>
      </w:r>
    </w:p>
    <w:p>
      <w:pPr>
        <w:keepLines/>
      </w:pPr>
      <w:r>
        <w:t>回到题目：AI参与研发AI已有实例，限定代码系统的局部自改也有证据。还需要检验的是，这些改进能否持续提高基础模型的后继研发能力。一次成功之后，下一轮研究是否因此更强？</w:t>
      </w:r>
    </w:p>
    <w:p>
      <w:pPr>
        <w:pStyle w:val="Heading2"/>
      </w:pPr>
      <w:r>
        <w:t>24｜谢谢，欢迎提问｜预算5秒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