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D6D6FB">
      <w:pPr>
        <w:pStyle w:val="3"/>
      </w:pPr>
      <w:bookmarkStart w:id="0" w:name="_GoBack"/>
      <w:bookmarkEnd w:id="0"/>
      <w:r>
        <w:t>D 开放研究与递归问题</w:t>
      </w:r>
    </w:p>
    <w:p w14:paraId="0644A2CE">
      <w:pPr>
        <w:pStyle w:val="4"/>
      </w:pPr>
      <w:r>
        <w:t>19 Agent策略与自身代码，也成为改进对象 预算40秒</w:t>
      </w:r>
    </w:p>
    <w:p w14:paraId="27E81436">
      <w:pPr>
        <w:pStyle w:val="30"/>
        <w:keepNext w:val="0"/>
        <w:keepLines w:val="0"/>
        <w:widowControl/>
        <w:suppressLineNumbers w:val="0"/>
        <w:kinsoku/>
        <w:wordWrap/>
        <w:overflowPunct/>
        <w:spacing w:before="0" w:beforeAutospacing="0" w:after="0" w:afterAutospacing="0"/>
        <w:ind w:left="0"/>
        <w:jc w:val="left"/>
        <w:rPr>
          <w:rFonts w:ascii="微软雅黑" w:hAnsi="微软雅黑" w:eastAsia="微软雅黑" w:cstheme="minorBidi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theme="minorBidi"/>
          <w:color w:val="000000"/>
          <w:kern w:val="0"/>
          <w:sz w:val="22"/>
          <w:szCs w:val="22"/>
          <w:lang w:val="en-US" w:eastAsia="en-US" w:bidi="ar-SA"/>
        </w:rPr>
        <w:t>开放研究里还有两个改动对象，对应“改策略”和“改代码”这两条路。</w:t>
      </w:r>
      <w:r>
        <w:rPr>
          <w:rFonts w:hint="default" w:ascii="微软雅黑" w:hAnsi="微软雅黑" w:eastAsia="微软雅黑" w:cstheme="minorBidi"/>
          <w:color w:val="000000"/>
          <w:kern w:val="0"/>
          <w:sz w:val="22"/>
          <w:szCs w:val="22"/>
          <w:lang w:val="en-US" w:eastAsia="en-US" w:bidi="ar-SA"/>
        </w:rPr>
        <w:t>通义团队的 AgentEvolver通过生成任务、复用经验和轨迹贡献归因，训练 Agent 的行为策略</w:t>
      </w:r>
      <w:r>
        <w:rPr>
          <w:rFonts w:hint="eastAsia" w:cstheme="minorBidi"/>
          <w:color w:val="000000"/>
          <w:kern w:val="0"/>
          <w:sz w:val="22"/>
          <w:szCs w:val="22"/>
          <w:lang w:val="en-US" w:eastAsia="zh-CN" w:bidi="ar-SA"/>
        </w:rPr>
        <w:t>。</w:t>
      </w:r>
      <w:r>
        <w:rPr>
          <w:rFonts w:hint="default" w:ascii="微软雅黑" w:hAnsi="微软雅黑" w:eastAsia="微软雅黑" w:cstheme="minorBidi"/>
          <w:color w:val="000000"/>
          <w:kern w:val="0"/>
          <w:sz w:val="22"/>
          <w:szCs w:val="22"/>
          <w:lang w:val="en-US" w:eastAsia="en-US" w:bidi="ar-SA"/>
        </w:rPr>
        <w:t xml:space="preserve"> Sakana 的 DGM直接修改 Agent 自身的代码，改完后运行基准评测，保留表现更好的候选谱系，继续参与下一轮探索。</w:t>
      </w:r>
      <w:r>
        <w:rPr>
          <w:rFonts w:ascii="微软雅黑" w:hAnsi="微软雅黑" w:eastAsia="微软雅黑" w:cstheme="minorBidi"/>
          <w:color w:val="000000"/>
          <w:kern w:val="0"/>
          <w:sz w:val="22"/>
          <w:szCs w:val="22"/>
          <w:lang w:val="en-US" w:eastAsia="en-US" w:bidi="ar-SA"/>
        </w:rPr>
        <w:t>策略训练和代码修改发生在不同位置。框架公开以后，这些改动更容易查清；训练数据和模型权重是否开放，还要分别看项目给出的资料。</w:t>
      </w:r>
    </w:p>
    <w:p w14:paraId="3E25E1F4">
      <w:pPr>
        <w:pStyle w:val="4"/>
      </w:pPr>
      <w:r>
        <w:t>20 这些案例改变了研发系统的不同部分 预算40秒</w:t>
      </w:r>
    </w:p>
    <w:p w14:paraId="00C6A4EE">
      <w:pPr>
        <w:keepLines/>
      </w:pPr>
      <w:r>
        <w:t>大家看中间这一列，每个案例到底改了什么。Anthropic训练的是目标模型，OpenAI留下的是评测流程和研究记录，Google修改训练相关程序，开放研究还会改Agent策略和代码。再看右边，效果分别落在行为、任务结果或程序性能上。把这些位置分清以后，下一轮研发的问题就具体了：这轮的成果会留在哪里，接下来谁来用它？</w:t>
      </w:r>
    </w:p>
    <w:p w14:paraId="40B6AD04">
      <w:pPr>
        <w:pStyle w:val="4"/>
      </w:pPr>
      <w:r>
        <w:t>21 把上一轮的成果带进下一轮研发 预算45秒</w:t>
      </w:r>
    </w:p>
    <w:p w14:paraId="2DA85265">
      <w:pPr>
        <w:keepLines/>
      </w:pPr>
      <w:r>
        <w:t>先看上面的流程。研究Agent做完实验，把方法和结果留下来，下一次尝试就有了起点。前面的共享记录和Runme，都在做这件事。DGM还往前走了一步：它改的是Agent自身代码，改好的版本可以继续探索新的修改。于是，下一轮既能接着用以前的记录，也可能换成一个改进后的研究Agent。把问题</w:t>
      </w:r>
      <w:r>
        <w:rPr>
          <w:rFonts w:hint="eastAsia"/>
          <w:lang w:val="en-US" w:eastAsia="zh-CN"/>
        </w:rPr>
        <w:t>推广</w:t>
      </w:r>
      <w:r>
        <w:t>到基础模型，就要继续观察：这样一轮轮做下去，能不能持续研发出更强的后继模型？</w:t>
      </w:r>
    </w:p>
    <w:p w14:paraId="0909EDA8">
      <w:pPr>
        <w:pStyle w:val="4"/>
      </w:pPr>
      <w:r>
        <w:t>22 下一轮，能不能研究得更好？ 预算35秒</w:t>
      </w:r>
    </w:p>
    <w:p w14:paraId="4599B6CB">
      <w:pPr>
        <w:keepLines/>
      </w:pPr>
      <w:r>
        <w:t>可以让原版和改进后的版本，各做一轮研究，用同一组新任务，也给同样的时间和算力。先比较它们找到的方法好不好，再换任务、继续迭代几轮。这样能</w:t>
      </w:r>
      <w:r>
        <w:rPr>
          <w:rFonts w:hint="eastAsia"/>
          <w:lang w:val="en-US" w:eastAsia="zh-CN"/>
        </w:rPr>
        <w:t>确认</w:t>
      </w:r>
      <w:r>
        <w:t>它是</w:t>
      </w:r>
      <w:r>
        <w:rPr>
          <w:rFonts w:hint="eastAsia"/>
          <w:lang w:val="en-US" w:eastAsia="zh-CN"/>
        </w:rPr>
        <w:t>否</w:t>
      </w:r>
      <w:r>
        <w:t>只擅长刚才那批题，下一轮有没有研究得更有效，还有会不会退步或钻测试的空子。对基础模型研发来说，跟踪这些连续变化，比只看某一轮的最高分更有说服力。</w:t>
      </w:r>
    </w:p>
    <w:p w14:paraId="24323A87">
      <w:pPr>
        <w:pStyle w:val="4"/>
      </w:pPr>
      <w:r>
        <w:t>23 AI已经参与研发，接下来要看下一轮 预算25秒</w:t>
      </w:r>
    </w:p>
    <w:p w14:paraId="2304BBC5">
      <w:pPr>
        <w:keepLines/>
      </w:pPr>
      <w:r>
        <w:t>回到开头的问题。今天，Agent已经能提出训练办法、跑评测、优化程序，也开始改进自身代码。接下来最值得看的，是改进后的研究系统做下一轮研发时，能否继续产出更强的基础模型。沿着这一轮轮的结果往下看，才能理解AI辅助研发会走到哪里。</w:t>
      </w:r>
    </w:p>
    <w:p w14:paraId="14391CD1">
      <w:pPr>
        <w:pStyle w:val="4"/>
      </w:pPr>
      <w:r>
        <w:t>24 谢谢，欢迎提问 预算5秒</w:t>
      </w:r>
    </w:p>
    <w:p w14:paraId="6336CFF4">
      <w:pPr>
        <w:keepLines/>
      </w:pPr>
      <w:r>
        <w:t>谢谢大家，欢迎提问。</w:t>
      </w:r>
    </w:p>
    <w:sectPr>
      <w:footerReference r:id="rId5" w:type="default"/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97D45">
    <w:pPr>
      <w:pStyle w:val="24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C2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140" w:line="283" w:lineRule="auto"/>
    </w:pPr>
    <w:rPr>
      <w:rFonts w:ascii="微软雅黑" w:hAnsi="微软雅黑" w:eastAsia="微软雅黑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0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4063</Words>
  <Characters>4471</Characters>
  <Lines>0</Lines>
  <Paragraphs>0</Paragraphs>
  <TotalTime>29</TotalTime>
  <ScaleCrop>false</ScaleCrop>
  <LinksUpToDate>false</LinksUpToDate>
  <CharactersWithSpaces>4531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尽</cp:lastModifiedBy>
  <dcterms:modified xsi:type="dcterms:W3CDTF">2026-10-25T14:38:47Z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eyJoZGlkIjoiNzNkZWYzMDhmN2M2ZGU3MGE5NTQxYzI4YjE5M2VjZjciLCJ1c2VySWQiOiI0NjQ3OTc3MzgifQ==</vt:lpwstr>
  </property>
  <property fmtid="{D5CDD505-2E9C-101B-9397-08002B2CF9AE}" pid="3" name="KSOProductBuildVer">
    <vt:lpwstr>2052-12.1.0.29161</vt:lpwstr>
  </property>
  <property fmtid="{D5CDD505-2E9C-101B-9397-08002B2CF9AE}" pid="4" name="ICV">
    <vt:lpwstr>C32BCFB204C147129A4EB64D0456218A_13</vt:lpwstr>
  </property>
</Properties>
</file>