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b/>
          <w:bCs/>
          <w:spacing w:val="-1"/>
          <w:sz w:val="28"/>
          <w:szCs w:val="28"/>
        </w:rPr>
        <w:t>EU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Oversea Walkers</w:t>
            </w:r>
          </w:p>
        </w:tc>
      </w:tr>
      <w:tr>
        <w:trPr>
          <w:trHeight w:val="435" w:hRule="atLeast"/>
        </w:trPr>
        <w:tc>
          <w:tcPr>
            <w:tcW w:w="2901" w:type="dxa"/>
            <w:vAlign w:val="top"/>
          </w:tcPr>
          <w:p>
            <w:pPr>
              <w:pStyle w:val="7"/>
              <w:spacing w:before="59" w:line="221" w:lineRule="auto"/>
              <w:ind w:left="111"/>
            </w:pPr>
            <w:r>
              <w:t>Add</w:t>
            </w:r>
            <w:r>
              <w:rPr>
                <w:rFonts w:hint="eastAsia" w:eastAsia="宋体"/>
                <w:lang w:val="en-US" w:eastAsia="zh-CN"/>
              </w:rPr>
              <w:t xml:space="preserve"> </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229 RUE Saint-Honore,PARIS,PARIS,FR(France)</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rFonts w:hint="eastAsia" w:eastAsia="宋体"/>
                <w:lang w:val="en-US" w:eastAsia="zh-CN"/>
              </w:rPr>
              <w:t xml:space="preserve"> </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75001</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ip@overseawalker.com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+33 744235620</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Xiaohui chen</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CE mark to Party B. IfParty A cannot provide the required technical file to Party B within 30 days after approval of CE certification or before using 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甲方确保在认证结束后向乙方提供每一大类带CE标志产品的、最新的技术文档。如果甲方在认证结束取得证书之后的30天内，或者“自我声明 ”产品在使用CE 标记之前，仍然没有提供给乙方符合要求的 CE 技术文档的，本协自动失效，甲方承担由此而引起的所有后果。甲方必需提交电子文件，文件可以是 PDF/WORD/JPG/格式的任何一种。书面文件只有在欧盟当局需要审核时才提交乙方。如甲方未能在欧盟当局要求时间内，提交乙方书面及电子版本文件，乙方不予承担延迟所产生的后果（非CE产品除外）。所提交文档内容的要求如下:</w:t>
      </w:r>
    </w:p>
    <w:p>
      <w:pPr>
        <w:pStyle w:val="2"/>
        <w:numPr>
          <w:ilvl w:val="0"/>
          <w:numId w:val="2"/>
        </w:numPr>
        <w:spacing w:before="7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t>Declaration</w:t>
      </w:r>
      <w:r>
        <w:rPr>
          <w:spacing w:val="49"/>
          <w:w w:val="101"/>
        </w:rPr>
        <w:t xml:space="preserve"> </w:t>
      </w:r>
      <w:r>
        <w:t>of</w:t>
      </w:r>
      <w:r>
        <w:rPr>
          <w:spacing w:val="-34"/>
        </w:rPr>
        <w:t xml:space="preserve"> </w:t>
      </w:r>
      <w:r>
        <w:t>conformity</w:t>
      </w:r>
      <w:r>
        <w:rPr>
          <w:spacing w:val="9"/>
        </w:rPr>
        <w:t xml:space="preserve">  </w:t>
      </w:r>
      <w:r>
        <w:rPr>
          <w:rFonts w:ascii="宋体" w:hAnsi="宋体" w:eastAsia="宋体" w:cs="宋体"/>
          <w:spacing w:val="9"/>
        </w:rPr>
        <w:t>，</w:t>
      </w:r>
      <w:r>
        <w:rPr>
          <w:rFonts w:hint="eastAsia" w:ascii="Times New Roman" w:hAnsi="Times New Roman" w:eastAsia="Times New Roman" w:cs="Times New Roman"/>
          <w:snapToGrid w:val="0"/>
          <w:color w:val="000000"/>
          <w:spacing w:val="5"/>
          <w:kern w:val="0"/>
          <w:sz w:val="19"/>
          <w:szCs w:val="19"/>
          <w:lang w:val="en-US" w:eastAsia="en-US" w:bidi="ar-SA"/>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If any accident ofproducts happens within boundary of E.U . , Party A shall help Party B to investigate the reason in time. If the accident of the product happens out ofE.U.,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欧盟境内，A方应尽快协助B方查明原因。若产品事故发生在欧盟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should keep the complete sales list of all of the products exporting to any area of E.U. , (including the OEM products) by electrical documents in English at least 5 years, in order to be provided by Party B for the using to be transferred or inspected to the relevant competent authorities of E.U .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甲方出口欧盟地区之所有产品的销售清单(包括 OEM 的销售清单) ，在产品停产后至少五年期间，必须用英文文字、电子文档形式保留完整无缺，以备乙方随时用于欧盟之官方的调用、检查。甲方要对提供的数据准确性、真实性负责。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fully realize the risk of selling its products to EU market without CE marking or not compliance of EU regulatory. If it caused by Party A, Party A should take the aftereffects such as warning, penalty or even the results that the distribution of its products in EU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A方应充分意识到向欧盟市场销售其产品时未加CE标志或不符合欧盟法规所带来的风险。若该风险由A方造成，A方应承担相应后果，例如警告、处罚，甚至被禁止在欧盟市场销售其产品。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Party B shall notify any information about the products with CE mark within the Boundary of E.C., 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 CE 产品在欧盟境内的任何消息(包括客户投诉和同类竞争企业)及时通知甲方。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Written statement of non-sales if there are no products under the withdrawn, closed or recalled CE Certificate exporting to EU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证书所有所列产品是否已经出口欧盟市场。如果没有，请出具书面声明，如果有，请附上出口销售清单，同时请书面评估由此可能产生的风险并陈述甲方解决问题的措施和时间表。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EU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我司作为跨境卖家的产品欧代负责人，非产品制造商/进口商/分销商，未参与产品的制造/进口/销售，不负责产品的售后，如出现产品质量或侵权问题，概由制造商/进口商/卖家自行负责。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r>
        <w:rPr>
          <w:rFonts w:hint="eastAsia" w:ascii="宋体" w:hAnsi="宋体" w:eastAsia="宋体" w:cs="宋体"/>
          <w:snapToGrid w:val="0"/>
          <w:color w:val="000000"/>
          <w:spacing w:val="3"/>
          <w:kern w:val="0"/>
          <w:sz w:val="19"/>
          <w:szCs w:val="19"/>
          <w:lang w:val="en-US" w:eastAsia="zh-CN" w:bidi="ar-SA"/>
        </w:rPr>
        <w:drawing>
          <wp:anchor distT="0" distB="0" distL="114300" distR="114300" simplePos="0" relativeHeight="251659264" behindDoc="1" locked="0" layoutInCell="1" allowOverlap="1">
            <wp:simplePos x="0" y="0"/>
            <wp:positionH relativeFrom="column">
              <wp:posOffset>2767965</wp:posOffset>
            </wp:positionH>
            <wp:positionV relativeFrom="paragraph">
              <wp:posOffset>130175</wp:posOffset>
            </wp:positionV>
            <wp:extent cx="2956560" cy="1313815"/>
            <wp:effectExtent l="98425" t="269875" r="99695" b="275590"/>
            <wp:wrapNone/>
            <wp:docPr id="2" name="图片 2" descr="欧代公章+签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欧代公章+签字"/>
                    <pic:cNvPicPr>
                      <a:picLocks noChangeAspect="1"/>
                    </pic:cNvPicPr>
                  </pic:nvPicPr>
                  <pic:blipFill>
                    <a:blip r:embed="rId7"/>
                    <a:stretch>
                      <a:fillRect/>
                    </a:stretch>
                  </pic:blipFill>
                  <pic:spPr>
                    <a:xfrm rot="20940000">
                      <a:off x="0" y="0"/>
                      <a:ext cx="2956560" cy="1313815"/>
                    </a:xfrm>
                    <a:prstGeom prst="rect">
                      <a:avLst/>
                    </a:prstGeom>
                  </pic:spPr>
                </pic:pic>
              </a:graphicData>
            </a:graphic>
          </wp:anchor>
        </w:drawing>
      </w: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000000"/>
          <w:spacing w:val="2"/>
          <w:sz w:val="21"/>
          <w:szCs w:val="21"/>
          <w:highlight w:val="none"/>
          <w:lang w:val="en-US" w:eastAsia="zh-CN"/>
          <w14:textFill>
            <w14:solidFill>
              <w14:srgbClr w14:val="000000">
                <w14:alpha w14:val="392"/>
              </w14:srgbClr>
            </w14:solidFill>
          </w14:textFill>
        </w:rPr>
        <w:t>Oversea Walkers</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702588"/>
    <w:rsid w:val="00906786"/>
    <w:rsid w:val="00A67D58"/>
    <w:rsid w:val="00AE30B0"/>
    <w:rsid w:val="00E15234"/>
    <w:rsid w:val="00E30FAC"/>
    <w:rsid w:val="00ED1E2A"/>
    <w:rsid w:val="01062EEC"/>
    <w:rsid w:val="010F1DA1"/>
    <w:rsid w:val="01211AD4"/>
    <w:rsid w:val="01891B53"/>
    <w:rsid w:val="018C1643"/>
    <w:rsid w:val="01967DCC"/>
    <w:rsid w:val="01C0309B"/>
    <w:rsid w:val="01FD42EF"/>
    <w:rsid w:val="024E4B4B"/>
    <w:rsid w:val="02702D13"/>
    <w:rsid w:val="029D518A"/>
    <w:rsid w:val="02D2752A"/>
    <w:rsid w:val="02D50DC8"/>
    <w:rsid w:val="02F05C02"/>
    <w:rsid w:val="031C07A5"/>
    <w:rsid w:val="034F0B7A"/>
    <w:rsid w:val="03B86720"/>
    <w:rsid w:val="03E65F78"/>
    <w:rsid w:val="04041965"/>
    <w:rsid w:val="041F5A3B"/>
    <w:rsid w:val="04D07A99"/>
    <w:rsid w:val="05377B18"/>
    <w:rsid w:val="054A15F9"/>
    <w:rsid w:val="057C377D"/>
    <w:rsid w:val="05A351AD"/>
    <w:rsid w:val="064029FC"/>
    <w:rsid w:val="070E48A8"/>
    <w:rsid w:val="07990616"/>
    <w:rsid w:val="07EA0E72"/>
    <w:rsid w:val="080F2686"/>
    <w:rsid w:val="08874912"/>
    <w:rsid w:val="08B82D1E"/>
    <w:rsid w:val="08BC0A60"/>
    <w:rsid w:val="08CC67C9"/>
    <w:rsid w:val="08F8786C"/>
    <w:rsid w:val="091837BC"/>
    <w:rsid w:val="09300B06"/>
    <w:rsid w:val="0963712E"/>
    <w:rsid w:val="09866978"/>
    <w:rsid w:val="098F7F23"/>
    <w:rsid w:val="099C263F"/>
    <w:rsid w:val="09A60DC8"/>
    <w:rsid w:val="0AFD710E"/>
    <w:rsid w:val="0B4D1E43"/>
    <w:rsid w:val="0BC67500"/>
    <w:rsid w:val="0BE856C8"/>
    <w:rsid w:val="0BF95B27"/>
    <w:rsid w:val="0C6F5DE9"/>
    <w:rsid w:val="0C886EAB"/>
    <w:rsid w:val="0CF602B9"/>
    <w:rsid w:val="0D0429D6"/>
    <w:rsid w:val="0D2B7F62"/>
    <w:rsid w:val="0D5F5E5E"/>
    <w:rsid w:val="0D611BD6"/>
    <w:rsid w:val="0DEB14A0"/>
    <w:rsid w:val="0E034A3B"/>
    <w:rsid w:val="0E4137B5"/>
    <w:rsid w:val="0EB75826"/>
    <w:rsid w:val="0ECC7523"/>
    <w:rsid w:val="0EF600FC"/>
    <w:rsid w:val="0EFA5FAF"/>
    <w:rsid w:val="0FC30926"/>
    <w:rsid w:val="101271B8"/>
    <w:rsid w:val="10172A20"/>
    <w:rsid w:val="10593038"/>
    <w:rsid w:val="108F0808"/>
    <w:rsid w:val="10A36062"/>
    <w:rsid w:val="10D40911"/>
    <w:rsid w:val="116C0B49"/>
    <w:rsid w:val="11C42733"/>
    <w:rsid w:val="11C72224"/>
    <w:rsid w:val="122D652B"/>
    <w:rsid w:val="124D2729"/>
    <w:rsid w:val="12597320"/>
    <w:rsid w:val="128A572B"/>
    <w:rsid w:val="12993BC0"/>
    <w:rsid w:val="12DE15D3"/>
    <w:rsid w:val="130D3C66"/>
    <w:rsid w:val="13345697"/>
    <w:rsid w:val="139F6FB4"/>
    <w:rsid w:val="13CB5FFB"/>
    <w:rsid w:val="14551D69"/>
    <w:rsid w:val="14667AD2"/>
    <w:rsid w:val="148D1503"/>
    <w:rsid w:val="149D101A"/>
    <w:rsid w:val="14AD3953"/>
    <w:rsid w:val="14E05AD6"/>
    <w:rsid w:val="160475A2"/>
    <w:rsid w:val="16117F11"/>
    <w:rsid w:val="16290DB7"/>
    <w:rsid w:val="162B0FD3"/>
    <w:rsid w:val="16893F4C"/>
    <w:rsid w:val="16AB2114"/>
    <w:rsid w:val="16F47617"/>
    <w:rsid w:val="170B670F"/>
    <w:rsid w:val="173C2D6C"/>
    <w:rsid w:val="182F467F"/>
    <w:rsid w:val="18695DE3"/>
    <w:rsid w:val="189015C1"/>
    <w:rsid w:val="18925339"/>
    <w:rsid w:val="197B5DCD"/>
    <w:rsid w:val="19921369"/>
    <w:rsid w:val="199649B5"/>
    <w:rsid w:val="19B47531"/>
    <w:rsid w:val="19EC6CCB"/>
    <w:rsid w:val="19FD4A34"/>
    <w:rsid w:val="1A147FD0"/>
    <w:rsid w:val="1A312930"/>
    <w:rsid w:val="1A554870"/>
    <w:rsid w:val="1A75281D"/>
    <w:rsid w:val="1A7B3BAB"/>
    <w:rsid w:val="1B5E7755"/>
    <w:rsid w:val="1BAF1D5E"/>
    <w:rsid w:val="1BC752FA"/>
    <w:rsid w:val="1BD9327F"/>
    <w:rsid w:val="1C444B9D"/>
    <w:rsid w:val="1CB8643A"/>
    <w:rsid w:val="1DCA7323"/>
    <w:rsid w:val="1DD45AAC"/>
    <w:rsid w:val="1E3E73CA"/>
    <w:rsid w:val="1E780B2E"/>
    <w:rsid w:val="1E982F7E"/>
    <w:rsid w:val="1E9A6CF6"/>
    <w:rsid w:val="1ECB3353"/>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31B69"/>
    <w:rsid w:val="2358717F"/>
    <w:rsid w:val="23B0469D"/>
    <w:rsid w:val="24480FA2"/>
    <w:rsid w:val="244F6302"/>
    <w:rsid w:val="2452597D"/>
    <w:rsid w:val="25506360"/>
    <w:rsid w:val="258E0C37"/>
    <w:rsid w:val="262275D1"/>
    <w:rsid w:val="267A11BB"/>
    <w:rsid w:val="268D0EEE"/>
    <w:rsid w:val="26B20955"/>
    <w:rsid w:val="27111B1F"/>
    <w:rsid w:val="27160EE4"/>
    <w:rsid w:val="27433CA3"/>
    <w:rsid w:val="279B6388"/>
    <w:rsid w:val="27E2170E"/>
    <w:rsid w:val="28285372"/>
    <w:rsid w:val="2838132E"/>
    <w:rsid w:val="284B1061"/>
    <w:rsid w:val="289E5635"/>
    <w:rsid w:val="29194CBB"/>
    <w:rsid w:val="295B1778"/>
    <w:rsid w:val="295B3526"/>
    <w:rsid w:val="297A7E50"/>
    <w:rsid w:val="2A9F7442"/>
    <w:rsid w:val="2AA66A22"/>
    <w:rsid w:val="2B275DB5"/>
    <w:rsid w:val="2B4A1AA4"/>
    <w:rsid w:val="2B794137"/>
    <w:rsid w:val="2BAC0068"/>
    <w:rsid w:val="2BF81500"/>
    <w:rsid w:val="2C0559CB"/>
    <w:rsid w:val="2C2B5431"/>
    <w:rsid w:val="2C493B09"/>
    <w:rsid w:val="2CFE66A2"/>
    <w:rsid w:val="2D64049C"/>
    <w:rsid w:val="2DBD655D"/>
    <w:rsid w:val="2E073C7C"/>
    <w:rsid w:val="2E3D144C"/>
    <w:rsid w:val="2E41718E"/>
    <w:rsid w:val="2EA119DB"/>
    <w:rsid w:val="2EB21E3A"/>
    <w:rsid w:val="2F0361F1"/>
    <w:rsid w:val="2F2443BA"/>
    <w:rsid w:val="2F34284F"/>
    <w:rsid w:val="2F542EF1"/>
    <w:rsid w:val="2F560A17"/>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AB107A"/>
    <w:rsid w:val="32E53E60"/>
    <w:rsid w:val="332826CA"/>
    <w:rsid w:val="33725D46"/>
    <w:rsid w:val="33C57F19"/>
    <w:rsid w:val="33C63C91"/>
    <w:rsid w:val="33E107F3"/>
    <w:rsid w:val="33E34843"/>
    <w:rsid w:val="356629FC"/>
    <w:rsid w:val="365D6B2F"/>
    <w:rsid w:val="36DB3EF8"/>
    <w:rsid w:val="36E7289C"/>
    <w:rsid w:val="371371EE"/>
    <w:rsid w:val="372413FB"/>
    <w:rsid w:val="376B0DD8"/>
    <w:rsid w:val="3772660A"/>
    <w:rsid w:val="37AE5168"/>
    <w:rsid w:val="382B5847"/>
    <w:rsid w:val="38E075A3"/>
    <w:rsid w:val="3922196A"/>
    <w:rsid w:val="392576AC"/>
    <w:rsid w:val="392751D2"/>
    <w:rsid w:val="398048E2"/>
    <w:rsid w:val="39BA4298"/>
    <w:rsid w:val="39EB4452"/>
    <w:rsid w:val="3A092B2A"/>
    <w:rsid w:val="3A145757"/>
    <w:rsid w:val="3A540249"/>
    <w:rsid w:val="3ACC6031"/>
    <w:rsid w:val="3AF13CEA"/>
    <w:rsid w:val="3AF15A98"/>
    <w:rsid w:val="3B0F23C2"/>
    <w:rsid w:val="3C4542ED"/>
    <w:rsid w:val="3C6A5B02"/>
    <w:rsid w:val="3D6469F5"/>
    <w:rsid w:val="3E0D0E3B"/>
    <w:rsid w:val="3E1877DF"/>
    <w:rsid w:val="3E5E1696"/>
    <w:rsid w:val="3E9672ED"/>
    <w:rsid w:val="3F161F71"/>
    <w:rsid w:val="3F3E6DD2"/>
    <w:rsid w:val="3F406FEE"/>
    <w:rsid w:val="4037219F"/>
    <w:rsid w:val="40490124"/>
    <w:rsid w:val="408D6263"/>
    <w:rsid w:val="40A92971"/>
    <w:rsid w:val="40CD48B1"/>
    <w:rsid w:val="40D774DE"/>
    <w:rsid w:val="40F938F8"/>
    <w:rsid w:val="41362456"/>
    <w:rsid w:val="41586871"/>
    <w:rsid w:val="41720FB5"/>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CB1893"/>
    <w:rsid w:val="473C62ED"/>
    <w:rsid w:val="47E81FD1"/>
    <w:rsid w:val="48E629B4"/>
    <w:rsid w:val="49583186"/>
    <w:rsid w:val="4997711D"/>
    <w:rsid w:val="49D767A1"/>
    <w:rsid w:val="4A072E04"/>
    <w:rsid w:val="4A4D0811"/>
    <w:rsid w:val="4B2257F9"/>
    <w:rsid w:val="4B306168"/>
    <w:rsid w:val="4B49722A"/>
    <w:rsid w:val="4B5F07FC"/>
    <w:rsid w:val="4BB23021"/>
    <w:rsid w:val="4CAD5597"/>
    <w:rsid w:val="4CD46FC7"/>
    <w:rsid w:val="4CD945DE"/>
    <w:rsid w:val="4D5D6FBD"/>
    <w:rsid w:val="4D8E361A"/>
    <w:rsid w:val="4D902EEE"/>
    <w:rsid w:val="4D956757"/>
    <w:rsid w:val="4DA8648A"/>
    <w:rsid w:val="4DCD5EF0"/>
    <w:rsid w:val="4DDF3E76"/>
    <w:rsid w:val="4E524648"/>
    <w:rsid w:val="4F8B6063"/>
    <w:rsid w:val="4F90367A"/>
    <w:rsid w:val="4FBE01E7"/>
    <w:rsid w:val="4FD42DC3"/>
    <w:rsid w:val="4FE37C4D"/>
    <w:rsid w:val="4FED287A"/>
    <w:rsid w:val="500B71A4"/>
    <w:rsid w:val="502344EE"/>
    <w:rsid w:val="50615016"/>
    <w:rsid w:val="50B11AF9"/>
    <w:rsid w:val="50C17863"/>
    <w:rsid w:val="50C7131D"/>
    <w:rsid w:val="512C5624"/>
    <w:rsid w:val="518E5E2F"/>
    <w:rsid w:val="51D35A9F"/>
    <w:rsid w:val="51FF4AE6"/>
    <w:rsid w:val="52173BDE"/>
    <w:rsid w:val="522B58DB"/>
    <w:rsid w:val="525C3CE7"/>
    <w:rsid w:val="526A6404"/>
    <w:rsid w:val="527B23BF"/>
    <w:rsid w:val="52A82A88"/>
    <w:rsid w:val="52E87329"/>
    <w:rsid w:val="53C953AC"/>
    <w:rsid w:val="53DB6E8D"/>
    <w:rsid w:val="54646E83"/>
    <w:rsid w:val="546649A9"/>
    <w:rsid w:val="548F01F8"/>
    <w:rsid w:val="5511700B"/>
    <w:rsid w:val="55175CA3"/>
    <w:rsid w:val="555E7D76"/>
    <w:rsid w:val="55855303"/>
    <w:rsid w:val="558A0B6B"/>
    <w:rsid w:val="55C7591B"/>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B02E22"/>
    <w:rsid w:val="5B4812AC"/>
    <w:rsid w:val="5B6065F6"/>
    <w:rsid w:val="5B77749C"/>
    <w:rsid w:val="5B8D4F11"/>
    <w:rsid w:val="5B991B08"/>
    <w:rsid w:val="5B9C6F02"/>
    <w:rsid w:val="5BD112A2"/>
    <w:rsid w:val="5C2F421A"/>
    <w:rsid w:val="5CA644DC"/>
    <w:rsid w:val="5CE60D7D"/>
    <w:rsid w:val="5CF8285E"/>
    <w:rsid w:val="5D5E7390"/>
    <w:rsid w:val="5D7A7717"/>
    <w:rsid w:val="5D9407D9"/>
    <w:rsid w:val="5DA6050C"/>
    <w:rsid w:val="5DA622BA"/>
    <w:rsid w:val="5DC80482"/>
    <w:rsid w:val="5E2356B9"/>
    <w:rsid w:val="5E237A3C"/>
    <w:rsid w:val="5E257683"/>
    <w:rsid w:val="5F0059FA"/>
    <w:rsid w:val="5F27742B"/>
    <w:rsid w:val="5F427DC1"/>
    <w:rsid w:val="5F7D704B"/>
    <w:rsid w:val="602120CC"/>
    <w:rsid w:val="605129B1"/>
    <w:rsid w:val="607C7302"/>
    <w:rsid w:val="60D158A0"/>
    <w:rsid w:val="60EB0594"/>
    <w:rsid w:val="60F577E0"/>
    <w:rsid w:val="60FB0B6F"/>
    <w:rsid w:val="6155027F"/>
    <w:rsid w:val="61BF7DEE"/>
    <w:rsid w:val="61EF2482"/>
    <w:rsid w:val="6208709F"/>
    <w:rsid w:val="622D413E"/>
    <w:rsid w:val="62361E5F"/>
    <w:rsid w:val="628030DA"/>
    <w:rsid w:val="628A3F58"/>
    <w:rsid w:val="62B47227"/>
    <w:rsid w:val="64061D04"/>
    <w:rsid w:val="642503DD"/>
    <w:rsid w:val="644665A5"/>
    <w:rsid w:val="6484035B"/>
    <w:rsid w:val="64BD0615"/>
    <w:rsid w:val="64CA0F84"/>
    <w:rsid w:val="65071890"/>
    <w:rsid w:val="65077AE2"/>
    <w:rsid w:val="651421FF"/>
    <w:rsid w:val="655A2308"/>
    <w:rsid w:val="662D3578"/>
    <w:rsid w:val="668533B4"/>
    <w:rsid w:val="66E520A5"/>
    <w:rsid w:val="678673E4"/>
    <w:rsid w:val="678F3DBF"/>
    <w:rsid w:val="67A07D7A"/>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54588F"/>
    <w:rsid w:val="6DB620A5"/>
    <w:rsid w:val="6E337B9A"/>
    <w:rsid w:val="6E963C85"/>
    <w:rsid w:val="6F2474E3"/>
    <w:rsid w:val="6FBB1BF5"/>
    <w:rsid w:val="70231548"/>
    <w:rsid w:val="7040034C"/>
    <w:rsid w:val="70497201"/>
    <w:rsid w:val="705A140E"/>
    <w:rsid w:val="70BA6E27"/>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E56B6"/>
    <w:rsid w:val="75A90742"/>
    <w:rsid w:val="75EF25F8"/>
    <w:rsid w:val="760C31AA"/>
    <w:rsid w:val="762A53DF"/>
    <w:rsid w:val="766034F6"/>
    <w:rsid w:val="76724FD8"/>
    <w:rsid w:val="76937428"/>
    <w:rsid w:val="76960CC6"/>
    <w:rsid w:val="76A5715B"/>
    <w:rsid w:val="76DB0DCF"/>
    <w:rsid w:val="76F51E90"/>
    <w:rsid w:val="77884AB3"/>
    <w:rsid w:val="77C96E79"/>
    <w:rsid w:val="77F263D0"/>
    <w:rsid w:val="78054355"/>
    <w:rsid w:val="7819395D"/>
    <w:rsid w:val="78412EB3"/>
    <w:rsid w:val="791F1447"/>
    <w:rsid w:val="7942327A"/>
    <w:rsid w:val="796C21B2"/>
    <w:rsid w:val="79E65AC0"/>
    <w:rsid w:val="7A1F0FD2"/>
    <w:rsid w:val="7A2D36EF"/>
    <w:rsid w:val="7A7E03EF"/>
    <w:rsid w:val="7B5D6256"/>
    <w:rsid w:val="7B98728E"/>
    <w:rsid w:val="7BD535D9"/>
    <w:rsid w:val="7C0466D2"/>
    <w:rsid w:val="7C091F3A"/>
    <w:rsid w:val="7C790E6E"/>
    <w:rsid w:val="7C8A4E29"/>
    <w:rsid w:val="7D1B0177"/>
    <w:rsid w:val="7D364FB1"/>
    <w:rsid w:val="7D6A6A08"/>
    <w:rsid w:val="7D9341B1"/>
    <w:rsid w:val="7DA912DF"/>
    <w:rsid w:val="7DB303AF"/>
    <w:rsid w:val="7E1A3F8B"/>
    <w:rsid w:val="7E673FE0"/>
    <w:rsid w:val="7E7A711F"/>
    <w:rsid w:val="7EA83C8C"/>
    <w:rsid w:val="7EFE38AC"/>
    <w:rsid w:val="7F0A04A3"/>
    <w:rsid w:val="7F4C4883"/>
    <w:rsid w:val="7FDA5335"/>
    <w:rsid w:val="ED32F25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4267</Words>
  <Characters>11588</Characters>
  <TotalTime>9</TotalTime>
  <ScaleCrop>false</ScaleCrop>
  <LinksUpToDate>false</LinksUpToDate>
  <CharactersWithSpaces>13294</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