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rFonts w:hint="eastAsia" w:eastAsia="宋体"/>
          <w:b/>
          <w:bCs/>
          <w:spacing w:val="-1"/>
          <w:sz w:val="28"/>
          <w:szCs w:val="28"/>
          <w:lang w:val="en-US" w:eastAsia="zh-CN"/>
        </w:rPr>
        <w:t>UK</w:t>
      </w:r>
      <w:r>
        <w:rPr>
          <w:b/>
          <w:bCs/>
          <w:spacing w:val="-1"/>
          <w:sz w:val="28"/>
          <w:szCs w:val="28"/>
        </w:rPr>
        <w:t xml:space="preserve">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OVERSEA WALKERS LIMITED</w:t>
            </w:r>
          </w:p>
        </w:tc>
      </w:tr>
      <w:tr>
        <w:trPr>
          <w:trHeight w:val="435" w:hRule="atLeast"/>
        </w:trPr>
        <w:tc>
          <w:tcPr>
            <w:tcW w:w="2901" w:type="dxa"/>
            <w:vAlign w:val="top"/>
          </w:tcPr>
          <w:p>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Oversea Walkers,7 Bell Yard, London, WC2A 2JR</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WC2A 2JR</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+44 7808715841</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UKCA\CE mark to Party B. IfParty A cannot provide the required technical file to Party B within 30 days after approval of UKCA\CE certification or before using UKCA\CE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承诺向乙方提供每类产品类别带有UKCA/CE标志的最新技术文件。若甲方在UKCA/CE认证获批后30日内，或在“自我声明”产品使用UKCA/CE标志前，未能向乙方提供所需的技术文件，则本协议将自动终止，甲方须自行承担由此产生的任何后果。技术文件应为电子版（PDF/WORD/JPG/vision），如主管机构要求，亦可提交纸质版。若甲方未能在主管机构及乙方规定的时间内提供相关文件（包括电气文件和纸质文件），乙方不承担延迟责任。所提交文件的具体要求如下：</w:t>
      </w:r>
    </w:p>
    <w:p>
      <w:pPr>
        <w:pStyle w:val="2"/>
        <w:numPr>
          <w:ilvl w:val="0"/>
          <w:numId w:val="2"/>
        </w:numPr>
        <w:spacing w:before="172" w:line="218" w:lineRule="auto"/>
        <w:ind w:left="425" w:leftChars="0" w:right="158" w:hanging="425" w:firstLineChars="0"/>
        <w:rPr>
          <w:rFonts w:hint="eastAsia"/>
          <w:spacing w:val="5"/>
          <w:lang w:val="en-US" w:eastAsia="en-US"/>
        </w:rPr>
      </w:pPr>
      <w:r>
        <w:rPr>
          <w:rFonts w:hint="eastAsia"/>
          <w:spacing w:val="5"/>
        </w:rPr>
        <w:t>Declaration of conformity  ，</w:t>
      </w:r>
      <w:r>
        <w:rPr>
          <w:rFonts w:hint="eastAsia"/>
          <w:spacing w:val="5"/>
          <w:lang w:val="en-US" w:eastAsia="en-US"/>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UK</w:t>
      </w:r>
      <w:r>
        <w:rPr>
          <w:rFonts w:hint="eastAsia"/>
          <w:spacing w:val="5"/>
        </w:rPr>
        <w:t xml:space="preserve"> . , Party A shall help Party B to investigate the reason in time. If the accident of the product happens out of</w:t>
      </w:r>
      <w:r>
        <w:rPr>
          <w:rFonts w:hint="eastAsia" w:eastAsia="宋体"/>
          <w:spacing w:val="5"/>
          <w:lang w:val="en-US" w:eastAsia="zh-CN"/>
        </w:rPr>
        <w:t xml:space="preserve"> UK</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英国</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英国</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UK</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UK</w:t>
      </w:r>
      <w:r>
        <w:rPr>
          <w:rFonts w:hint="eastAsia"/>
          <w:spacing w:val="5"/>
        </w:rPr>
        <w:t xml:space="preserve"> .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英国</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英国</w:t>
      </w:r>
      <w:r>
        <w:rPr>
          <w:rFonts w:hint="eastAsia" w:ascii="宋体" w:hAnsi="宋体" w:eastAsia="宋体" w:cs="宋体"/>
          <w:spacing w:val="18"/>
        </w:rPr>
        <w:t>之官方的调用、检查。甲方要对提供的数据准确性、真实性负责。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UK</w:t>
      </w:r>
      <w:r>
        <w:rPr>
          <w:rFonts w:hint="eastAsia"/>
          <w:spacing w:val="5"/>
        </w:rPr>
        <w:t xml:space="preserve"> market without CE marking or not compliance of </w:t>
      </w:r>
      <w:r>
        <w:rPr>
          <w:rFonts w:hint="eastAsia" w:eastAsia="宋体"/>
          <w:spacing w:val="5"/>
          <w:lang w:val="en-US" w:eastAsia="zh-CN"/>
        </w:rPr>
        <w:t>UK</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UK</w:t>
      </w:r>
      <w:r>
        <w:rPr>
          <w:rFonts w:hint="eastAsia"/>
          <w:spacing w:val="5"/>
        </w:rPr>
        <w:t xml:space="preserve">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英国</w:t>
      </w:r>
      <w:r>
        <w:rPr>
          <w:rFonts w:hint="eastAsia"/>
          <w:spacing w:val="6"/>
        </w:rPr>
        <w:t>市场销售其产品时未加CE标志或不符合</w:t>
      </w:r>
      <w:r>
        <w:rPr>
          <w:rFonts w:hint="eastAsia" w:eastAsia="宋体"/>
          <w:spacing w:val="6"/>
          <w:lang w:val="en-US" w:eastAsia="zh-CN"/>
        </w:rPr>
        <w:t>英国</w:t>
      </w:r>
      <w:r>
        <w:rPr>
          <w:rFonts w:hint="eastAsia"/>
          <w:spacing w:val="6"/>
        </w:rPr>
        <w:t>法规所带来的风险。若该风险由A方造成，A方应承担相应后果，例如警告、处罚，甚至被禁止在</w:t>
      </w:r>
      <w:r>
        <w:rPr>
          <w:rFonts w:hint="eastAsia" w:eastAsia="宋体"/>
          <w:spacing w:val="6"/>
          <w:lang w:val="en-US" w:eastAsia="zh-CN"/>
        </w:rPr>
        <w:t>英国</w:t>
      </w:r>
      <w:r>
        <w:rPr>
          <w:rFonts w:hint="eastAsia"/>
          <w:spacing w:val="6"/>
        </w:rPr>
        <w:t>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UK</w:t>
      </w:r>
      <w:r>
        <w:rPr>
          <w:rFonts w:hint="eastAsia"/>
          <w:spacing w:val="5"/>
        </w:rPr>
        <w:t>., 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乙方应将有关CE产品在</w:t>
      </w:r>
      <w:r>
        <w:rPr>
          <w:rFonts w:hint="eastAsia" w:ascii="宋体" w:hAnsi="宋体" w:eastAsia="宋体" w:cs="宋体"/>
          <w:spacing w:val="21"/>
          <w:lang w:val="en-US" w:eastAsia="zh-CN"/>
        </w:rPr>
        <w:t>英国</w:t>
      </w:r>
      <w:r>
        <w:rPr>
          <w:rFonts w:hint="eastAsia" w:ascii="宋体" w:hAnsi="宋体" w:eastAsia="宋体" w:cs="宋体"/>
          <w:spacing w:val="21"/>
        </w:rPr>
        <w:t>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cs="Times New Roman"/>
          <w:snapToGrid w:val="0"/>
          <w:color w:val="000000"/>
          <w:spacing w:val="5"/>
          <w:kern w:val="0"/>
          <w:sz w:val="19"/>
          <w:szCs w:val="19"/>
          <w:lang w:val="en-US" w:eastAsia="zh-CN" w:bidi="ar-SA"/>
        </w:rPr>
        <w:t>UK</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英国</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cs="Times New Roman"/>
          <w:snapToGrid w:val="0"/>
          <w:color w:val="000000"/>
          <w:spacing w:val="5"/>
          <w:kern w:val="0"/>
          <w:sz w:val="19"/>
          <w:szCs w:val="19"/>
          <w:lang w:val="en-US" w:eastAsia="zh-CN" w:bidi="ar-SA"/>
        </w:rPr>
        <w:t>UK</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英代</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3021965</wp:posOffset>
            </wp:positionH>
            <wp:positionV relativeFrom="paragraph">
              <wp:posOffset>74295</wp:posOffset>
            </wp:positionV>
            <wp:extent cx="2949575" cy="1183640"/>
            <wp:effectExtent l="0" t="0" r="0" b="0"/>
            <wp:wrapNone/>
            <wp:docPr id="1" name="图片 1" descr="英代公章+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英代公章+签字"/>
                    <pic:cNvPicPr>
                      <a:picLocks noChangeAspect="1"/>
                    </pic:cNvPicPr>
                  </pic:nvPicPr>
                  <pic:blipFill>
                    <a:blip r:embed="rId7"/>
                    <a:stretch>
                      <a:fillRect/>
                    </a:stretch>
                  </pic:blipFill>
                  <pic:spPr>
                    <a:xfrm rot="21120000">
                      <a:off x="0" y="0"/>
                      <a:ext cx="2949575" cy="1183640"/>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auto"/>
          <w:spacing w:val="2"/>
          <w:sz w:val="21"/>
          <w:szCs w:val="21"/>
          <w:highlight w:val="none"/>
          <w:lang w:val="en-US" w:eastAsia="zh-CN"/>
        </w:rPr>
        <w:t>OVERSEA WALKERS LIMITED</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2E1F6F"/>
    <w:rsid w:val="00702588"/>
    <w:rsid w:val="00724552"/>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B70785"/>
    <w:rsid w:val="04D07A99"/>
    <w:rsid w:val="05377B18"/>
    <w:rsid w:val="054A15F9"/>
    <w:rsid w:val="057C377D"/>
    <w:rsid w:val="05A351AD"/>
    <w:rsid w:val="064029FC"/>
    <w:rsid w:val="070E48A8"/>
    <w:rsid w:val="07990616"/>
    <w:rsid w:val="07D6482B"/>
    <w:rsid w:val="07EA0E72"/>
    <w:rsid w:val="080F2686"/>
    <w:rsid w:val="08255B6A"/>
    <w:rsid w:val="087E3C3B"/>
    <w:rsid w:val="08874912"/>
    <w:rsid w:val="08B82D1E"/>
    <w:rsid w:val="08BC0A60"/>
    <w:rsid w:val="08CC67C9"/>
    <w:rsid w:val="08E04023"/>
    <w:rsid w:val="08F8786C"/>
    <w:rsid w:val="091837BC"/>
    <w:rsid w:val="09265ED9"/>
    <w:rsid w:val="09300B06"/>
    <w:rsid w:val="0963712E"/>
    <w:rsid w:val="09866978"/>
    <w:rsid w:val="098F7F23"/>
    <w:rsid w:val="099C263F"/>
    <w:rsid w:val="09A60DC8"/>
    <w:rsid w:val="09A80FE4"/>
    <w:rsid w:val="0AAA48E8"/>
    <w:rsid w:val="0AEB73DB"/>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293FCE"/>
    <w:rsid w:val="197B5DCD"/>
    <w:rsid w:val="19921369"/>
    <w:rsid w:val="199649B5"/>
    <w:rsid w:val="19B47531"/>
    <w:rsid w:val="19EC6CCB"/>
    <w:rsid w:val="19FD4A34"/>
    <w:rsid w:val="1A147FD0"/>
    <w:rsid w:val="1A312930"/>
    <w:rsid w:val="1A3F6DFB"/>
    <w:rsid w:val="1A554870"/>
    <w:rsid w:val="1A75281D"/>
    <w:rsid w:val="1A7B3BAB"/>
    <w:rsid w:val="1B5E7755"/>
    <w:rsid w:val="1B866CAC"/>
    <w:rsid w:val="1BAF1D5E"/>
    <w:rsid w:val="1BC752FA"/>
    <w:rsid w:val="1BD9327F"/>
    <w:rsid w:val="1C444B9D"/>
    <w:rsid w:val="1CB8643A"/>
    <w:rsid w:val="1D295B40"/>
    <w:rsid w:val="1DCA7323"/>
    <w:rsid w:val="1DD45AAC"/>
    <w:rsid w:val="1E3E73CA"/>
    <w:rsid w:val="1E780B2E"/>
    <w:rsid w:val="1E890F8D"/>
    <w:rsid w:val="1E982F7E"/>
    <w:rsid w:val="1E9A6CF6"/>
    <w:rsid w:val="1EA44077"/>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1C2272"/>
    <w:rsid w:val="27433CA3"/>
    <w:rsid w:val="279B6388"/>
    <w:rsid w:val="27E2170E"/>
    <w:rsid w:val="28285372"/>
    <w:rsid w:val="2838132E"/>
    <w:rsid w:val="284B1061"/>
    <w:rsid w:val="289E5635"/>
    <w:rsid w:val="29194CBB"/>
    <w:rsid w:val="295B1778"/>
    <w:rsid w:val="295B3526"/>
    <w:rsid w:val="297A7E50"/>
    <w:rsid w:val="2A4B5348"/>
    <w:rsid w:val="2A9F7442"/>
    <w:rsid w:val="2AA66A22"/>
    <w:rsid w:val="2AC86999"/>
    <w:rsid w:val="2B275DB5"/>
    <w:rsid w:val="2B4A1AA4"/>
    <w:rsid w:val="2B794137"/>
    <w:rsid w:val="2BAC0068"/>
    <w:rsid w:val="2BD56CA6"/>
    <w:rsid w:val="2BF81500"/>
    <w:rsid w:val="2C0559CB"/>
    <w:rsid w:val="2C2B5431"/>
    <w:rsid w:val="2C493B09"/>
    <w:rsid w:val="2CBD0053"/>
    <w:rsid w:val="2CFE66A2"/>
    <w:rsid w:val="2D2F2CFF"/>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1B6516"/>
    <w:rsid w:val="365D6B2F"/>
    <w:rsid w:val="36DB3EF8"/>
    <w:rsid w:val="36E7289C"/>
    <w:rsid w:val="371371EE"/>
    <w:rsid w:val="372413FB"/>
    <w:rsid w:val="376B0DD8"/>
    <w:rsid w:val="3772660A"/>
    <w:rsid w:val="37AE5168"/>
    <w:rsid w:val="37BD53AB"/>
    <w:rsid w:val="382B5847"/>
    <w:rsid w:val="38E075A3"/>
    <w:rsid w:val="390B0AC4"/>
    <w:rsid w:val="3922196A"/>
    <w:rsid w:val="392576AC"/>
    <w:rsid w:val="392751D2"/>
    <w:rsid w:val="398048E2"/>
    <w:rsid w:val="39B36A66"/>
    <w:rsid w:val="39BA4298"/>
    <w:rsid w:val="39EB4452"/>
    <w:rsid w:val="3A092B2A"/>
    <w:rsid w:val="3A145757"/>
    <w:rsid w:val="3A540249"/>
    <w:rsid w:val="3ACC6031"/>
    <w:rsid w:val="3AF13CEA"/>
    <w:rsid w:val="3AF15A98"/>
    <w:rsid w:val="3B0F23C2"/>
    <w:rsid w:val="3C4542ED"/>
    <w:rsid w:val="3C6A5B02"/>
    <w:rsid w:val="3D6469F5"/>
    <w:rsid w:val="3D8C1AA8"/>
    <w:rsid w:val="3E0D0E3B"/>
    <w:rsid w:val="3E1877DF"/>
    <w:rsid w:val="3E5E1696"/>
    <w:rsid w:val="3E9672ED"/>
    <w:rsid w:val="3F161F71"/>
    <w:rsid w:val="3F3E6DD2"/>
    <w:rsid w:val="3F406FEE"/>
    <w:rsid w:val="4037219F"/>
    <w:rsid w:val="40490124"/>
    <w:rsid w:val="407917ED"/>
    <w:rsid w:val="408D6263"/>
    <w:rsid w:val="40A92971"/>
    <w:rsid w:val="40CD48B1"/>
    <w:rsid w:val="40D774DE"/>
    <w:rsid w:val="40F938F8"/>
    <w:rsid w:val="41322966"/>
    <w:rsid w:val="41362456"/>
    <w:rsid w:val="41586871"/>
    <w:rsid w:val="41720FB5"/>
    <w:rsid w:val="41B82E6B"/>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A41C10"/>
    <w:rsid w:val="46CB1893"/>
    <w:rsid w:val="473C62ED"/>
    <w:rsid w:val="47E81FD1"/>
    <w:rsid w:val="48E629B4"/>
    <w:rsid w:val="49583186"/>
    <w:rsid w:val="4997711D"/>
    <w:rsid w:val="49D767A1"/>
    <w:rsid w:val="4A072E04"/>
    <w:rsid w:val="4A4D0811"/>
    <w:rsid w:val="4A9401EE"/>
    <w:rsid w:val="4B2257F9"/>
    <w:rsid w:val="4B306168"/>
    <w:rsid w:val="4B49722A"/>
    <w:rsid w:val="4B5F07FC"/>
    <w:rsid w:val="4BB23021"/>
    <w:rsid w:val="4C327CBE"/>
    <w:rsid w:val="4CAD5597"/>
    <w:rsid w:val="4CD46FC7"/>
    <w:rsid w:val="4CD945DE"/>
    <w:rsid w:val="4D5D6FBD"/>
    <w:rsid w:val="4D8E361A"/>
    <w:rsid w:val="4D902EEE"/>
    <w:rsid w:val="4D956757"/>
    <w:rsid w:val="4DA8648A"/>
    <w:rsid w:val="4DCD5EF0"/>
    <w:rsid w:val="4DDF3E76"/>
    <w:rsid w:val="4E524648"/>
    <w:rsid w:val="4F8B6063"/>
    <w:rsid w:val="4F90367A"/>
    <w:rsid w:val="4FBE01E7"/>
    <w:rsid w:val="4FD42DC3"/>
    <w:rsid w:val="4FE37C4D"/>
    <w:rsid w:val="4FED287A"/>
    <w:rsid w:val="500B71A4"/>
    <w:rsid w:val="502344EE"/>
    <w:rsid w:val="50615016"/>
    <w:rsid w:val="50B11AF9"/>
    <w:rsid w:val="50C17863"/>
    <w:rsid w:val="50C7131D"/>
    <w:rsid w:val="512C5624"/>
    <w:rsid w:val="51510BE7"/>
    <w:rsid w:val="518B234A"/>
    <w:rsid w:val="518E5E2F"/>
    <w:rsid w:val="51D35A9F"/>
    <w:rsid w:val="51FF4AE6"/>
    <w:rsid w:val="52173BDE"/>
    <w:rsid w:val="522B58DB"/>
    <w:rsid w:val="525C3CE7"/>
    <w:rsid w:val="526A6404"/>
    <w:rsid w:val="527B23BF"/>
    <w:rsid w:val="52A82A88"/>
    <w:rsid w:val="52E87329"/>
    <w:rsid w:val="53990623"/>
    <w:rsid w:val="53C953AC"/>
    <w:rsid w:val="53CA4C80"/>
    <w:rsid w:val="53DB6E8D"/>
    <w:rsid w:val="54646E83"/>
    <w:rsid w:val="546649A9"/>
    <w:rsid w:val="54751090"/>
    <w:rsid w:val="548F01F8"/>
    <w:rsid w:val="5511700B"/>
    <w:rsid w:val="55175CA3"/>
    <w:rsid w:val="555E7D76"/>
    <w:rsid w:val="55855303"/>
    <w:rsid w:val="558A0B6B"/>
    <w:rsid w:val="55C7591B"/>
    <w:rsid w:val="55D3606E"/>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955FE8"/>
    <w:rsid w:val="5AB02E22"/>
    <w:rsid w:val="5B0647F0"/>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EB0594"/>
    <w:rsid w:val="60F577E0"/>
    <w:rsid w:val="60FB0B6F"/>
    <w:rsid w:val="6155027F"/>
    <w:rsid w:val="61BF7DEE"/>
    <w:rsid w:val="61EF2482"/>
    <w:rsid w:val="6208709F"/>
    <w:rsid w:val="622D413E"/>
    <w:rsid w:val="62361E5F"/>
    <w:rsid w:val="6260192F"/>
    <w:rsid w:val="628030DA"/>
    <w:rsid w:val="628A3F58"/>
    <w:rsid w:val="62B47227"/>
    <w:rsid w:val="63F7386F"/>
    <w:rsid w:val="64061D04"/>
    <w:rsid w:val="642503DD"/>
    <w:rsid w:val="644665A5"/>
    <w:rsid w:val="6484035B"/>
    <w:rsid w:val="64BD0615"/>
    <w:rsid w:val="64CA0F84"/>
    <w:rsid w:val="65071890"/>
    <w:rsid w:val="65077AE2"/>
    <w:rsid w:val="65110961"/>
    <w:rsid w:val="651421FF"/>
    <w:rsid w:val="655A2308"/>
    <w:rsid w:val="662D3578"/>
    <w:rsid w:val="668533B4"/>
    <w:rsid w:val="66E520A5"/>
    <w:rsid w:val="678673E4"/>
    <w:rsid w:val="678F3DBF"/>
    <w:rsid w:val="67A07D7A"/>
    <w:rsid w:val="67E660D5"/>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317DF2"/>
    <w:rsid w:val="6D54588F"/>
    <w:rsid w:val="6DB620A5"/>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612DCA"/>
    <w:rsid w:val="76724FD8"/>
    <w:rsid w:val="76937428"/>
    <w:rsid w:val="76960CC6"/>
    <w:rsid w:val="76A5715B"/>
    <w:rsid w:val="76DB0DCF"/>
    <w:rsid w:val="76F51E90"/>
    <w:rsid w:val="77884AB3"/>
    <w:rsid w:val="77C96E79"/>
    <w:rsid w:val="77F263D0"/>
    <w:rsid w:val="78054355"/>
    <w:rsid w:val="7819395D"/>
    <w:rsid w:val="78267E28"/>
    <w:rsid w:val="78412EB3"/>
    <w:rsid w:val="791F1447"/>
    <w:rsid w:val="7942327A"/>
    <w:rsid w:val="79450781"/>
    <w:rsid w:val="796C21B2"/>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E747B5"/>
    <w:rsid w:val="7EFE38AC"/>
    <w:rsid w:val="7F0A04A3"/>
    <w:rsid w:val="7F4C4883"/>
    <w:rsid w:val="7F6A7194"/>
    <w:rsid w:val="7FDA5335"/>
    <w:rsid w:val="BB851E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4265</Words>
  <Characters>11576</Characters>
  <TotalTime>4</TotalTime>
  <ScaleCrop>false</ScaleCrop>
  <LinksUpToDate>false</LinksUpToDate>
  <CharactersWithSpaces>13280</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