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statex"/>
    <w:p>
      <w:pPr>
        <w:pStyle w:val="Heading2"/>
      </w:pPr>
      <w:r>
        <w:t xml:space="preserve">EstateX</w:t>
      </w:r>
    </w:p>
    <w:bookmarkStart w:id="20" w:name="table-of-contents"/>
    <w:p>
      <w:pPr>
        <w:pStyle w:val="Heading3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Overview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Key Stakeholders</w:t>
      </w:r>
    </w:p>
    <w:p>
      <w:pPr>
        <w:pStyle w:val="Compact"/>
        <w:numPr>
          <w:ilvl w:val="0"/>
          <w:numId w:val="1001"/>
        </w:numPr>
      </w:pPr>
      <w:r>
        <w:t xml:space="preserve">How EstateX Works: Buying, Selling, and Investing</w:t>
      </w:r>
    </w:p>
    <w:p>
      <w:pPr>
        <w:pStyle w:val="Compact"/>
        <w:numPr>
          <w:ilvl w:val="0"/>
          <w:numId w:val="1001"/>
        </w:numPr>
      </w:pPr>
      <w:r>
        <w:t xml:space="preserve">Approval and Verification Processes</w:t>
      </w:r>
    </w:p>
    <w:p>
      <w:pPr>
        <w:pStyle w:val="Compact"/>
        <w:numPr>
          <w:ilvl w:val="0"/>
          <w:numId w:val="1001"/>
        </w:numPr>
      </w:pPr>
      <w:r>
        <w:t xml:space="preserve">Payment Systems and Fund Management</w:t>
      </w:r>
    </w:p>
    <w:p>
      <w:pPr>
        <w:pStyle w:val="Compact"/>
        <w:numPr>
          <w:ilvl w:val="0"/>
          <w:numId w:val="1001"/>
        </w:numPr>
      </w:pPr>
      <w:r>
        <w:t xml:space="preserve">NFT Ownership and Trading</w:t>
      </w:r>
    </w:p>
    <w:p>
      <w:pPr>
        <w:pStyle w:val="Compact"/>
        <w:numPr>
          <w:ilvl w:val="0"/>
          <w:numId w:val="1001"/>
        </w:numPr>
      </w:pPr>
      <w:r>
        <w:t xml:space="preserve">Project Lifecycle and Decision-Making</w:t>
      </w:r>
    </w:p>
    <w:p>
      <w:pPr>
        <w:pStyle w:val="Compact"/>
        <w:numPr>
          <w:ilvl w:val="0"/>
          <w:numId w:val="1001"/>
        </w:numPr>
      </w:pPr>
      <w:r>
        <w:t xml:space="preserve">Portals and Their Content</w:t>
      </w:r>
    </w:p>
    <w:p>
      <w:pPr>
        <w:pStyle w:val="Compact"/>
        <w:numPr>
          <w:ilvl w:val="0"/>
          <w:numId w:val="1001"/>
        </w:numPr>
      </w:pPr>
      <w:r>
        <w:t xml:space="preserve">Terms, Policies, and Fraud Handling</w:t>
      </w:r>
    </w:p>
    <w:p>
      <w:pPr>
        <w:pStyle w:val="Compact"/>
        <w:numPr>
          <w:ilvl w:val="0"/>
          <w:numId w:val="1001"/>
        </w:numPr>
      </w:pPr>
      <w:r>
        <w:t xml:space="preserve">Business Model and Revenue Streams</w:t>
      </w:r>
    </w:p>
    <w:p>
      <w:pPr>
        <w:pStyle w:val="Compact"/>
        <w:numPr>
          <w:ilvl w:val="0"/>
          <w:numId w:val="1001"/>
        </w:numPr>
      </w:pPr>
      <w:r>
        <w:t xml:space="preserve">Technical Architecture and Stack</w:t>
      </w:r>
    </w:p>
    <w:p>
      <w:pPr>
        <w:pStyle w:val="Compact"/>
        <w:numPr>
          <w:ilvl w:val="0"/>
          <w:numId w:val="1001"/>
        </w:numPr>
      </w:pPr>
      <w:r>
        <w:t xml:space="preserve">Four-Week Delivery Plan</w:t>
      </w:r>
    </w:p>
    <w:p>
      <w:pPr>
        <w:pStyle w:val="Compact"/>
        <w:numPr>
          <w:ilvl w:val="0"/>
          <w:numId w:val="1001"/>
        </w:numPr>
      </w:pPr>
      <w:r>
        <w:t xml:space="preserve">Feasibility Analysis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3"/>
      </w:pPr>
      <w:r>
        <w:t xml:space="preserve">1. Project Overview</w:t>
      </w:r>
    </w:p>
    <w:p>
      <w:pPr>
        <w:pStyle w:val="FirstParagraph"/>
      </w:pPr>
      <w:r>
        <w:t xml:space="preserve">EstateX is a digital real estate platform designed to transform property investment and transactions by providing a</w:t>
      </w:r>
      <w:r>
        <w:t xml:space="preserve"> </w:t>
      </w:r>
      <w:r>
        <w:rPr>
          <w:b/>
          <w:bCs/>
        </w:rPr>
        <w:t xml:space="preserve">secure, fully online, and transparent ecosystem</w:t>
      </w:r>
      <w:r>
        <w:t xml:space="preserve">. The platform addresses the challenges of property buying and development, making it accessible to investors and property owners, while ensuring full legal and technical compliance. Using</w:t>
      </w:r>
      <w:r>
        <w:t xml:space="preserve"> </w:t>
      </w:r>
      <w:r>
        <w:rPr>
          <w:b/>
          <w:bCs/>
        </w:rPr>
        <w:t xml:space="preserve">Node.js, Next.js, Three.js, and Solidity</w:t>
      </w:r>
      <w:r>
        <w:t xml:space="preserve">, EstateX combines blockchain-based fractional ownership, 3D property visualization, and government system integration for verification.</w:t>
      </w:r>
    </w:p>
    <w:p>
      <w:pPr>
        <w:pStyle w:val="BodyText"/>
      </w:pPr>
      <w:r>
        <w:t xml:space="preserve">The platform supports two main user flows:</w:t>
      </w:r>
    </w:p>
    <w:p>
      <w:pPr>
        <w:pStyle w:val="Compact"/>
        <w:numPr>
          <w:ilvl w:val="0"/>
          <w:numId w:val="1002"/>
        </w:numPr>
      </w:pPr>
      <w:r>
        <w:t xml:space="preserve">Investors who purchase property shares via NFTs.</w:t>
      </w:r>
    </w:p>
    <w:p>
      <w:pPr>
        <w:pStyle w:val="Compact"/>
        <w:numPr>
          <w:ilvl w:val="0"/>
          <w:numId w:val="1002"/>
        </w:numPr>
      </w:pPr>
      <w:r>
        <w:t xml:space="preserve">Property Owners or Sellers seeking funding to complete construction or land development projects.</w:t>
      </w:r>
    </w:p>
    <w:p>
      <w:pPr>
        <w:pStyle w:val="FirstParagraph"/>
      </w:pPr>
      <w:r>
        <w:t xml:space="preserve">ArcGIS integration allows visualization of land portions owned, ensuring transparency. Every action, from project approval to milestone fund release, is logged and verified, preventing fraud and mismanagement.</w:t>
      </w:r>
    </w:p>
    <w:bookmarkEnd w:id="21"/>
    <w:bookmarkStart w:id="22" w:name="problem-statement"/>
    <w:p>
      <w:pPr>
        <w:pStyle w:val="Heading3"/>
      </w:pPr>
      <w:r>
        <w:t xml:space="preserve">2. Problem Statement</w:t>
      </w:r>
    </w:p>
    <w:p>
      <w:pPr>
        <w:pStyle w:val="FirstParagraph"/>
      </w:pPr>
      <w:r>
        <w:t xml:space="preserve">Despite Rwanda’s digitized land system, property transactions often face:</w:t>
      </w:r>
    </w:p>
    <w:p>
      <w:pPr>
        <w:pStyle w:val="Compact"/>
        <w:numPr>
          <w:ilvl w:val="0"/>
          <w:numId w:val="1003"/>
        </w:numPr>
      </w:pPr>
      <w:r>
        <w:t xml:space="preserve">Fraud and unprofessional brokers.</w:t>
      </w:r>
    </w:p>
    <w:p>
      <w:pPr>
        <w:pStyle w:val="Compact"/>
        <w:numPr>
          <w:ilvl w:val="0"/>
          <w:numId w:val="1003"/>
        </w:numPr>
      </w:pPr>
      <w:r>
        <w:t xml:space="preserve">Legal documentation errors or missing approvals.</w:t>
      </w:r>
    </w:p>
    <w:p>
      <w:pPr>
        <w:pStyle w:val="Compact"/>
        <w:numPr>
          <w:ilvl w:val="0"/>
          <w:numId w:val="1003"/>
        </w:numPr>
      </w:pPr>
      <w:r>
        <w:t xml:space="preserve">Ownership and zoning conflicts.</w:t>
      </w:r>
    </w:p>
    <w:p>
      <w:pPr>
        <w:pStyle w:val="Compact"/>
        <w:numPr>
          <w:ilvl w:val="0"/>
          <w:numId w:val="1003"/>
        </w:numPr>
      </w:pPr>
      <w:r>
        <w:t xml:space="preserve">Financial risks and hidden costs.</w:t>
      </w:r>
    </w:p>
    <w:p>
      <w:pPr>
        <w:pStyle w:val="FirstParagraph"/>
      </w:pPr>
      <w:r>
        <w:t xml:space="preserve">EstateX resolves these issues through a</w:t>
      </w:r>
      <w:r>
        <w:t xml:space="preserve"> </w:t>
      </w:r>
      <w:r>
        <w:rPr>
          <w:b/>
          <w:bCs/>
        </w:rPr>
        <w:t xml:space="preserve">secure digital ecosystem</w:t>
      </w:r>
      <w:r>
        <w:t xml:space="preserve"> </w:t>
      </w:r>
      <w:r>
        <w:t xml:space="preserve">that enforces legal verification, smart contract-based funding, and transparent visualization of ownership shares.</w:t>
      </w:r>
    </w:p>
    <w:bookmarkEnd w:id="22"/>
    <w:bookmarkStart w:id="23" w:name="key-stakeholders"/>
    <w:p>
      <w:pPr>
        <w:pStyle w:val="Heading3"/>
      </w:pPr>
      <w:r>
        <w:t xml:space="preserve">3. Key Stakeholders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Purchase fractional property ownership through NFTs.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Property Owners/Sellers:</w:t>
      </w:r>
      <w:r>
        <w:t xml:space="preserve"> </w:t>
      </w:r>
      <w:r>
        <w:t xml:space="preserve">Submit property projects for funding and milestone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Notaries:</w:t>
      </w:r>
      <w:r>
        <w:t xml:space="preserve"> </w:t>
      </w:r>
      <w:r>
        <w:t xml:space="preserve">Verify property documents and ensure legal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EstateX Admins:</w:t>
      </w:r>
      <w:r>
        <w:t xml:space="preserve"> </w:t>
      </w:r>
      <w:r>
        <w:t xml:space="preserve">Approve projects, manage smart contracts, and monitor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Government Entities:</w:t>
      </w:r>
      <w:r>
        <w:t xml:space="preserve"> </w:t>
      </w:r>
      <w:r>
        <w:t xml:space="preserve">Provide APIs for identity verification and land registration checks.</w:t>
      </w:r>
    </w:p>
    <w:bookmarkEnd w:id="23"/>
    <w:bookmarkStart w:id="24" w:name="Xfe9e52305b6ff996475809e5f49681356ad28b9"/>
    <w:p>
      <w:pPr>
        <w:pStyle w:val="Heading3"/>
      </w:pPr>
      <w:r>
        <w:t xml:space="preserve">4. How EstateX Works: Buying, Selling, and Investing</w:t>
      </w:r>
    </w:p>
    <w:p>
      <w:pPr>
        <w:pStyle w:val="FirstParagraph"/>
      </w:pPr>
      <w:r>
        <w:t xml:space="preserve">Users interact with EstateX in three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Browse projects, evaluate 3D models, images, and legal documents, purchase NFTs, and monitor project progress.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Property Owners:</w:t>
      </w:r>
      <w:r>
        <w:t xml:space="preserve"> </w:t>
      </w:r>
      <w:r>
        <w:t xml:space="preserve">Submit project proposals, legal documents, and construction plans to attract multiple investors.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NFT Trading:</w:t>
      </w:r>
      <w:r>
        <w:t xml:space="preserve"> </w:t>
      </w:r>
      <w:r>
        <w:t xml:space="preserve">Investors can sell ownership NFTs on the platform’s secondary market, automatically updating ownership records via smart contracts.</w:t>
      </w:r>
    </w:p>
    <w:bookmarkEnd w:id="24"/>
    <w:bookmarkStart w:id="25" w:name="approval-and-verification-processes"/>
    <w:p>
      <w:pPr>
        <w:pStyle w:val="Heading3"/>
      </w:pPr>
      <w:r>
        <w:t xml:space="preserve">5. Approval and Verification Processes</w:t>
      </w:r>
    </w:p>
    <w:p>
      <w:pPr>
        <w:pStyle w:val="FirstParagraph"/>
      </w:pPr>
      <w:r>
        <w:rPr>
          <w:b/>
          <w:bCs/>
        </w:rPr>
        <w:t xml:space="preserve">Project approval</w:t>
      </w:r>
      <w:r>
        <w:t xml:space="preserve"> </w:t>
      </w:r>
      <w:r>
        <w:t xml:space="preserve">ensures legality and security: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Notary Verification:</w:t>
      </w:r>
      <w:r>
        <w:t xml:space="preserve"> </w:t>
      </w:r>
      <w:r>
        <w:t xml:space="preserve">Confirm title deeds, UPI, marital consent, zoning, and absence of encumbrances.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Validation:</w:t>
      </w:r>
      <w:r>
        <w:t xml:space="preserve"> </w:t>
      </w:r>
      <w:r>
        <w:t xml:space="preserve">Check against government APIs, approve identity, verify documents, and validate the investor portfolio.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Smart Contract Deployment:</w:t>
      </w:r>
      <w:r>
        <w:t xml:space="preserve"> </w:t>
      </w:r>
      <w:r>
        <w:t xml:space="preserve">Projects are converted into milestone-based escrow smart contracts.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Milestone Verification:</w:t>
      </w:r>
      <w:r>
        <w:t xml:space="preserve"> </w:t>
      </w:r>
      <w:r>
        <w:t xml:space="preserve">Builders submit progress updates, verified by notaries and admins before funds release.</w:t>
      </w:r>
    </w:p>
    <w:p>
      <w:pPr>
        <w:pStyle w:val="Compact"/>
        <w:numPr>
          <w:ilvl w:val="0"/>
          <w:numId w:val="1006"/>
        </w:numPr>
      </w:pPr>
      <w:r>
        <w:t xml:space="preserve">Projects are listed as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all approval steps are complete and associated fees are paid.</w:t>
      </w:r>
    </w:p>
    <w:bookmarkEnd w:id="25"/>
    <w:bookmarkStart w:id="26" w:name="payment-systems-and-fund-management"/>
    <w:p>
      <w:pPr>
        <w:pStyle w:val="Heading3"/>
      </w:pPr>
      <w:r>
        <w:t xml:space="preserve">6. Payment Systems and Fund Management</w:t>
      </w:r>
    </w:p>
    <w:p>
      <w:pPr>
        <w:pStyle w:val="FirstParagraph"/>
      </w:pPr>
      <w:r>
        <w:t xml:space="preserve">Payments can be made via: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Crypto wallets:</w:t>
      </w:r>
      <w:r>
        <w:t xml:space="preserve"> </w:t>
      </w:r>
      <w:r>
        <w:t xml:space="preserve">Directly into smart contract escrow.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Credit cards or mobile money:</w:t>
      </w:r>
      <w:r>
        <w:t xml:space="preserve"> </w:t>
      </w:r>
      <w:r>
        <w:t xml:space="preserve">Converted into stablecoins for blockchain compatibility.</w:t>
      </w:r>
    </w:p>
    <w:p>
      <w:pPr>
        <w:pStyle w:val="FirstParagraph"/>
      </w:pPr>
      <w:r>
        <w:t xml:space="preserve">Funds are released incrementally per verified milestone. This ensures transparency and reduces risk of misuse.</w:t>
      </w:r>
    </w:p>
    <w:bookmarkEnd w:id="26"/>
    <w:bookmarkStart w:id="27" w:name="nft-ownership-and-trading"/>
    <w:p>
      <w:pPr>
        <w:pStyle w:val="Heading3"/>
      </w:pPr>
      <w:r>
        <w:t xml:space="preserve">7. NFT Ownership and Trading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Investment NFTs:</w:t>
      </w:r>
      <w:r>
        <w:t xml:space="preserve"> </w:t>
      </w:r>
      <w:r>
        <w:t xml:space="preserve">Represent fractional ownership or profit shares.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Governance NFTs:</w:t>
      </w:r>
      <w:r>
        <w:t xml:space="preserve"> </w:t>
      </w:r>
      <w:r>
        <w:t xml:space="preserve">Allow voting on project decisions.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Market:</w:t>
      </w:r>
      <w:r>
        <w:t xml:space="preserve"> </w:t>
      </w:r>
      <w:r>
        <w:t xml:space="preserve">Investors can trade NFTs. Smart contracts automatically update ownership and distribute proceeds.</w:t>
      </w:r>
    </w:p>
    <w:bookmarkEnd w:id="27"/>
    <w:bookmarkStart w:id="28" w:name="project-lifecycle-and-decision-making"/>
    <w:p>
      <w:pPr>
        <w:pStyle w:val="Heading3"/>
      </w:pPr>
      <w:r>
        <w:t xml:space="preserve">8. Project Lifecycle and Decision-Making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Funding Phase:</w:t>
      </w:r>
      <w:r>
        <w:t xml:space="preserve"> </w:t>
      </w:r>
      <w:r>
        <w:t xml:space="preserve">Investors purchase NFTs until the funding goal is reached.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Construction Phase:</w:t>
      </w:r>
      <w:r>
        <w:t xml:space="preserve"> </w:t>
      </w:r>
      <w:r>
        <w:t xml:space="preserve">Milestones tracked; admin and notary verification required for fund release.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Completion Phase:</w:t>
      </w:r>
      <w:r>
        <w:t xml:space="preserve"> </w:t>
      </w:r>
      <w:r>
        <w:t xml:space="preserve">Upon project completion or full fund collection:</w:t>
      </w:r>
    </w:p>
    <w:p>
      <w:pPr>
        <w:pStyle w:val="Compact"/>
        <w:numPr>
          <w:ilvl w:val="1"/>
          <w:numId w:val="1010"/>
        </w:numPr>
      </w:pPr>
      <w:r>
        <w:t xml:space="preserve">Ownership records are finalized.</w:t>
      </w:r>
    </w:p>
    <w:p>
      <w:pPr>
        <w:pStyle w:val="Compact"/>
        <w:numPr>
          <w:ilvl w:val="1"/>
          <w:numId w:val="1010"/>
        </w:numPr>
      </w:pPr>
      <w:r>
        <w:t xml:space="preserve">Profits from sales or rentals are distributed to NFT holders.</w:t>
      </w:r>
    </w:p>
    <w:p>
      <w:pPr>
        <w:pStyle w:val="Compact"/>
        <w:numPr>
          <w:ilvl w:val="1"/>
          <w:numId w:val="1010"/>
        </w:numPr>
      </w:pPr>
      <w:r>
        <w:t xml:space="preserve">DAO governance or investor meetings determine any further actions.</w:t>
      </w:r>
    </w:p>
    <w:bookmarkEnd w:id="28"/>
    <w:bookmarkStart w:id="29" w:name="portals-and-their-content"/>
    <w:p>
      <w:pPr>
        <w:pStyle w:val="Heading3"/>
      </w:pPr>
      <w:r>
        <w:t xml:space="preserve">9. Portals and Their Content</w:t>
      </w:r>
    </w:p>
    <w:p>
      <w:pPr>
        <w:pStyle w:val="FirstParagraph"/>
      </w:pPr>
      <w:r>
        <w:rPr>
          <w:b/>
          <w:bCs/>
        </w:rPr>
        <w:t xml:space="preserve">Investor Portal:</w:t>
      </w:r>
      <w:r>
        <w:t xml:space="preserve"> </w:t>
      </w:r>
      <w:r>
        <w:t xml:space="preserve">Investment dashboard, project gallery, NFT marketplace, notifications, fund tracker.</w:t>
      </w:r>
    </w:p>
    <w:p>
      <w:pPr>
        <w:pStyle w:val="BodyText"/>
      </w:pPr>
      <w:r>
        <w:rPr>
          <w:b/>
          <w:bCs/>
        </w:rPr>
        <w:t xml:space="preserve">Project Owner Portal:</w:t>
      </w:r>
      <w:r>
        <w:t xml:space="preserve"> </w:t>
      </w:r>
      <w:r>
        <w:t xml:space="preserve">Project submission, milestone reporting, document uploads, fund requests.</w:t>
      </w:r>
    </w:p>
    <w:p>
      <w:pPr>
        <w:pStyle w:val="BodyText"/>
      </w:pPr>
      <w:r>
        <w:rPr>
          <w:b/>
          <w:bCs/>
        </w:rPr>
        <w:t xml:space="preserve">Admin Portal:</w:t>
      </w:r>
      <w:r>
        <w:t xml:space="preserve"> </w:t>
      </w:r>
      <w:r>
        <w:t xml:space="preserve">Project approval, document verification, API verification, smart contract deployment, milestone monitoring.</w:t>
      </w:r>
    </w:p>
    <w:p>
      <w:pPr>
        <w:pStyle w:val="BodyText"/>
      </w:pPr>
      <w:r>
        <w:rPr>
          <w:b/>
          <w:bCs/>
        </w:rPr>
        <w:t xml:space="preserve">Notary Portal:</w:t>
      </w:r>
      <w:r>
        <w:t xml:space="preserve"> </w:t>
      </w:r>
      <w:r>
        <w:t xml:space="preserve">Legal document approval, project verification, smart contract signing.</w:t>
      </w:r>
    </w:p>
    <w:bookmarkEnd w:id="29"/>
    <w:bookmarkStart w:id="30" w:name="terms-policies-and-fraud-handling"/>
    <w:p>
      <w:pPr>
        <w:pStyle w:val="Heading3"/>
      </w:pPr>
      <w:r>
        <w:t xml:space="preserve">10. Terms, Policies, and Fraud Handling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 Verification:</w:t>
      </w:r>
      <w:r>
        <w:t xml:space="preserve"> </w:t>
      </w:r>
      <w:r>
        <w:t xml:space="preserve">Identity and documents verified using government APIs and notary confirmation.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Fraud Handling:</w:t>
      </w:r>
      <w:r>
        <w:t xml:space="preserve"> </w:t>
      </w:r>
      <w:r>
        <w:t xml:space="preserve">Immediate freezing of funds if fraud is detected; legal and blockchain recovery mechanisms implemented.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Terms and Policies:</w:t>
      </w:r>
      <w:r>
        <w:t xml:space="preserve"> </w:t>
      </w:r>
      <w:r>
        <w:t xml:space="preserve">Investor rights, milestone release conditions, NFT trading rules, dispute resolution, and property transfer conditions.</w:t>
      </w:r>
    </w:p>
    <w:bookmarkEnd w:id="30"/>
    <w:bookmarkStart w:id="31" w:name="business-model-and-revenue-streams"/>
    <w:p>
      <w:pPr>
        <w:pStyle w:val="Heading3"/>
      </w:pPr>
      <w:r>
        <w:t xml:space="preserve">11. Business Model and Revenue Streams</w:t>
      </w:r>
    </w:p>
    <w:p>
      <w:pPr>
        <w:pStyle w:val="FirstParagraph"/>
      </w:pPr>
      <w:r>
        <w:t xml:space="preserve">EstateX is designed to generate multiple revenue streams while creating value for investors and property owners: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Subscription Fees:</w:t>
      </w:r>
      <w:r>
        <w:t xml:space="preserve"> </w:t>
      </w:r>
      <w:r>
        <w:t xml:space="preserve">Property owners pay a subscription to upload more images, 3D tours, appear on heavy investors page.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Investor Portfolio Verification Fees:</w:t>
      </w:r>
      <w:r>
        <w:t xml:space="preserve"> </w:t>
      </w:r>
      <w:r>
        <w:t xml:space="preserve">Approval of investor credentials to participate in projects.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Transaction Fees:</w:t>
      </w:r>
      <w:r>
        <w:t xml:space="preserve"> </w:t>
      </w:r>
      <w:r>
        <w:t xml:space="preserve">Percentage fee on each investment or NFT trade executed on the platform.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Application Process Fees:</w:t>
      </w:r>
      <w:r>
        <w:t xml:space="preserve"> </w:t>
      </w:r>
      <w:r>
        <w:t xml:space="preserve">Small fee for submitting projects, projects are listed as pending until the fee is paid.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NFT Minting Fees:</w:t>
      </w:r>
      <w:r>
        <w:t xml:space="preserve"> </w:t>
      </w:r>
      <w:r>
        <w:t xml:space="preserve">Charge per NFT creation representing fractional ownership.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Premium Features:</w:t>
      </w:r>
      <w:r>
        <w:t xml:space="preserve"> </w:t>
      </w:r>
      <w:r>
        <w:t xml:space="preserve">Analytics, featured project placement, priority visibility for property owners.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Advertising/Partnerships:</w:t>
      </w:r>
      <w:r>
        <w:t xml:space="preserve"> </w:t>
      </w:r>
      <w:r>
        <w:t xml:space="preserve">Partner with banks, mortgage providers, and insurance companies for referral revenue.</w:t>
      </w:r>
    </w:p>
    <w:p>
      <w:pPr>
        <w:pStyle w:val="FirstParagraph"/>
      </w:pPr>
      <w:r>
        <w:rPr>
          <w:b/>
          <w:bCs/>
        </w:rPr>
        <w:t xml:space="preserve">Revenue Example (Illustrative):</w:t>
      </w:r>
    </w:p>
    <w:p>
      <w:pPr>
        <w:pStyle w:val="Compact"/>
        <w:numPr>
          <w:ilvl w:val="0"/>
          <w:numId w:val="1013"/>
        </w:numPr>
      </w:pPr>
      <w:r>
        <w:t xml:space="preserve">100 projects funded per month with average funding $50,000</w:t>
      </w:r>
    </w:p>
    <w:p>
      <w:pPr>
        <w:pStyle w:val="Compact"/>
        <w:numPr>
          <w:ilvl w:val="0"/>
          <w:numId w:val="1013"/>
        </w:numPr>
      </w:pPr>
      <w:r>
        <w:t xml:space="preserve">Platform takes 2% transaction fee → $100,000/month</w:t>
      </w:r>
    </w:p>
    <w:p>
      <w:pPr>
        <w:pStyle w:val="Compact"/>
        <w:numPr>
          <w:ilvl w:val="0"/>
          <w:numId w:val="1013"/>
        </w:numPr>
      </w:pPr>
      <w:r>
        <w:t xml:space="preserve">NFT minting fees $50 per NFT, average 100 NFTs/project → $500,000/month</w:t>
      </w:r>
    </w:p>
    <w:p>
      <w:pPr>
        <w:pStyle w:val="Compact"/>
        <w:numPr>
          <w:ilvl w:val="0"/>
          <w:numId w:val="1013"/>
        </w:numPr>
      </w:pPr>
      <w:r>
        <w:t xml:space="preserve">Subscriptions + premium listings → $50,000/month</w:t>
      </w:r>
    </w:p>
    <w:p>
      <w:pPr>
        <w:pStyle w:val="Compact"/>
        <w:numPr>
          <w:ilvl w:val="0"/>
          <w:numId w:val="1013"/>
        </w:numPr>
      </w:pPr>
      <w:r>
        <w:t xml:space="preserve">Total projected revenue: ~$650,000/month in early adoption</w:t>
      </w:r>
    </w:p>
    <w:bookmarkEnd w:id="31"/>
    <w:bookmarkStart w:id="32" w:name="technical-architecture-and-stack"/>
    <w:p>
      <w:pPr>
        <w:pStyle w:val="Heading3"/>
      </w:pPr>
      <w:r>
        <w:t xml:space="preserve">12. Technical Architecture and Stack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Next.js, Three.js for 3D property visualization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Blockchain:</w:t>
      </w:r>
      <w:r>
        <w:t xml:space="preserve"> </w:t>
      </w:r>
      <w:r>
        <w:t xml:space="preserve">Solidity smart contracts on Ethereum/Polygon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IPFS/Arweave for documents, ArcGIS for land visualization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Multi-signature wallets, end-to-end encryption, KYC/AML compliance</w:t>
      </w:r>
    </w:p>
    <w:bookmarkEnd w:id="32"/>
    <w:bookmarkStart w:id="33" w:name="four-week-delivery-plan"/>
    <w:p>
      <w:pPr>
        <w:pStyle w:val="Heading3"/>
      </w:pPr>
      <w:r>
        <w:t xml:space="preserve">13. Four-Week Delivery Plan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Requirement gathering, portal UI/UX design, initial smart contract design.</w:t>
      </w:r>
      <w:r>
        <w:t xml:space="preserve"> </w:t>
      </w:r>
      <w:r>
        <w:rPr>
          <w:b/>
          <w:bCs/>
        </w:rPr>
        <w:t xml:space="preserve">Week 2:</w:t>
      </w:r>
      <w:r>
        <w:t xml:space="preserve"> </w:t>
      </w:r>
      <w:r>
        <w:t xml:space="preserve">Backend API development, smart contracts, ArcGIS integration.</w:t>
      </w:r>
    </w:p>
    <w:p>
      <w:pPr>
        <w:pStyle w:val="BodyText"/>
      </w:pPr>
      <w:r>
        <w:rPr>
          <w:b/>
          <w:bCs/>
        </w:rPr>
        <w:t xml:space="preserve">Week 3:</w:t>
      </w:r>
      <w:r>
        <w:t xml:space="preserve"> </w:t>
      </w:r>
      <w:r>
        <w:t xml:space="preserve">Frontend integration, NFT marketplace, portal content implementation.</w:t>
      </w:r>
      <w:r>
        <w:t xml:space="preserve"> </w:t>
      </w:r>
      <w:r>
        <w:rPr>
          <w:b/>
          <w:bCs/>
        </w:rPr>
        <w:t xml:space="preserve">Week 4:</w:t>
      </w:r>
      <w:r>
        <w:t xml:space="preserve"> </w:t>
      </w:r>
      <w:r>
        <w:t xml:space="preserve">Testing, security audits, notary demo, investor onboarding simulation.</w:t>
      </w:r>
    </w:p>
    <w:bookmarkEnd w:id="33"/>
    <w:bookmarkStart w:id="34" w:name="feasibility-analysis"/>
    <w:p>
      <w:pPr>
        <w:pStyle w:val="Heading3"/>
      </w:pPr>
      <w:r>
        <w:t xml:space="preserve">14. Feasibility Analysis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Technical:</w:t>
      </w:r>
      <w:r>
        <w:t xml:space="preserve"> </w:t>
      </w:r>
      <w:r>
        <w:t xml:space="preserve">Mature technology stack supports rapid development.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Legal:</w:t>
      </w:r>
      <w:r>
        <w:t xml:space="preserve"> </w:t>
      </w:r>
      <w:r>
        <w:t xml:space="preserve">Full compliance with Rwandan land laws via notary and admin validation.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Market:</w:t>
      </w:r>
      <w:r>
        <w:t xml:space="preserve"> </w:t>
      </w:r>
      <w:r>
        <w:t xml:space="preserve">Growing demand for fractional real estate investment.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Multiple monetization channels through fees and subscriptions.</w:t>
      </w:r>
    </w:p>
    <w:bookmarkEnd w:id="34"/>
    <w:bookmarkStart w:id="35" w:name="conclusion"/>
    <w:p>
      <w:pPr>
        <w:pStyle w:val="Heading3"/>
      </w:pPr>
      <w:r>
        <w:t xml:space="preserve">15. Conclusion</w:t>
      </w:r>
    </w:p>
    <w:p>
      <w:pPr>
        <w:pStyle w:val="FirstParagraph"/>
      </w:pPr>
      <w:r>
        <w:t xml:space="preserve">EstateX addresses fraud, incomplete projects, and accessibility issues in Rwanda by providing a</w:t>
      </w:r>
      <w:r>
        <w:t xml:space="preserve"> </w:t>
      </w:r>
      <w:r>
        <w:rPr>
          <w:b/>
          <w:bCs/>
        </w:rPr>
        <w:t xml:space="preserve">secure, transparent, and fully digital ecosystem</w:t>
      </w:r>
      <w:r>
        <w:t xml:space="preserve">. NFT-based ownership, milestone fund release, and government-verified identity and land validation make real estate investment safe, scalable, and accessible for all stakeholders.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2026-02-06T09:23:54Z</dcterms:created>
  <dcterms:modified xsi:type="dcterms:W3CDTF">2026-02-06T09:23:54Z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