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8A09" w14:textId="77777777" w:rsidR="00F52F38" w:rsidRDefault="00F52F38" w:rsidP="00F52F38">
      <w:pPr>
        <w:pStyle w:val="MDPI12title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A6255">
        <w:rPr>
          <w:rFonts w:ascii="Arial" w:hAnsi="Arial" w:cs="Arial"/>
          <w:sz w:val="28"/>
          <w:szCs w:val="28"/>
        </w:rPr>
        <w:t>Electronic supplementary information</w:t>
      </w:r>
    </w:p>
    <w:p w14:paraId="79F781C3" w14:textId="77777777" w:rsidR="00F52F38" w:rsidRPr="00F52F38" w:rsidRDefault="00F52F38" w:rsidP="00F52F38">
      <w:pPr>
        <w:jc w:val="center"/>
        <w:rPr>
          <w:rFonts w:ascii="Times New Roman" w:hAnsi="Times New Roman"/>
          <w:lang w:eastAsia="de-DE" w:bidi="en-US"/>
        </w:rPr>
      </w:pPr>
    </w:p>
    <w:p w14:paraId="273A17D8" w14:textId="77777777" w:rsidR="00F52F38" w:rsidRPr="00C277FB" w:rsidRDefault="00F52F38" w:rsidP="00F52F38">
      <w:pPr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C277FB">
        <w:rPr>
          <w:rFonts w:ascii="Arial" w:hAnsi="Arial" w:cs="Arial"/>
          <w:b/>
          <w:bCs/>
          <w:sz w:val="28"/>
          <w:szCs w:val="28"/>
        </w:rPr>
        <w:t>USE OF PHENYL-SUBSTITUTED CYCLOPENTADIENYL</w:t>
      </w:r>
      <w:r w:rsidRPr="00C277FB">
        <w:rPr>
          <w:rFonts w:ascii="Arial" w:hAnsi="Arial" w:cs="Arial"/>
          <w:b/>
          <w:bCs/>
          <w:sz w:val="28"/>
          <w:szCs w:val="28"/>
        </w:rPr>
        <w:br/>
        <w:t>RHODIUM COMPLEXES IN the C–H ACTIVATION</w:t>
      </w:r>
    </w:p>
    <w:p w14:paraId="7AB172A3" w14:textId="77777777" w:rsidR="00F52F38" w:rsidRPr="00F52F38" w:rsidRDefault="00F52F38" w:rsidP="00F52F38">
      <w:pPr>
        <w:jc w:val="center"/>
        <w:rPr>
          <w:rFonts w:ascii="Times New Roman" w:eastAsia="Calibri" w:hAnsi="Times New Roman"/>
          <w:caps/>
          <w:sz w:val="22"/>
          <w:szCs w:val="22"/>
        </w:rPr>
      </w:pPr>
    </w:p>
    <w:p w14:paraId="0487C7C3" w14:textId="77777777" w:rsidR="00F52F38" w:rsidRPr="00F52F38" w:rsidRDefault="00F52F38" w:rsidP="00F52F38">
      <w:pPr>
        <w:jc w:val="center"/>
        <w:rPr>
          <w:rFonts w:ascii="Times New Roman" w:hAnsi="Times New Roman"/>
          <w:i/>
          <w:sz w:val="22"/>
          <w:szCs w:val="22"/>
          <w:vertAlign w:val="superscript"/>
        </w:rPr>
      </w:pPr>
      <w:r w:rsidRPr="00F52F38">
        <w:rPr>
          <w:rFonts w:ascii="Times New Roman" w:hAnsi="Times New Roman"/>
          <w:sz w:val="22"/>
          <w:szCs w:val="22"/>
        </w:rPr>
        <w:t>V. B. Kharitonov, Yu. V. Nelyubina, and D. A. Loginov*</w:t>
      </w:r>
    </w:p>
    <w:p w14:paraId="680730B8" w14:textId="77777777" w:rsidR="00F52F38" w:rsidRPr="00F52F38" w:rsidRDefault="00F52F38" w:rsidP="00F52F38">
      <w:pPr>
        <w:jc w:val="center"/>
        <w:rPr>
          <w:rFonts w:ascii="Times New Roman" w:eastAsia="Calibri" w:hAnsi="Times New Roman"/>
          <w:sz w:val="22"/>
          <w:szCs w:val="22"/>
        </w:rPr>
      </w:pPr>
    </w:p>
    <w:p w14:paraId="76E4FB7A" w14:textId="77777777" w:rsidR="00F52F38" w:rsidRPr="00F52F38" w:rsidRDefault="00F52F38" w:rsidP="00F52F38">
      <w:pPr>
        <w:pStyle w:val="Affiliations"/>
        <w:ind w:left="0"/>
        <w:rPr>
          <w:rFonts w:cs="Times New Roman"/>
          <w:bCs/>
          <w:sz w:val="24"/>
          <w:szCs w:val="24"/>
        </w:rPr>
      </w:pPr>
      <w:r w:rsidRPr="00F52F38">
        <w:rPr>
          <w:rFonts w:cs="Times New Roman"/>
        </w:rPr>
        <w:t>Nesmeyanov Institute of Organoelement Compounds, Russian Academy of Sciences,</w:t>
      </w:r>
      <w:r w:rsidRPr="00F52F38">
        <w:rPr>
          <w:rFonts w:cs="Times New Roman"/>
        </w:rPr>
        <w:br/>
        <w:t xml:space="preserve">ul. Vavilova 28, </w:t>
      </w:r>
      <w:r w:rsidRPr="00F52F38">
        <w:rPr>
          <w:rFonts w:cs="Times New Roman"/>
          <w:lang w:val="en-US"/>
        </w:rPr>
        <w:t xml:space="preserve">str. 1, </w:t>
      </w:r>
      <w:r w:rsidRPr="00F52F38">
        <w:rPr>
          <w:rFonts w:cs="Times New Roman"/>
        </w:rPr>
        <w:t>Moscow, 119334 Russia</w:t>
      </w:r>
    </w:p>
    <w:p w14:paraId="760E4686" w14:textId="77777777" w:rsidR="0091604A" w:rsidRPr="00F52F38" w:rsidRDefault="0091604A" w:rsidP="002F3CDA">
      <w:pPr>
        <w:ind w:left="360"/>
        <w:jc w:val="center"/>
        <w:rPr>
          <w:rFonts w:ascii="Times New Roman" w:hAnsi="Times New Roman"/>
          <w:bCs/>
          <w:sz w:val="22"/>
          <w:szCs w:val="22"/>
        </w:rPr>
      </w:pPr>
    </w:p>
    <w:p w14:paraId="7D96B56C" w14:textId="77777777" w:rsidR="0091604A" w:rsidRPr="0091604A" w:rsidRDefault="0091604A" w:rsidP="002F3CDA">
      <w:pPr>
        <w:ind w:left="360"/>
        <w:jc w:val="center"/>
        <w:rPr>
          <w:rFonts w:ascii="Times New Roman" w:hAnsi="Times New Roman"/>
          <w:bCs/>
          <w:sz w:val="22"/>
          <w:szCs w:val="22"/>
        </w:rPr>
      </w:pPr>
    </w:p>
    <w:p w14:paraId="0E373BBE" w14:textId="31611FD0" w:rsidR="002F3CDA" w:rsidRPr="0091604A" w:rsidRDefault="002F3CDA" w:rsidP="002F3CDA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b/>
          <w:sz w:val="22"/>
          <w:szCs w:val="22"/>
        </w:rPr>
        <w:t>Table of contents</w:t>
      </w:r>
    </w:p>
    <w:p w14:paraId="77FB914E" w14:textId="77777777" w:rsidR="00884C21" w:rsidRPr="0091604A" w:rsidRDefault="00884C21" w:rsidP="00884C21">
      <w:pPr>
        <w:pStyle w:val="a3"/>
        <w:ind w:left="408"/>
        <w:rPr>
          <w:rFonts w:ascii="Times New Roman" w:hAnsi="Times New Roman"/>
          <w:sz w:val="22"/>
          <w:szCs w:val="22"/>
        </w:rPr>
      </w:pPr>
    </w:p>
    <w:p w14:paraId="090260C4" w14:textId="77777777" w:rsidR="002F3CDA" w:rsidRPr="0091604A" w:rsidRDefault="00884C21" w:rsidP="00884C21">
      <w:pPr>
        <w:pStyle w:val="a3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</w:rPr>
        <w:t>General experimental remarks</w:t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2F3CDA" w:rsidRPr="0091604A">
        <w:rPr>
          <w:rFonts w:ascii="Times New Roman" w:hAnsi="Times New Roman"/>
          <w:sz w:val="22"/>
          <w:szCs w:val="22"/>
        </w:rPr>
        <w:t>S2</w:t>
      </w:r>
    </w:p>
    <w:p w14:paraId="3B46E365" w14:textId="77777777" w:rsidR="002F3CDA" w:rsidRPr="0091604A" w:rsidRDefault="002F3CDA" w:rsidP="002F3CDA">
      <w:pPr>
        <w:pStyle w:val="a3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</w:rPr>
        <w:t>NMR spectra</w:t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Pr="0091604A">
        <w:rPr>
          <w:rFonts w:ascii="Times New Roman" w:hAnsi="Times New Roman"/>
          <w:sz w:val="22"/>
          <w:szCs w:val="22"/>
        </w:rPr>
        <w:t>S</w:t>
      </w:r>
      <w:r w:rsidR="002B6397" w:rsidRPr="0091604A">
        <w:rPr>
          <w:rFonts w:ascii="Times New Roman" w:hAnsi="Times New Roman"/>
          <w:sz w:val="22"/>
          <w:szCs w:val="22"/>
        </w:rPr>
        <w:t>3</w:t>
      </w:r>
    </w:p>
    <w:p w14:paraId="298E6944" w14:textId="77777777" w:rsidR="002F3CDA" w:rsidRPr="0091604A" w:rsidRDefault="00DB1555" w:rsidP="002F3CDA">
      <w:pPr>
        <w:pStyle w:val="a3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</w:rPr>
        <w:t>Computational details</w:t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2F3CDA" w:rsidRPr="0091604A">
        <w:rPr>
          <w:rFonts w:ascii="Times New Roman" w:hAnsi="Times New Roman"/>
          <w:sz w:val="22"/>
          <w:szCs w:val="22"/>
        </w:rPr>
        <w:t>S</w:t>
      </w:r>
      <w:r w:rsidRPr="0091604A">
        <w:rPr>
          <w:rFonts w:ascii="Times New Roman" w:hAnsi="Times New Roman"/>
          <w:sz w:val="22"/>
          <w:szCs w:val="22"/>
        </w:rPr>
        <w:t>4</w:t>
      </w:r>
    </w:p>
    <w:p w14:paraId="57692BCB" w14:textId="77777777" w:rsidR="00443F03" w:rsidRDefault="00443F03" w:rsidP="002F3CDA">
      <w:pPr>
        <w:pStyle w:val="a3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</w:rPr>
        <w:t>X-ray diffraction study</w:t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414DF7" w:rsidRPr="0091604A">
        <w:rPr>
          <w:rFonts w:ascii="Times New Roman" w:hAnsi="Times New Roman"/>
          <w:sz w:val="22"/>
          <w:szCs w:val="22"/>
        </w:rPr>
        <w:tab/>
      </w:r>
      <w:r w:rsidR="002152EC" w:rsidRPr="0091604A">
        <w:rPr>
          <w:rFonts w:ascii="Times New Roman" w:hAnsi="Times New Roman"/>
          <w:sz w:val="22"/>
          <w:szCs w:val="22"/>
        </w:rPr>
        <w:t>S6</w:t>
      </w:r>
    </w:p>
    <w:p w14:paraId="6A1616CB" w14:textId="25F0F05F" w:rsidR="00650642" w:rsidRPr="0091604A" w:rsidRDefault="00650642" w:rsidP="002F3CDA">
      <w:pPr>
        <w:pStyle w:val="a3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References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S7</w:t>
      </w:r>
    </w:p>
    <w:p w14:paraId="78C1FFA2" w14:textId="77777777" w:rsidR="00DB1555" w:rsidRPr="0091604A" w:rsidRDefault="00DB1555">
      <w:pPr>
        <w:spacing w:after="160" w:line="259" w:lineRule="auto"/>
        <w:jc w:val="left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b/>
          <w:sz w:val="22"/>
          <w:szCs w:val="22"/>
        </w:rPr>
        <w:br w:type="page"/>
      </w:r>
    </w:p>
    <w:p w14:paraId="4578D17A" w14:textId="77777777" w:rsidR="00884C21" w:rsidRPr="0091604A" w:rsidRDefault="00884C21" w:rsidP="0091604A">
      <w:pPr>
        <w:spacing w:after="120" w:line="240" w:lineRule="auto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b/>
          <w:sz w:val="22"/>
          <w:szCs w:val="22"/>
        </w:rPr>
        <w:lastRenderedPageBreak/>
        <w:t>General experimental remarks</w:t>
      </w:r>
    </w:p>
    <w:p w14:paraId="42CDDB99" w14:textId="6A4D1336" w:rsidR="002B6397" w:rsidRPr="0091604A" w:rsidRDefault="00884C21" w:rsidP="0091604A">
      <w:pPr>
        <w:pStyle w:val="a3"/>
        <w:tabs>
          <w:tab w:val="left" w:pos="5544"/>
        </w:tabs>
        <w:spacing w:after="120" w:line="240" w:lineRule="auto"/>
        <w:ind w:left="0" w:firstLine="284"/>
        <w:contextualSpacing w:val="0"/>
        <w:rPr>
          <w:rFonts w:ascii="Times New Roman" w:hAnsi="Times New Roman"/>
          <w:sz w:val="22"/>
          <w:szCs w:val="22"/>
          <w:lang w:val="en-GB"/>
        </w:rPr>
      </w:pPr>
      <w:r w:rsidRPr="0091604A">
        <w:rPr>
          <w:rFonts w:ascii="Times New Roman" w:hAnsi="Times New Roman"/>
          <w:sz w:val="22"/>
          <w:szCs w:val="22"/>
        </w:rPr>
        <w:t xml:space="preserve">All reactions were carried out under air using distilled solvents. Isolation of all products was carried out in air. </w:t>
      </w:r>
      <w:r w:rsidR="00113680" w:rsidRPr="0091604A">
        <w:rPr>
          <w:rFonts w:ascii="Times New Roman" w:hAnsi="Times New Roman"/>
          <w:sz w:val="22"/>
          <w:szCs w:val="22"/>
        </w:rPr>
        <w:t>The rhodium complexes [Cp*RhCl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>]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>, [Cp</w:t>
      </w:r>
      <w:r w:rsidR="00113680" w:rsidRPr="0091604A">
        <w:rPr>
          <w:rFonts w:ascii="Times New Roman" w:hAnsi="Times New Roman"/>
          <w:sz w:val="22"/>
          <w:szCs w:val="22"/>
          <w:vertAlign w:val="superscript"/>
        </w:rPr>
        <w:t>Ph2</w:t>
      </w:r>
      <w:r w:rsidR="00113680" w:rsidRPr="0091604A">
        <w:rPr>
          <w:rFonts w:ascii="Times New Roman" w:hAnsi="Times New Roman"/>
          <w:sz w:val="22"/>
          <w:szCs w:val="22"/>
        </w:rPr>
        <w:t>RhCl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>]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 xml:space="preserve"> and [Cp</w:t>
      </w:r>
      <w:r w:rsidR="00113680" w:rsidRPr="0091604A">
        <w:rPr>
          <w:rFonts w:ascii="Times New Roman" w:hAnsi="Times New Roman"/>
          <w:sz w:val="22"/>
          <w:szCs w:val="22"/>
          <w:vertAlign w:val="superscript"/>
        </w:rPr>
        <w:t>Ph3</w:t>
      </w:r>
      <w:r w:rsidR="00113680" w:rsidRPr="0091604A">
        <w:rPr>
          <w:rFonts w:ascii="Times New Roman" w:hAnsi="Times New Roman"/>
          <w:sz w:val="22"/>
          <w:szCs w:val="22"/>
        </w:rPr>
        <w:t>RhCl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>]</w:t>
      </w:r>
      <w:r w:rsidR="00113680" w:rsidRPr="0091604A">
        <w:rPr>
          <w:rFonts w:ascii="Times New Roman" w:hAnsi="Times New Roman"/>
          <w:sz w:val="22"/>
          <w:szCs w:val="22"/>
          <w:vertAlign w:val="subscript"/>
        </w:rPr>
        <w:t>2</w:t>
      </w:r>
      <w:r w:rsidR="00113680" w:rsidRPr="0091604A">
        <w:rPr>
          <w:rFonts w:ascii="Times New Roman" w:hAnsi="Times New Roman"/>
          <w:sz w:val="22"/>
          <w:szCs w:val="22"/>
        </w:rPr>
        <w:t xml:space="preserve"> were synthesized according to published protocols</w:t>
      </w:r>
      <w:r w:rsidR="0091604A">
        <w:rPr>
          <w:rFonts w:ascii="Times New Roman" w:hAnsi="Times New Roman"/>
          <w:sz w:val="22"/>
          <w:szCs w:val="22"/>
        </w:rPr>
        <w:t xml:space="preserve"> [1]</w:t>
      </w:r>
      <w:r w:rsidR="00113680" w:rsidRPr="0091604A">
        <w:rPr>
          <w:rFonts w:ascii="Times New Roman" w:hAnsi="Times New Roman"/>
          <w:sz w:val="22"/>
          <w:szCs w:val="22"/>
        </w:rPr>
        <w:t xml:space="preserve">. </w:t>
      </w:r>
      <w:r w:rsidRPr="0091604A">
        <w:rPr>
          <w:rFonts w:ascii="Times New Roman" w:hAnsi="Times New Roman"/>
          <w:sz w:val="22"/>
          <w:szCs w:val="22"/>
        </w:rPr>
        <w:t>All other reagents were purchased from Acros or Aldrich and used as received</w:t>
      </w:r>
      <w:r w:rsidR="0091604A">
        <w:rPr>
          <w:rFonts w:ascii="Times New Roman" w:hAnsi="Times New Roman"/>
          <w:sz w:val="22"/>
          <w:szCs w:val="22"/>
        </w:rPr>
        <w:t>.</w:t>
      </w:r>
      <w:r w:rsidR="00414DF7" w:rsidRPr="0091604A">
        <w:rPr>
          <w:rFonts w:ascii="Times New Roman" w:hAnsi="Times New Roman"/>
          <w:sz w:val="22"/>
          <w:szCs w:val="22"/>
        </w:rPr>
        <w:t xml:space="preserve"> </w:t>
      </w:r>
      <w:r w:rsidRPr="0091604A">
        <w:rPr>
          <w:rFonts w:ascii="Times New Roman" w:hAnsi="Times New Roman"/>
          <w:sz w:val="22"/>
          <w:szCs w:val="22"/>
        </w:rPr>
        <w:t>Column chromatography was carried out using Macherey-Nagel silica gel 60 (particle size</w:t>
      </w:r>
      <w:r w:rsidR="0091604A">
        <w:rPr>
          <w:rFonts w:ascii="Times New Roman" w:hAnsi="Times New Roman"/>
          <w:sz w:val="22"/>
          <w:szCs w:val="22"/>
        </w:rPr>
        <w:t>s</w:t>
      </w:r>
      <w:r w:rsidRPr="0091604A">
        <w:rPr>
          <w:rFonts w:ascii="Times New Roman" w:hAnsi="Times New Roman"/>
          <w:sz w:val="22"/>
          <w:szCs w:val="22"/>
        </w:rPr>
        <w:t xml:space="preserve">: 0.04−0.063 mm). </w:t>
      </w:r>
      <w:r w:rsidR="0091604A">
        <w:rPr>
          <w:rFonts w:ascii="Times New Roman" w:hAnsi="Times New Roman"/>
          <w:sz w:val="22"/>
          <w:szCs w:val="22"/>
        </w:rPr>
        <w:t xml:space="preserve">The </w:t>
      </w:r>
      <w:r w:rsidRPr="0091604A">
        <w:rPr>
          <w:rFonts w:ascii="Times New Roman" w:hAnsi="Times New Roman"/>
          <w:sz w:val="22"/>
          <w:szCs w:val="22"/>
          <w:vertAlign w:val="superscript"/>
          <w:lang w:val="en-GB"/>
        </w:rPr>
        <w:t>1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>H and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1604A">
        <w:rPr>
          <w:rFonts w:ascii="Times New Roman" w:hAnsi="Times New Roman"/>
          <w:sz w:val="22"/>
          <w:szCs w:val="22"/>
          <w:vertAlign w:val="superscript"/>
          <w:lang w:val="en-GB"/>
        </w:rPr>
        <w:t>13</w:t>
      </w:r>
      <w:r w:rsidRPr="0091604A">
        <w:rPr>
          <w:rFonts w:ascii="Times New Roman" w:hAnsi="Times New Roman"/>
          <w:sz w:val="22"/>
          <w:szCs w:val="22"/>
          <w:lang w:val="en-GB"/>
        </w:rPr>
        <w:t>C{</w:t>
      </w:r>
      <w:r w:rsidRPr="0091604A">
        <w:rPr>
          <w:rFonts w:ascii="Times New Roman" w:hAnsi="Times New Roman"/>
          <w:sz w:val="22"/>
          <w:szCs w:val="22"/>
          <w:vertAlign w:val="superscript"/>
          <w:lang w:val="en-GB"/>
        </w:rPr>
        <w:t>1</w:t>
      </w:r>
      <w:r w:rsidRPr="0091604A">
        <w:rPr>
          <w:rFonts w:ascii="Times New Roman" w:hAnsi="Times New Roman"/>
          <w:sz w:val="22"/>
          <w:szCs w:val="22"/>
          <w:lang w:val="en-GB"/>
        </w:rPr>
        <w:t>H} NMR spectra were recorded on a Varian Inova 400 spectrometer operating at 400</w:t>
      </w:r>
      <w:r w:rsidR="002B6397" w:rsidRPr="0091604A">
        <w:rPr>
          <w:rFonts w:ascii="Times New Roman" w:hAnsi="Times New Roman"/>
          <w:sz w:val="22"/>
          <w:szCs w:val="22"/>
        </w:rPr>
        <w:t xml:space="preserve"> and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 101 MHz, respectively. </w:t>
      </w:r>
      <w:r w:rsidR="0091604A">
        <w:rPr>
          <w:rFonts w:ascii="Times New Roman" w:hAnsi="Times New Roman"/>
          <w:sz w:val="22"/>
          <w:szCs w:val="22"/>
          <w:lang w:val="en-GB"/>
        </w:rPr>
        <w:t>The c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hemical shifts are given in ppm using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the 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residual solvent signals as </w:t>
      </w:r>
      <w:r w:rsidRPr="0091604A">
        <w:rPr>
          <w:rFonts w:ascii="Times New Roman" w:hAnsi="Times New Roman"/>
          <w:sz w:val="22"/>
          <w:szCs w:val="22"/>
        </w:rPr>
        <w:t xml:space="preserve">an 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internal standard.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The 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HRMS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 xml:space="preserve"> spectrum (ESI) was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 xml:space="preserve"> recorded using a TripleTOF 5600+ mass spectrometer (SCIEX)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</w:p>
    <w:p w14:paraId="6E6E6541" w14:textId="696635EB" w:rsidR="002B6397" w:rsidRPr="0091604A" w:rsidRDefault="00E03F2F" w:rsidP="0091604A">
      <w:pPr>
        <w:pStyle w:val="a3"/>
        <w:tabs>
          <w:tab w:val="left" w:pos="5544"/>
        </w:tabs>
        <w:spacing w:after="120" w:line="240" w:lineRule="auto"/>
        <w:ind w:left="0"/>
        <w:contextualSpacing w:val="0"/>
        <w:rPr>
          <w:rFonts w:ascii="Times New Roman" w:hAnsi="Times New Roman"/>
          <w:b/>
          <w:sz w:val="22"/>
          <w:szCs w:val="22"/>
          <w:lang w:val="en-GB"/>
        </w:rPr>
      </w:pPr>
      <w:r w:rsidRPr="0091604A">
        <w:rPr>
          <w:rFonts w:ascii="Times New Roman" w:hAnsi="Times New Roman"/>
          <w:b/>
          <w:sz w:val="22"/>
          <w:szCs w:val="22"/>
        </w:rPr>
        <w:t>Rhodium-catalyzed reaction of 4-methyl-</w:t>
      </w:r>
      <w:r w:rsidRPr="0091604A">
        <w:rPr>
          <w:rFonts w:ascii="Times New Roman" w:hAnsi="Times New Roman"/>
          <w:b/>
          <w:i/>
          <w:iCs/>
          <w:sz w:val="22"/>
          <w:szCs w:val="22"/>
        </w:rPr>
        <w:t>N</w:t>
      </w:r>
      <w:r w:rsidRPr="0091604A">
        <w:rPr>
          <w:rFonts w:ascii="Times New Roman" w:hAnsi="Times New Roman"/>
          <w:b/>
          <w:sz w:val="22"/>
          <w:szCs w:val="22"/>
        </w:rPr>
        <w:t>-(pivaloyloxy)benzamide with norbornene</w:t>
      </w:r>
    </w:p>
    <w:p w14:paraId="1C2F654D" w14:textId="78D775E4" w:rsidR="00E03F2F" w:rsidRPr="0091604A" w:rsidRDefault="002B6397" w:rsidP="0091604A">
      <w:pPr>
        <w:pStyle w:val="a3"/>
        <w:tabs>
          <w:tab w:val="left" w:pos="5544"/>
        </w:tabs>
        <w:spacing w:after="120" w:line="240" w:lineRule="auto"/>
        <w:ind w:left="0" w:firstLine="284"/>
        <w:contextualSpacing w:val="0"/>
        <w:rPr>
          <w:rFonts w:ascii="Times New Roman" w:hAnsi="Times New Roman"/>
          <w:sz w:val="22"/>
          <w:szCs w:val="22"/>
          <w:lang w:val="en-GB"/>
        </w:rPr>
      </w:pPr>
      <w:r w:rsidRPr="0091604A">
        <w:rPr>
          <w:rFonts w:ascii="Times New Roman" w:hAnsi="Times New Roman"/>
          <w:sz w:val="22"/>
          <w:szCs w:val="22"/>
          <w:lang w:val="en-GB"/>
        </w:rPr>
        <w:t>4-</w:t>
      </w:r>
      <w:r w:rsidR="0091604A">
        <w:rPr>
          <w:rFonts w:ascii="Times New Roman" w:hAnsi="Times New Roman"/>
          <w:sz w:val="22"/>
          <w:szCs w:val="22"/>
          <w:lang w:val="en-GB"/>
        </w:rPr>
        <w:t>M</w:t>
      </w:r>
      <w:r w:rsidRPr="0091604A">
        <w:rPr>
          <w:rFonts w:ascii="Times New Roman" w:hAnsi="Times New Roman"/>
          <w:sz w:val="22"/>
          <w:szCs w:val="22"/>
          <w:lang w:val="en-GB"/>
        </w:rPr>
        <w:t>ethyl-</w:t>
      </w:r>
      <w:r w:rsidRPr="0091604A">
        <w:rPr>
          <w:rFonts w:ascii="Times New Roman" w:hAnsi="Times New Roman"/>
          <w:i/>
          <w:iCs/>
          <w:sz w:val="22"/>
          <w:szCs w:val="22"/>
          <w:lang w:val="en-GB"/>
        </w:rPr>
        <w:t>N</w:t>
      </w:r>
      <w:r w:rsidRPr="0091604A">
        <w:rPr>
          <w:rFonts w:ascii="Times New Roman" w:hAnsi="Times New Roman"/>
          <w:sz w:val="22"/>
          <w:szCs w:val="22"/>
          <w:lang w:val="en-GB"/>
        </w:rPr>
        <w:t>-(pivaloyloxy)benzamide (23.5 mg, 0.1 mmol, 1 equiv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  <w:r w:rsidRPr="0091604A">
        <w:rPr>
          <w:rFonts w:ascii="Times New Roman" w:hAnsi="Times New Roman"/>
          <w:sz w:val="22"/>
          <w:szCs w:val="22"/>
          <w:lang w:val="en-GB"/>
        </w:rPr>
        <w:t>), rhodium complex (1 mol %)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91604A" w:rsidRPr="0091604A">
        <w:rPr>
          <w:rFonts w:ascii="Times New Roman" w:hAnsi="Times New Roman"/>
          <w:sz w:val="22"/>
          <w:szCs w:val="22"/>
          <w:lang w:val="en-GB"/>
        </w:rPr>
        <w:t xml:space="preserve">CsOAc 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1604A">
        <w:rPr>
          <w:rFonts w:ascii="Times New Roman" w:hAnsi="Times New Roman"/>
          <w:sz w:val="22"/>
          <w:szCs w:val="22"/>
          <w:lang w:val="en-GB"/>
        </w:rPr>
        <w:t>(4.8 mg, 0.025 mmol, 0.25 equiv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  <w:r w:rsidRPr="0091604A">
        <w:rPr>
          <w:rFonts w:ascii="Times New Roman" w:hAnsi="Times New Roman"/>
          <w:sz w:val="22"/>
          <w:szCs w:val="22"/>
          <w:lang w:val="en-GB"/>
        </w:rPr>
        <w:t>)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 xml:space="preserve">, </w:t>
      </w:r>
      <w:r w:rsidRPr="0091604A">
        <w:rPr>
          <w:rFonts w:ascii="Times New Roman" w:hAnsi="Times New Roman"/>
          <w:sz w:val="22"/>
          <w:szCs w:val="22"/>
        </w:rPr>
        <w:t>AgOAc (2 mg</w:t>
      </w:r>
      <w:r w:rsidRPr="0091604A">
        <w:rPr>
          <w:rFonts w:ascii="Times New Roman" w:hAnsi="Times New Roman"/>
          <w:sz w:val="22"/>
          <w:szCs w:val="22"/>
          <w:lang w:val="en-GB"/>
        </w:rPr>
        <w:t>, 0.01 mmol, 0.1 equiv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  <w:r w:rsidRPr="0091604A">
        <w:rPr>
          <w:rFonts w:ascii="Times New Roman" w:hAnsi="Times New Roman"/>
          <w:sz w:val="22"/>
          <w:szCs w:val="22"/>
          <w:lang w:val="en-GB"/>
        </w:rPr>
        <w:t>)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, </w:t>
      </w:r>
      <w:r w:rsidRPr="0091604A">
        <w:rPr>
          <w:rFonts w:ascii="Times New Roman" w:hAnsi="Times New Roman"/>
          <w:sz w:val="22"/>
          <w:szCs w:val="22"/>
          <w:lang w:val="en-GB"/>
        </w:rPr>
        <w:t>and solvent (1 mL) were placed in a tube equipped with a magnetic stirring bar. After 5 min, norbornene (19 mg, 0.2 mmol, 2 equiv</w:t>
      </w:r>
      <w:r w:rsidR="0091604A">
        <w:rPr>
          <w:rFonts w:ascii="Times New Roman" w:hAnsi="Times New Roman"/>
          <w:sz w:val="22"/>
          <w:szCs w:val="22"/>
          <w:lang w:val="en-GB"/>
        </w:rPr>
        <w:t>.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) was added. The reaction mixture was stirred at room temperature for 1 </w:t>
      </w:r>
      <w:r w:rsidR="003565D2" w:rsidRPr="0091604A">
        <w:rPr>
          <w:rFonts w:ascii="Times New Roman" w:hAnsi="Times New Roman"/>
          <w:sz w:val="22"/>
          <w:szCs w:val="22"/>
          <w:lang w:val="en-GB"/>
        </w:rPr>
        <w:t>h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. </w:t>
      </w:r>
      <w:r w:rsidR="00E03F2F" w:rsidRPr="0091604A">
        <w:rPr>
          <w:rFonts w:ascii="Times New Roman" w:hAnsi="Times New Roman"/>
          <w:sz w:val="22"/>
          <w:szCs w:val="22"/>
          <w:lang w:val="en-GB"/>
        </w:rPr>
        <w:t xml:space="preserve">For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the </w:t>
      </w:r>
      <w:r w:rsidR="00E03F2F" w:rsidRPr="0091604A">
        <w:rPr>
          <w:rFonts w:ascii="Times New Roman" w:hAnsi="Times New Roman"/>
          <w:sz w:val="22"/>
          <w:szCs w:val="22"/>
          <w:lang w:val="en-GB"/>
        </w:rPr>
        <w:t xml:space="preserve">NMR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sepctroscopic </w:t>
      </w:r>
      <w:r w:rsidR="00E03F2F" w:rsidRPr="0091604A">
        <w:rPr>
          <w:rFonts w:ascii="Times New Roman" w:hAnsi="Times New Roman"/>
          <w:sz w:val="22"/>
          <w:szCs w:val="22"/>
          <w:lang w:val="en-GB"/>
        </w:rPr>
        <w:t xml:space="preserve">monitoring, after the evaporation of the solvent, the residue was dissolved in </w:t>
      </w:r>
      <w:r w:rsidR="0091604A">
        <w:rPr>
          <w:rFonts w:ascii="Times New Roman" w:hAnsi="Times New Roman"/>
          <w:sz w:val="22"/>
          <w:szCs w:val="22"/>
          <w:lang w:val="en-GB"/>
        </w:rPr>
        <w:t>DMSO</w:t>
      </w:r>
      <w:r w:rsidR="00E03F2F" w:rsidRPr="0091604A">
        <w:rPr>
          <w:rFonts w:ascii="Times New Roman" w:hAnsi="Times New Roman"/>
          <w:sz w:val="22"/>
          <w:szCs w:val="22"/>
          <w:lang w:val="en-GB"/>
        </w:rPr>
        <w:t>-</w:t>
      </w:r>
      <w:r w:rsidR="00E03F2F" w:rsidRPr="0091604A">
        <w:rPr>
          <w:rFonts w:ascii="Times New Roman" w:hAnsi="Times New Roman"/>
          <w:i/>
          <w:sz w:val="22"/>
          <w:szCs w:val="22"/>
          <w:lang w:val="en-GB"/>
        </w:rPr>
        <w:t>d</w:t>
      </w:r>
      <w:r w:rsidR="00E03F2F"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6</w:t>
      </w:r>
      <w:r w:rsidR="00E03F2F" w:rsidRPr="0091604A">
        <w:rPr>
          <w:rFonts w:ascii="Times New Roman" w:hAnsi="Times New Roman"/>
          <w:sz w:val="22"/>
          <w:szCs w:val="22"/>
          <w:lang w:val="en-GB"/>
        </w:rPr>
        <w:t xml:space="preserve">. </w:t>
      </w:r>
      <w:r w:rsidR="0091604A">
        <w:rPr>
          <w:rFonts w:ascii="Times New Roman" w:hAnsi="Times New Roman"/>
          <w:sz w:val="22"/>
          <w:szCs w:val="22"/>
          <w:lang w:val="en-GB"/>
        </w:rPr>
        <w:t>The c</w:t>
      </w:r>
      <w:r w:rsidR="00576068" w:rsidRPr="0091604A">
        <w:rPr>
          <w:rFonts w:ascii="Times New Roman" w:hAnsi="Times New Roman"/>
          <w:sz w:val="22"/>
          <w:szCs w:val="22"/>
        </w:rPr>
        <w:t xml:space="preserve">onversion was determined as the ratio of the integrals of </w:t>
      </w:r>
      <w:r w:rsidR="0091604A">
        <w:rPr>
          <w:rFonts w:ascii="Times New Roman" w:hAnsi="Times New Roman"/>
          <w:sz w:val="22"/>
          <w:szCs w:val="22"/>
        </w:rPr>
        <w:t xml:space="preserve">Me </w:t>
      </w:r>
      <w:r w:rsidR="00576068" w:rsidRPr="0091604A">
        <w:rPr>
          <w:rFonts w:ascii="Times New Roman" w:hAnsi="Times New Roman"/>
          <w:sz w:val="22"/>
          <w:szCs w:val="22"/>
        </w:rPr>
        <w:t>proton</w:t>
      </w:r>
      <w:r w:rsidR="0091604A">
        <w:rPr>
          <w:rFonts w:ascii="Times New Roman" w:hAnsi="Times New Roman"/>
          <w:sz w:val="22"/>
          <w:szCs w:val="22"/>
        </w:rPr>
        <w:t xml:space="preserve"> signal</w:t>
      </w:r>
      <w:r w:rsidR="00576068" w:rsidRPr="0091604A">
        <w:rPr>
          <w:rFonts w:ascii="Times New Roman" w:hAnsi="Times New Roman"/>
          <w:sz w:val="22"/>
          <w:szCs w:val="22"/>
        </w:rPr>
        <w:t>s of the target product and the starting benzamide.</w:t>
      </w:r>
    </w:p>
    <w:p w14:paraId="614E0A05" w14:textId="61D8D7C5" w:rsidR="00DB1555" w:rsidRPr="0091604A" w:rsidRDefault="00E03F2F" w:rsidP="0091604A">
      <w:pPr>
        <w:pStyle w:val="a3"/>
        <w:tabs>
          <w:tab w:val="left" w:pos="5544"/>
        </w:tabs>
        <w:spacing w:after="120" w:line="240" w:lineRule="auto"/>
        <w:ind w:left="0" w:firstLine="284"/>
        <w:contextualSpacing w:val="0"/>
        <w:rPr>
          <w:rFonts w:ascii="Times New Roman" w:hAnsi="Times New Roman"/>
          <w:sz w:val="22"/>
          <w:szCs w:val="22"/>
          <w:lang w:val="en-GB"/>
        </w:rPr>
      </w:pPr>
      <w:r w:rsidRPr="0091604A">
        <w:rPr>
          <w:rFonts w:ascii="Times New Roman" w:hAnsi="Times New Roman"/>
          <w:sz w:val="22"/>
          <w:szCs w:val="22"/>
          <w:lang w:val="en-GB"/>
        </w:rPr>
        <w:t xml:space="preserve">For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the 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isolation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of 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compound </w:t>
      </w:r>
      <w:r w:rsidRPr="0091604A">
        <w:rPr>
          <w:rFonts w:ascii="Times New Roman" w:hAnsi="Times New Roman"/>
          <w:b/>
          <w:sz w:val="22"/>
          <w:szCs w:val="22"/>
          <w:lang w:val="en-GB"/>
        </w:rPr>
        <w:t>1</w:t>
      </w:r>
      <w:r w:rsidRPr="0091604A">
        <w:rPr>
          <w:rFonts w:ascii="Times New Roman" w:hAnsi="Times New Roman"/>
          <w:sz w:val="22"/>
          <w:szCs w:val="22"/>
          <w:lang w:val="en-GB"/>
        </w:rPr>
        <w:t>, in the case of [Cp</w:t>
      </w:r>
      <w:r w:rsidRPr="0091604A">
        <w:rPr>
          <w:rFonts w:ascii="Times New Roman" w:hAnsi="Times New Roman"/>
          <w:sz w:val="22"/>
          <w:szCs w:val="22"/>
          <w:vertAlign w:val="superscript"/>
          <w:lang w:val="en-GB"/>
        </w:rPr>
        <w:t>Ph2</w:t>
      </w:r>
      <w:r w:rsidRPr="0091604A">
        <w:rPr>
          <w:rFonts w:ascii="Times New Roman" w:hAnsi="Times New Roman"/>
          <w:sz w:val="22"/>
          <w:szCs w:val="22"/>
          <w:lang w:val="en-GB"/>
        </w:rPr>
        <w:t>RhCl</w:t>
      </w:r>
      <w:r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Pr="0091604A">
        <w:rPr>
          <w:rFonts w:ascii="Times New Roman" w:hAnsi="Times New Roman"/>
          <w:sz w:val="22"/>
          <w:szCs w:val="22"/>
          <w:lang w:val="en-GB"/>
        </w:rPr>
        <w:t>]</w:t>
      </w:r>
      <w:r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 (0.8 mg, 1 mol %), after stirring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 the</w:t>
      </w:r>
      <w:r w:rsidRPr="0091604A">
        <w:rPr>
          <w:rFonts w:ascii="Times New Roman" w:hAnsi="Times New Roman"/>
          <w:sz w:val="22"/>
          <w:szCs w:val="22"/>
          <w:lang w:val="en-GB"/>
        </w:rPr>
        <w:t xml:space="preserve"> reaction mixture for 1 h, t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 xml:space="preserve">he solvent was removed </w:t>
      </w:r>
      <w:r w:rsidR="0091604A">
        <w:rPr>
          <w:rFonts w:ascii="Times New Roman" w:hAnsi="Times New Roman"/>
          <w:sz w:val="22"/>
          <w:szCs w:val="22"/>
          <w:lang w:val="en-GB"/>
        </w:rPr>
        <w:t>under vacuum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 xml:space="preserve"> without heating, and the residue was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purified by 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chromatograph</w:t>
      </w:r>
      <w:r w:rsidR="0091604A">
        <w:rPr>
          <w:rFonts w:ascii="Times New Roman" w:hAnsi="Times New Roman"/>
          <w:sz w:val="22"/>
          <w:szCs w:val="22"/>
          <w:lang w:val="en-GB"/>
        </w:rPr>
        <w:t>y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 xml:space="preserve"> on silica gel (1 × 15 cm). The first colorless band containing 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the 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unreacted alkene was eluted with CH</w:t>
      </w:r>
      <w:r w:rsidR="002B6397"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Cl</w:t>
      </w:r>
      <w:r w:rsidR="002B6397"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. The second band was eluted with CH</w:t>
      </w:r>
      <w:r w:rsidR="002B6397"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>Cl</w:t>
      </w:r>
      <w:r w:rsidR="002B6397" w:rsidRPr="0091604A">
        <w:rPr>
          <w:rFonts w:ascii="Times New Roman" w:hAnsi="Times New Roman"/>
          <w:sz w:val="22"/>
          <w:szCs w:val="22"/>
          <w:vertAlign w:val="subscript"/>
          <w:lang w:val="en-GB"/>
        </w:rPr>
        <w:t>2</w:t>
      </w:r>
      <w:r w:rsidR="0091604A">
        <w:rPr>
          <w:rFonts w:ascii="Times New Roman" w:hAnsi="Times New Roman"/>
          <w:sz w:val="22"/>
          <w:szCs w:val="22"/>
          <w:lang w:val="en-GB"/>
        </w:rPr>
        <w:t>–</w:t>
      </w:r>
      <w:r w:rsidR="002B6397" w:rsidRPr="0091604A">
        <w:rPr>
          <w:rFonts w:ascii="Times New Roman" w:hAnsi="Times New Roman"/>
          <w:sz w:val="22"/>
          <w:szCs w:val="22"/>
          <w:lang w:val="en-GB"/>
        </w:rPr>
        <w:t xml:space="preserve">EtOAc (4:1) </w:t>
      </w:r>
      <w:r w:rsidR="00CB185C" w:rsidRPr="0091604A">
        <w:rPr>
          <w:rFonts w:ascii="Times New Roman" w:hAnsi="Times New Roman"/>
          <w:sz w:val="22"/>
          <w:szCs w:val="22"/>
          <w:lang w:val="en-GB"/>
        </w:rPr>
        <w:t xml:space="preserve">to give target compound </w:t>
      </w:r>
      <w:r w:rsidR="00CB185C" w:rsidRPr="0091604A">
        <w:rPr>
          <w:rFonts w:ascii="Times New Roman" w:hAnsi="Times New Roman"/>
          <w:b/>
          <w:sz w:val="22"/>
          <w:szCs w:val="22"/>
          <w:lang w:val="en-GB"/>
        </w:rPr>
        <w:t>1</w:t>
      </w:r>
      <w:r w:rsidR="00CB185C" w:rsidRPr="0091604A">
        <w:rPr>
          <w:rFonts w:ascii="Times New Roman" w:hAnsi="Times New Roman"/>
          <w:sz w:val="22"/>
          <w:szCs w:val="22"/>
          <w:lang w:val="en-GB"/>
        </w:rPr>
        <w:t xml:space="preserve"> as a colorless solid. Yield</w:t>
      </w:r>
      <w:r w:rsidR="0091604A">
        <w:rPr>
          <w:rFonts w:ascii="Times New Roman" w:hAnsi="Times New Roman"/>
          <w:sz w:val="22"/>
          <w:szCs w:val="22"/>
          <w:lang w:val="en-GB"/>
        </w:rPr>
        <w:t xml:space="preserve">: </w:t>
      </w:r>
      <w:r w:rsidR="00CB185C" w:rsidRPr="0091604A">
        <w:rPr>
          <w:rFonts w:ascii="Times New Roman" w:hAnsi="Times New Roman"/>
          <w:sz w:val="22"/>
          <w:szCs w:val="22"/>
          <w:lang w:val="en-GB"/>
        </w:rPr>
        <w:t>22.5 mg (99%).</w:t>
      </w:r>
    </w:p>
    <w:p w14:paraId="7114E3EE" w14:textId="33440C3C" w:rsidR="00DB1555" w:rsidRPr="0091604A" w:rsidRDefault="00DB1555" w:rsidP="0091604A">
      <w:pPr>
        <w:pStyle w:val="a3"/>
        <w:tabs>
          <w:tab w:val="left" w:pos="5544"/>
        </w:tabs>
        <w:spacing w:after="120" w:line="240" w:lineRule="auto"/>
        <w:ind w:left="0"/>
        <w:contextualSpacing w:val="0"/>
        <w:rPr>
          <w:rFonts w:ascii="Times New Roman" w:hAnsi="Times New Roman"/>
          <w:b/>
          <w:sz w:val="22"/>
          <w:szCs w:val="22"/>
          <w:lang w:val="en-GB"/>
        </w:rPr>
      </w:pPr>
      <w:r w:rsidRPr="0091604A">
        <w:rPr>
          <w:rFonts w:ascii="Times New Roman" w:hAnsi="Times New Roman"/>
          <w:b/>
          <w:sz w:val="22"/>
          <w:szCs w:val="22"/>
          <w:lang w:val="en-GB"/>
        </w:rPr>
        <w:t>9-</w:t>
      </w:r>
      <w:r w:rsidR="0091604A">
        <w:rPr>
          <w:rFonts w:ascii="Times New Roman" w:hAnsi="Times New Roman"/>
          <w:b/>
          <w:sz w:val="22"/>
          <w:szCs w:val="22"/>
          <w:lang w:val="en-GB"/>
        </w:rPr>
        <w:t>M</w:t>
      </w:r>
      <w:r w:rsidRPr="0091604A">
        <w:rPr>
          <w:rFonts w:ascii="Times New Roman" w:hAnsi="Times New Roman"/>
          <w:b/>
          <w:sz w:val="22"/>
          <w:szCs w:val="22"/>
          <w:lang w:val="en-GB"/>
        </w:rPr>
        <w:t>ethyl-1,3,4,4a,5,10b-hexahydro-1,4-methanophenanthridin-6(2</w:t>
      </w:r>
      <w:r w:rsidRPr="0091604A">
        <w:rPr>
          <w:rFonts w:ascii="Times New Roman" w:hAnsi="Times New Roman"/>
          <w:b/>
          <w:i/>
          <w:iCs/>
          <w:sz w:val="22"/>
          <w:szCs w:val="22"/>
          <w:lang w:val="en-GB"/>
        </w:rPr>
        <w:t>H</w:t>
      </w:r>
      <w:r w:rsidRPr="0091604A">
        <w:rPr>
          <w:rFonts w:ascii="Times New Roman" w:hAnsi="Times New Roman"/>
          <w:b/>
          <w:sz w:val="22"/>
          <w:szCs w:val="22"/>
          <w:lang w:val="en-GB"/>
        </w:rPr>
        <w:t>)-one (1)</w:t>
      </w:r>
    </w:p>
    <w:p w14:paraId="49790677" w14:textId="6B68B2CB" w:rsidR="002B6397" w:rsidRPr="0091604A" w:rsidRDefault="00753DAF" w:rsidP="0091604A">
      <w:pPr>
        <w:pStyle w:val="a3"/>
        <w:tabs>
          <w:tab w:val="left" w:pos="5544"/>
        </w:tabs>
        <w:spacing w:after="120" w:line="240" w:lineRule="auto"/>
        <w:ind w:left="0"/>
        <w:contextualSpacing w:val="0"/>
        <w:jc w:val="center"/>
        <w:rPr>
          <w:rFonts w:ascii="Times New Roman" w:hAnsi="Times New Roman"/>
          <w:sz w:val="22"/>
          <w:szCs w:val="22"/>
          <w:lang w:val="en-GB"/>
        </w:rPr>
      </w:pPr>
      <w:r w:rsidRPr="0091604A">
        <w:rPr>
          <w:rFonts w:ascii="Times New Roman" w:hAnsi="Times New Roman"/>
          <w:sz w:val="22"/>
          <w:szCs w:val="22"/>
        </w:rPr>
        <w:object w:dxaOrig="1673" w:dyaOrig="1467" w14:anchorId="6417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73.75pt" o:ole="">
            <v:imagedata r:id="rId8" o:title=""/>
          </v:shape>
          <o:OLEObject Type="Embed" ProgID="ChemDraw.Document.6.0" ShapeID="_x0000_i1025" DrawAspect="Content" ObjectID="_1806057506" r:id="rId9"/>
        </w:object>
      </w:r>
    </w:p>
    <w:p w14:paraId="42F9D760" w14:textId="6CEB528D" w:rsidR="002B6397" w:rsidRPr="0091604A" w:rsidRDefault="002B6397" w:rsidP="0091604A">
      <w:pPr>
        <w:pStyle w:val="a3"/>
        <w:tabs>
          <w:tab w:val="left" w:pos="5544"/>
        </w:tabs>
        <w:spacing w:after="120" w:line="240" w:lineRule="auto"/>
        <w:ind w:left="0" w:firstLine="284"/>
        <w:contextualSpacing w:val="0"/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  <w:vertAlign w:val="superscript"/>
        </w:rPr>
        <w:t>1</w:t>
      </w:r>
      <w:r w:rsidRPr="0091604A">
        <w:rPr>
          <w:rFonts w:ascii="Times New Roman" w:hAnsi="Times New Roman"/>
          <w:sz w:val="22"/>
          <w:szCs w:val="22"/>
        </w:rPr>
        <w:t>H NMR (400 MHz, CDCl</w:t>
      </w:r>
      <w:r w:rsidRPr="0091604A">
        <w:rPr>
          <w:rFonts w:ascii="Times New Roman" w:hAnsi="Times New Roman"/>
          <w:sz w:val="22"/>
          <w:szCs w:val="22"/>
          <w:vertAlign w:val="subscript"/>
        </w:rPr>
        <w:t>3</w:t>
      </w:r>
      <w:r w:rsidRPr="0091604A">
        <w:rPr>
          <w:rFonts w:ascii="Times New Roman" w:hAnsi="Times New Roman"/>
          <w:sz w:val="22"/>
          <w:szCs w:val="22"/>
        </w:rPr>
        <w:t xml:space="preserve">): </w:t>
      </w:r>
      <w:r w:rsidRPr="0091604A">
        <w:rPr>
          <w:rFonts w:ascii="Times New Roman" w:hAnsi="Times New Roman"/>
          <w:i/>
          <w:iCs/>
          <w:sz w:val="22"/>
          <w:szCs w:val="22"/>
        </w:rPr>
        <w:t>δ</w:t>
      </w:r>
      <w:r w:rsidRPr="0091604A">
        <w:rPr>
          <w:rFonts w:ascii="Times New Roman" w:hAnsi="Times New Roman"/>
          <w:sz w:val="22"/>
          <w:szCs w:val="22"/>
        </w:rPr>
        <w:t xml:space="preserve"> 7.96 (d, </w:t>
      </w:r>
      <w:r w:rsidRPr="0091604A">
        <w:rPr>
          <w:rFonts w:ascii="Times New Roman" w:hAnsi="Times New Roman"/>
          <w:i/>
          <w:iCs/>
          <w:sz w:val="22"/>
          <w:szCs w:val="22"/>
        </w:rPr>
        <w:t>J</w:t>
      </w:r>
      <w:r w:rsidRPr="0091604A">
        <w:rPr>
          <w:rFonts w:ascii="Times New Roman" w:hAnsi="Times New Roman"/>
          <w:sz w:val="22"/>
          <w:szCs w:val="22"/>
        </w:rPr>
        <w:t xml:space="preserve"> = 8.1 Hz, 1H), 7.07 (d, </w:t>
      </w:r>
      <w:r w:rsidRPr="0091604A">
        <w:rPr>
          <w:rFonts w:ascii="Times New Roman" w:hAnsi="Times New Roman"/>
          <w:i/>
          <w:iCs/>
          <w:sz w:val="22"/>
          <w:szCs w:val="22"/>
        </w:rPr>
        <w:t>J</w:t>
      </w:r>
      <w:r w:rsidRPr="0091604A">
        <w:rPr>
          <w:rFonts w:ascii="Times New Roman" w:hAnsi="Times New Roman"/>
          <w:sz w:val="22"/>
          <w:szCs w:val="22"/>
        </w:rPr>
        <w:t xml:space="preserve"> = 7.3 Hz, 1H), 7.03–6.99 (m, 1H), 6.48 (s, 1H), 3.77 (d, </w:t>
      </w:r>
      <w:r w:rsidRPr="0091604A">
        <w:rPr>
          <w:rFonts w:ascii="Times New Roman" w:hAnsi="Times New Roman"/>
          <w:i/>
          <w:iCs/>
          <w:sz w:val="22"/>
          <w:szCs w:val="22"/>
        </w:rPr>
        <w:t>J</w:t>
      </w:r>
      <w:r w:rsidRPr="0091604A">
        <w:rPr>
          <w:rFonts w:ascii="Times New Roman" w:hAnsi="Times New Roman"/>
          <w:sz w:val="22"/>
          <w:szCs w:val="22"/>
        </w:rPr>
        <w:t xml:space="preserve"> = 8.5 Hz, 1H), 3.05 (d, </w:t>
      </w:r>
      <w:r w:rsidRPr="0091604A">
        <w:rPr>
          <w:rFonts w:ascii="Times New Roman" w:hAnsi="Times New Roman"/>
          <w:i/>
          <w:iCs/>
          <w:sz w:val="22"/>
          <w:szCs w:val="22"/>
        </w:rPr>
        <w:t>J</w:t>
      </w:r>
      <w:r w:rsidRPr="0091604A">
        <w:rPr>
          <w:rFonts w:ascii="Times New Roman" w:hAnsi="Times New Roman"/>
          <w:sz w:val="22"/>
          <w:szCs w:val="22"/>
        </w:rPr>
        <w:t xml:space="preserve"> = 9.1 Hz, 1H), 2.35 (s, 3H), 2.32–2.27 (m, 1H), 2.25–2.21 (m, 1H), 1.68–1.59 (m, 3H), 1.54–1.44 (m, 1H), 1.34–1.27 (m, 1H), 1.18–1.11 (m, 1H)</w:t>
      </w:r>
      <w:r w:rsidR="0091604A">
        <w:rPr>
          <w:rFonts w:ascii="Times New Roman" w:hAnsi="Times New Roman"/>
          <w:sz w:val="22"/>
          <w:szCs w:val="22"/>
        </w:rPr>
        <w:t>.</w:t>
      </w:r>
      <w:r w:rsidRPr="0091604A">
        <w:rPr>
          <w:rFonts w:ascii="Times New Roman" w:hAnsi="Times New Roman"/>
          <w:sz w:val="22"/>
          <w:szCs w:val="22"/>
        </w:rPr>
        <w:t xml:space="preserve"> </w:t>
      </w:r>
      <w:r w:rsidRPr="0091604A">
        <w:rPr>
          <w:rFonts w:ascii="Times New Roman" w:hAnsi="Times New Roman"/>
          <w:sz w:val="22"/>
          <w:szCs w:val="22"/>
          <w:vertAlign w:val="superscript"/>
        </w:rPr>
        <w:t>13</w:t>
      </w:r>
      <w:r w:rsidRPr="0091604A">
        <w:rPr>
          <w:rFonts w:ascii="Times New Roman" w:hAnsi="Times New Roman"/>
          <w:sz w:val="22"/>
          <w:szCs w:val="22"/>
        </w:rPr>
        <w:t>C{</w:t>
      </w:r>
      <w:r w:rsidRPr="0091604A">
        <w:rPr>
          <w:rFonts w:ascii="Times New Roman" w:hAnsi="Times New Roman"/>
          <w:sz w:val="22"/>
          <w:szCs w:val="22"/>
          <w:vertAlign w:val="superscript"/>
        </w:rPr>
        <w:t>1</w:t>
      </w:r>
      <w:r w:rsidRPr="0091604A">
        <w:rPr>
          <w:rFonts w:ascii="Times New Roman" w:hAnsi="Times New Roman"/>
          <w:sz w:val="22"/>
          <w:szCs w:val="22"/>
        </w:rPr>
        <w:t>H} NMR (101 MHz, CDCl</w:t>
      </w:r>
      <w:r w:rsidRPr="0091604A">
        <w:rPr>
          <w:rFonts w:ascii="Times New Roman" w:hAnsi="Times New Roman"/>
          <w:sz w:val="22"/>
          <w:szCs w:val="22"/>
          <w:vertAlign w:val="subscript"/>
        </w:rPr>
        <w:t>3</w:t>
      </w:r>
      <w:r w:rsidRPr="0091604A">
        <w:rPr>
          <w:rFonts w:ascii="Times New Roman" w:hAnsi="Times New Roman"/>
          <w:sz w:val="22"/>
          <w:szCs w:val="22"/>
        </w:rPr>
        <w:t>): δ 164.1, 142.9, 140.5, 129.0, 127.5 (2C), 123.5, 58.4, 47.9, 46.</w:t>
      </w:r>
      <w:r w:rsidR="00DB1555" w:rsidRPr="0091604A">
        <w:rPr>
          <w:rFonts w:ascii="Times New Roman" w:hAnsi="Times New Roman"/>
          <w:sz w:val="22"/>
          <w:szCs w:val="22"/>
        </w:rPr>
        <w:t>4, 44.3, 32.6, 30.2, 25.8, 21.7</w:t>
      </w:r>
      <w:r w:rsidRPr="0091604A">
        <w:rPr>
          <w:rFonts w:ascii="Times New Roman" w:hAnsi="Times New Roman"/>
          <w:sz w:val="22"/>
          <w:szCs w:val="22"/>
        </w:rPr>
        <w:t xml:space="preserve">. HRMS (ESI) </w:t>
      </w:r>
      <w:r w:rsidRPr="0091604A">
        <w:rPr>
          <w:rFonts w:ascii="Times New Roman" w:hAnsi="Times New Roman"/>
          <w:i/>
          <w:sz w:val="22"/>
          <w:szCs w:val="22"/>
        </w:rPr>
        <w:t>m/z</w:t>
      </w:r>
      <w:r w:rsidRPr="0091604A">
        <w:rPr>
          <w:rFonts w:ascii="Times New Roman" w:hAnsi="Times New Roman"/>
          <w:sz w:val="22"/>
          <w:szCs w:val="22"/>
        </w:rPr>
        <w:t>: [M+H]</w:t>
      </w:r>
      <w:r w:rsidRPr="0091604A">
        <w:rPr>
          <w:rFonts w:ascii="Times New Roman" w:hAnsi="Times New Roman"/>
          <w:sz w:val="22"/>
          <w:szCs w:val="22"/>
          <w:vertAlign w:val="superscript"/>
        </w:rPr>
        <w:t>+</w:t>
      </w:r>
      <w:r w:rsidRPr="0091604A">
        <w:rPr>
          <w:rFonts w:ascii="Times New Roman" w:hAnsi="Times New Roman"/>
          <w:sz w:val="22"/>
          <w:szCs w:val="22"/>
        </w:rPr>
        <w:t xml:space="preserve"> calcd for C</w:t>
      </w:r>
      <w:r w:rsidRPr="0091604A">
        <w:rPr>
          <w:rFonts w:ascii="Times New Roman" w:hAnsi="Times New Roman"/>
          <w:sz w:val="22"/>
          <w:szCs w:val="22"/>
          <w:vertAlign w:val="subscript"/>
        </w:rPr>
        <w:t>15</w:t>
      </w:r>
      <w:r w:rsidRPr="0091604A">
        <w:rPr>
          <w:rFonts w:ascii="Times New Roman" w:hAnsi="Times New Roman"/>
          <w:sz w:val="22"/>
          <w:szCs w:val="22"/>
        </w:rPr>
        <w:t>H</w:t>
      </w:r>
      <w:r w:rsidRPr="0091604A">
        <w:rPr>
          <w:rFonts w:ascii="Times New Roman" w:hAnsi="Times New Roman"/>
          <w:sz w:val="22"/>
          <w:szCs w:val="22"/>
          <w:vertAlign w:val="subscript"/>
        </w:rPr>
        <w:t>18</w:t>
      </w:r>
      <w:r w:rsidRPr="0091604A">
        <w:rPr>
          <w:rFonts w:ascii="Times New Roman" w:hAnsi="Times New Roman"/>
          <w:sz w:val="22"/>
          <w:szCs w:val="22"/>
        </w:rPr>
        <w:t>NO 228.1383; found, 228.1386.</w:t>
      </w:r>
    </w:p>
    <w:p w14:paraId="05C8570B" w14:textId="77777777" w:rsidR="002B6397" w:rsidRPr="0091604A" w:rsidRDefault="002B6397" w:rsidP="0091604A">
      <w:pPr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</w:rPr>
        <w:br w:type="page"/>
      </w:r>
    </w:p>
    <w:p w14:paraId="71BFFA50" w14:textId="77777777" w:rsidR="00CD758A" w:rsidRPr="0091604A" w:rsidRDefault="00405DAB" w:rsidP="0091604A">
      <w:pPr>
        <w:spacing w:after="120" w:line="240" w:lineRule="auto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b/>
          <w:sz w:val="22"/>
          <w:szCs w:val="22"/>
        </w:rPr>
        <w:lastRenderedPageBreak/>
        <w:t>NMR spectra</w:t>
      </w:r>
    </w:p>
    <w:p w14:paraId="39C4185A" w14:textId="77777777" w:rsidR="00405DAB" w:rsidRDefault="002F3CDA" w:rsidP="0091604A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  <w:lang w:val="ru-RU" w:eastAsia="ru-RU"/>
        </w:rPr>
        <w:drawing>
          <wp:inline distT="0" distB="0" distL="0" distR="0" wp14:anchorId="783BD89B" wp14:editId="6C4A6426">
            <wp:extent cx="5916986" cy="41808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_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31" cy="41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5A0E" w14:textId="77777777" w:rsidR="0091604A" w:rsidRPr="0091604A" w:rsidRDefault="0091604A" w:rsidP="0091604A">
      <w:pPr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  <w:vertAlign w:val="superscript"/>
        </w:rPr>
        <w:t>1</w:t>
      </w:r>
      <w:r w:rsidRPr="0091604A">
        <w:rPr>
          <w:rFonts w:ascii="Times New Roman" w:hAnsi="Times New Roman"/>
          <w:sz w:val="22"/>
          <w:szCs w:val="22"/>
        </w:rPr>
        <w:t xml:space="preserve">H NMR (400 MHz) spectrum of </w:t>
      </w:r>
      <w:r w:rsidRPr="0091604A">
        <w:rPr>
          <w:rFonts w:ascii="Times New Roman" w:hAnsi="Times New Roman"/>
          <w:b/>
          <w:sz w:val="22"/>
          <w:szCs w:val="22"/>
        </w:rPr>
        <w:t>1</w:t>
      </w:r>
      <w:r w:rsidRPr="0091604A">
        <w:rPr>
          <w:rFonts w:ascii="Times New Roman" w:hAnsi="Times New Roman"/>
          <w:sz w:val="22"/>
          <w:szCs w:val="22"/>
        </w:rPr>
        <w:t xml:space="preserve"> in CDCl</w:t>
      </w:r>
      <w:r w:rsidRPr="0091604A">
        <w:rPr>
          <w:rFonts w:ascii="Times New Roman" w:hAnsi="Times New Roman"/>
          <w:sz w:val="22"/>
          <w:szCs w:val="22"/>
          <w:vertAlign w:val="subscript"/>
        </w:rPr>
        <w:t>3</w:t>
      </w:r>
    </w:p>
    <w:p w14:paraId="38AF0187" w14:textId="77777777" w:rsidR="0091604A" w:rsidRPr="0091604A" w:rsidRDefault="0091604A" w:rsidP="0091604A">
      <w:pPr>
        <w:spacing w:line="240" w:lineRule="auto"/>
        <w:jc w:val="center"/>
        <w:rPr>
          <w:rFonts w:ascii="Times New Roman" w:hAnsi="Times New Roman"/>
          <w:bCs/>
          <w:sz w:val="22"/>
          <w:szCs w:val="22"/>
        </w:rPr>
      </w:pPr>
    </w:p>
    <w:p w14:paraId="620C1322" w14:textId="77777777" w:rsidR="009D746C" w:rsidRDefault="002F3CDA" w:rsidP="0091604A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  <w:lang w:val="ru-RU" w:eastAsia="ru-RU"/>
        </w:rPr>
        <w:drawing>
          <wp:inline distT="0" distB="0" distL="0" distR="0" wp14:anchorId="13FE4D10" wp14:editId="36B84901">
            <wp:extent cx="5975384" cy="4223936"/>
            <wp:effectExtent l="0" t="0" r="635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_C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20" cy="42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18DE" w14:textId="751F1290" w:rsidR="0091604A" w:rsidRPr="0091604A" w:rsidRDefault="0091604A" w:rsidP="0091604A">
      <w:pPr>
        <w:tabs>
          <w:tab w:val="center" w:pos="4819"/>
        </w:tabs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91604A">
        <w:rPr>
          <w:rFonts w:ascii="Times New Roman" w:hAnsi="Times New Roman"/>
          <w:sz w:val="22"/>
          <w:szCs w:val="22"/>
          <w:vertAlign w:val="superscript"/>
        </w:rPr>
        <w:t>13</w:t>
      </w:r>
      <w:r w:rsidRPr="0091604A">
        <w:rPr>
          <w:rFonts w:ascii="Times New Roman" w:hAnsi="Times New Roman"/>
          <w:sz w:val="22"/>
          <w:szCs w:val="22"/>
          <w:lang w:val="ru-RU"/>
        </w:rPr>
        <w:t>С</w:t>
      </w:r>
      <w:r w:rsidRPr="0091604A">
        <w:rPr>
          <w:rFonts w:ascii="Times New Roman" w:hAnsi="Times New Roman"/>
          <w:sz w:val="22"/>
          <w:szCs w:val="22"/>
        </w:rPr>
        <w:t xml:space="preserve"> NMR (400 MHz) spectrum of </w:t>
      </w:r>
      <w:r w:rsidRPr="0091604A">
        <w:rPr>
          <w:rFonts w:ascii="Times New Roman" w:hAnsi="Times New Roman"/>
          <w:b/>
          <w:sz w:val="22"/>
          <w:szCs w:val="22"/>
        </w:rPr>
        <w:t>1</w:t>
      </w:r>
      <w:r w:rsidRPr="0091604A">
        <w:rPr>
          <w:rFonts w:ascii="Times New Roman" w:hAnsi="Times New Roman"/>
          <w:sz w:val="22"/>
          <w:szCs w:val="22"/>
        </w:rPr>
        <w:t xml:space="preserve"> in CDCl</w:t>
      </w:r>
      <w:r w:rsidRPr="0091604A">
        <w:rPr>
          <w:rFonts w:ascii="Times New Roman" w:hAnsi="Times New Roman"/>
          <w:sz w:val="22"/>
          <w:szCs w:val="22"/>
          <w:vertAlign w:val="subscript"/>
        </w:rPr>
        <w:t>3</w:t>
      </w:r>
    </w:p>
    <w:p w14:paraId="0446F19F" w14:textId="77777777" w:rsidR="00922D59" w:rsidRPr="0091604A" w:rsidRDefault="00D00546" w:rsidP="000067DA">
      <w:pPr>
        <w:spacing w:after="120" w:line="240" w:lineRule="auto"/>
        <w:rPr>
          <w:rFonts w:ascii="Times New Roman" w:hAnsi="Times New Roman"/>
          <w:b/>
          <w:sz w:val="22"/>
          <w:szCs w:val="22"/>
        </w:rPr>
      </w:pPr>
      <w:r w:rsidRPr="0091604A">
        <w:rPr>
          <w:rFonts w:ascii="Times New Roman" w:hAnsi="Times New Roman"/>
          <w:b/>
          <w:sz w:val="22"/>
          <w:szCs w:val="22"/>
        </w:rPr>
        <w:t>Computational details</w:t>
      </w:r>
    </w:p>
    <w:p w14:paraId="30B01450" w14:textId="77777777" w:rsidR="00D00546" w:rsidRPr="000067DA" w:rsidRDefault="00D00546" w:rsidP="000067DA">
      <w:pPr>
        <w:spacing w:line="240" w:lineRule="auto"/>
        <w:ind w:firstLine="284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>All calculations were performed using ADF 10 program at the GGABP-D3/TZP level with corrections for solvation in methanol (the COSMO model implemented in the ADF 10 program).</w:t>
      </w:r>
    </w:p>
    <w:p w14:paraId="47CEE3A9" w14:textId="29E6F3A8" w:rsidR="00753DAF" w:rsidRPr="000067DA" w:rsidRDefault="00D00546" w:rsidP="000067DA">
      <w:pPr>
        <w:spacing w:before="120" w:line="240" w:lineRule="auto"/>
        <w:ind w:firstLine="284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To estimate the stabilization </w:t>
      </w:r>
      <w:r w:rsidR="002B10ED" w:rsidRPr="000067DA">
        <w:rPr>
          <w:rFonts w:ascii="Times New Roman" w:hAnsi="Times New Roman"/>
          <w:sz w:val="22"/>
          <w:szCs w:val="22"/>
        </w:rPr>
        <w:t>effect of cyclopentadienyl ligand on</w:t>
      </w:r>
      <w:r w:rsidRPr="000067DA">
        <w:rPr>
          <w:rFonts w:ascii="Times New Roman" w:hAnsi="Times New Roman"/>
          <w:sz w:val="22"/>
          <w:szCs w:val="22"/>
        </w:rPr>
        <w:t xml:space="preserve"> the Rh−</w:t>
      </w:r>
      <w:r w:rsidR="002B10ED" w:rsidRPr="000067DA">
        <w:rPr>
          <w:rFonts w:ascii="Times New Roman" w:hAnsi="Times New Roman"/>
          <w:sz w:val="22"/>
          <w:szCs w:val="22"/>
        </w:rPr>
        <w:t>Cl</w:t>
      </w:r>
      <w:r w:rsidRPr="000067DA">
        <w:rPr>
          <w:rFonts w:ascii="Times New Roman" w:hAnsi="Times New Roman"/>
          <w:sz w:val="22"/>
          <w:szCs w:val="22"/>
        </w:rPr>
        <w:t xml:space="preserve"> bonding, we performed energy decomposition analysis (EDA) for </w:t>
      </w:r>
      <w:r w:rsidR="002B10ED" w:rsidRPr="000067DA">
        <w:rPr>
          <w:rFonts w:ascii="Times New Roman" w:hAnsi="Times New Roman"/>
          <w:sz w:val="22"/>
          <w:szCs w:val="22"/>
        </w:rPr>
        <w:t>complexes</w:t>
      </w:r>
      <w:r w:rsidR="003565D2" w:rsidRPr="000067DA">
        <w:rPr>
          <w:rFonts w:ascii="Times New Roman" w:hAnsi="Times New Roman"/>
          <w:sz w:val="22"/>
          <w:szCs w:val="22"/>
        </w:rPr>
        <w:t xml:space="preserve"> of the type</w:t>
      </w:r>
      <w:r w:rsidRPr="000067DA">
        <w:rPr>
          <w:rFonts w:ascii="Times New Roman" w:hAnsi="Times New Roman"/>
          <w:sz w:val="22"/>
          <w:szCs w:val="22"/>
        </w:rPr>
        <w:t xml:space="preserve"> </w:t>
      </w:r>
      <w:r w:rsidR="002B10ED" w:rsidRPr="000067DA">
        <w:rPr>
          <w:rFonts w:ascii="Times New Roman" w:hAnsi="Times New Roman"/>
          <w:sz w:val="22"/>
          <w:szCs w:val="22"/>
        </w:rPr>
        <w:t>[Cp</w:t>
      </w:r>
      <w:r w:rsidR="002B10ED" w:rsidRPr="000067DA">
        <w:rPr>
          <w:rFonts w:ascii="Times New Roman" w:hAnsi="Times New Roman"/>
          <w:sz w:val="22"/>
          <w:szCs w:val="22"/>
          <w:vertAlign w:val="superscript"/>
        </w:rPr>
        <w:t>R</w:t>
      </w:r>
      <w:r w:rsidRPr="000067DA">
        <w:rPr>
          <w:rFonts w:ascii="Times New Roman" w:hAnsi="Times New Roman"/>
          <w:sz w:val="22"/>
          <w:szCs w:val="22"/>
        </w:rPr>
        <w:t>Rh</w:t>
      </w:r>
      <w:r w:rsidR="002B10ED" w:rsidRPr="000067DA">
        <w:rPr>
          <w:rFonts w:ascii="Times New Roman" w:hAnsi="Times New Roman"/>
          <w:sz w:val="22"/>
          <w:szCs w:val="22"/>
        </w:rPr>
        <w:t>Cl</w:t>
      </w:r>
      <w:r w:rsidR="002B10ED" w:rsidRPr="000067DA">
        <w:rPr>
          <w:rFonts w:ascii="Times New Roman" w:hAnsi="Times New Roman"/>
          <w:sz w:val="22"/>
          <w:szCs w:val="22"/>
          <w:vertAlign w:val="subscript"/>
        </w:rPr>
        <w:t>2</w:t>
      </w:r>
      <w:r w:rsidR="00BC18F4" w:rsidRPr="000067DA">
        <w:rPr>
          <w:rFonts w:ascii="Times New Roman" w:hAnsi="Times New Roman"/>
          <w:sz w:val="22"/>
          <w:szCs w:val="22"/>
        </w:rPr>
        <w:t>(</w:t>
      </w:r>
      <w:r w:rsidR="002B10ED" w:rsidRPr="000067DA">
        <w:rPr>
          <w:rFonts w:ascii="Times New Roman" w:hAnsi="Times New Roman"/>
          <w:sz w:val="22"/>
          <w:szCs w:val="22"/>
        </w:rPr>
        <w:t>MeOH</w:t>
      </w:r>
      <w:r w:rsidR="00BC18F4" w:rsidRPr="000067DA">
        <w:rPr>
          <w:rFonts w:ascii="Times New Roman" w:hAnsi="Times New Roman"/>
          <w:sz w:val="22"/>
          <w:szCs w:val="22"/>
        </w:rPr>
        <w:t>)</w:t>
      </w:r>
      <w:r w:rsidRPr="000067DA">
        <w:rPr>
          <w:rFonts w:ascii="Times New Roman" w:hAnsi="Times New Roman"/>
          <w:sz w:val="22"/>
          <w:szCs w:val="22"/>
        </w:rPr>
        <w:t xml:space="preserve">] at the GGABP-D3/TZP level using the COSMO solvation model with methanol as a solvent (Table </w:t>
      </w:r>
      <w:r w:rsidR="00113680" w:rsidRPr="000067DA">
        <w:rPr>
          <w:rFonts w:ascii="Times New Roman" w:hAnsi="Times New Roman"/>
          <w:sz w:val="22"/>
          <w:szCs w:val="22"/>
        </w:rPr>
        <w:t>S</w:t>
      </w:r>
      <w:r w:rsidRPr="000067DA">
        <w:rPr>
          <w:rFonts w:ascii="Times New Roman" w:hAnsi="Times New Roman"/>
          <w:sz w:val="22"/>
          <w:szCs w:val="22"/>
        </w:rPr>
        <w:t xml:space="preserve">1). </w:t>
      </w:r>
      <w:r w:rsidR="00AA2A2C" w:rsidRPr="000067DA">
        <w:rPr>
          <w:rFonts w:ascii="Times New Roman" w:hAnsi="Times New Roman"/>
          <w:sz w:val="22"/>
          <w:szCs w:val="22"/>
        </w:rPr>
        <w:t>According to the EDA Scheme</w:t>
      </w:r>
      <w:r w:rsidR="004A0D85">
        <w:rPr>
          <w:rFonts w:ascii="Times New Roman" w:hAnsi="Times New Roman"/>
          <w:sz w:val="22"/>
          <w:szCs w:val="22"/>
        </w:rPr>
        <w:t xml:space="preserve"> [2]</w:t>
      </w:r>
      <w:r w:rsidR="00AA2A2C" w:rsidRPr="000067DA">
        <w:rPr>
          <w:rFonts w:ascii="Times New Roman" w:hAnsi="Times New Roman"/>
          <w:sz w:val="22"/>
          <w:szCs w:val="22"/>
        </w:rPr>
        <w:t xml:space="preserve"> the energy of interaction between two fragments of the molecule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int</w:t>
      </w:r>
      <w:r w:rsidR="00AA2A2C" w:rsidRPr="000067DA">
        <w:rPr>
          <w:rFonts w:ascii="Times New Roman" w:hAnsi="Times New Roman"/>
          <w:sz w:val="22"/>
          <w:szCs w:val="22"/>
        </w:rPr>
        <w:t xml:space="preserve"> can be divided into three main components: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int</w:t>
      </w:r>
      <w:r w:rsidR="00AA2A2C" w:rsidRPr="000067DA">
        <w:rPr>
          <w:rFonts w:ascii="Times New Roman" w:hAnsi="Times New Roman"/>
          <w:sz w:val="22"/>
          <w:szCs w:val="22"/>
        </w:rPr>
        <w:t xml:space="preserve"> =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elstat</w:t>
      </w:r>
      <w:r w:rsidR="00AA2A2C" w:rsidRPr="000067DA">
        <w:rPr>
          <w:rFonts w:ascii="Times New Roman" w:hAnsi="Times New Roman"/>
          <w:sz w:val="22"/>
          <w:szCs w:val="22"/>
        </w:rPr>
        <w:t xml:space="preserve"> +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Pauli</w:t>
      </w:r>
      <w:r w:rsidR="00AA2A2C" w:rsidRPr="000067DA">
        <w:rPr>
          <w:rFonts w:ascii="Times New Roman" w:hAnsi="Times New Roman"/>
          <w:sz w:val="22"/>
          <w:szCs w:val="22"/>
        </w:rPr>
        <w:t xml:space="preserve"> +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orb</w:t>
      </w:r>
      <w:r w:rsidR="00AA2A2C" w:rsidRPr="000067DA">
        <w:rPr>
          <w:rFonts w:ascii="Times New Roman" w:hAnsi="Times New Roman"/>
          <w:sz w:val="22"/>
          <w:szCs w:val="22"/>
        </w:rPr>
        <w:t xml:space="preserve">, where 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elstat</w:t>
      </w:r>
      <w:r w:rsidR="00AA2A2C" w:rsidRPr="000067DA">
        <w:rPr>
          <w:rFonts w:ascii="Times New Roman" w:hAnsi="Times New Roman"/>
          <w:sz w:val="22"/>
          <w:szCs w:val="22"/>
        </w:rPr>
        <w:t xml:space="preserve"> is the electrostatic attraction between the fragments with a frozen electron density,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Pauli</w:t>
      </w:r>
      <w:r w:rsidR="00AA2A2C" w:rsidRPr="000067DA">
        <w:rPr>
          <w:rFonts w:ascii="Times New Roman" w:hAnsi="Times New Roman"/>
          <w:sz w:val="22"/>
          <w:szCs w:val="22"/>
        </w:rPr>
        <w:t xml:space="preserve"> is the repulsive interactions between occupied orbitals (Pauli repulsion), and Δ</w:t>
      </w:r>
      <w:r w:rsidR="00AA2A2C" w:rsidRPr="000067DA">
        <w:rPr>
          <w:rFonts w:ascii="Times New Roman" w:hAnsi="Times New Roman"/>
          <w:i/>
          <w:sz w:val="22"/>
          <w:szCs w:val="22"/>
        </w:rPr>
        <w:t>E</w:t>
      </w:r>
      <w:r w:rsidR="00AA2A2C" w:rsidRPr="000067DA">
        <w:rPr>
          <w:rFonts w:ascii="Times New Roman" w:hAnsi="Times New Roman"/>
          <w:sz w:val="22"/>
          <w:szCs w:val="22"/>
          <w:vertAlign w:val="subscript"/>
        </w:rPr>
        <w:t>orb</w:t>
      </w:r>
      <w:r w:rsidR="00AA2A2C" w:rsidRPr="000067DA">
        <w:rPr>
          <w:rFonts w:ascii="Times New Roman" w:hAnsi="Times New Roman"/>
          <w:sz w:val="22"/>
          <w:szCs w:val="22"/>
        </w:rPr>
        <w:t xml:space="preserve"> is the stabilizing orbital interactions. </w:t>
      </w:r>
      <w:r w:rsidRPr="000067DA">
        <w:rPr>
          <w:rFonts w:ascii="Times New Roman" w:hAnsi="Times New Roman"/>
          <w:sz w:val="22"/>
          <w:szCs w:val="22"/>
        </w:rPr>
        <w:t>We found that</w:t>
      </w:r>
      <w:r w:rsidR="00753DAF" w:rsidRPr="000067DA">
        <w:rPr>
          <w:rFonts w:ascii="Times New Roman" w:hAnsi="Times New Roman"/>
          <w:sz w:val="22"/>
          <w:szCs w:val="22"/>
        </w:rPr>
        <w:t xml:space="preserve"> </w:t>
      </w:r>
      <w:r w:rsidR="00D2181F" w:rsidRPr="000067DA">
        <w:rPr>
          <w:rFonts w:ascii="Times New Roman" w:hAnsi="Times New Roman"/>
          <w:sz w:val="22"/>
          <w:szCs w:val="22"/>
        </w:rPr>
        <w:t>the interaction energy (ΔE</w:t>
      </w:r>
      <w:r w:rsidR="00D2181F" w:rsidRPr="000067DA">
        <w:rPr>
          <w:rFonts w:ascii="Times New Roman" w:hAnsi="Times New Roman"/>
          <w:sz w:val="22"/>
          <w:szCs w:val="22"/>
          <w:vertAlign w:val="subscript"/>
        </w:rPr>
        <w:t>int</w:t>
      </w:r>
      <w:r w:rsidR="00D2181F" w:rsidRPr="000067DA">
        <w:rPr>
          <w:rFonts w:ascii="Times New Roman" w:hAnsi="Times New Roman"/>
          <w:sz w:val="22"/>
          <w:szCs w:val="22"/>
        </w:rPr>
        <w:t>) of the bonding between the [Cp</w:t>
      </w:r>
      <w:r w:rsidR="00D2181F" w:rsidRPr="000067DA">
        <w:rPr>
          <w:rFonts w:ascii="Times New Roman" w:hAnsi="Times New Roman"/>
          <w:sz w:val="22"/>
          <w:szCs w:val="22"/>
          <w:vertAlign w:val="superscript"/>
        </w:rPr>
        <w:t>R</w:t>
      </w:r>
      <w:r w:rsidR="00D2181F" w:rsidRPr="000067DA">
        <w:rPr>
          <w:rFonts w:ascii="Times New Roman" w:hAnsi="Times New Roman"/>
          <w:sz w:val="22"/>
          <w:szCs w:val="22"/>
        </w:rPr>
        <w:t>Rh(MeOH)]</w:t>
      </w:r>
      <w:r w:rsidR="00D2181F" w:rsidRPr="000067DA">
        <w:rPr>
          <w:rFonts w:ascii="Times New Roman" w:hAnsi="Times New Roman"/>
          <w:sz w:val="22"/>
          <w:szCs w:val="22"/>
          <w:vertAlign w:val="superscript"/>
        </w:rPr>
        <w:t>2+</w:t>
      </w:r>
      <w:r w:rsidR="00D2181F" w:rsidRPr="000067DA">
        <w:rPr>
          <w:rFonts w:ascii="Times New Roman" w:hAnsi="Times New Roman"/>
          <w:sz w:val="22"/>
          <w:szCs w:val="22"/>
        </w:rPr>
        <w:t xml:space="preserve"> fragment and two chlorine anions is higher by </w:t>
      </w:r>
      <w:r w:rsidR="00D2181F" w:rsidRPr="004A0D85">
        <w:rPr>
          <w:rFonts w:ascii="Times New Roman" w:hAnsi="Times New Roman"/>
          <w:i/>
          <w:iCs/>
          <w:sz w:val="22"/>
          <w:szCs w:val="22"/>
        </w:rPr>
        <w:t>ca</w:t>
      </w:r>
      <w:r w:rsidR="00D2181F" w:rsidRPr="000067DA">
        <w:rPr>
          <w:rFonts w:ascii="Times New Roman" w:hAnsi="Times New Roman"/>
          <w:sz w:val="22"/>
          <w:szCs w:val="22"/>
        </w:rPr>
        <w:t>. 4 kcal mol</w:t>
      </w:r>
      <w:r w:rsidR="00D2181F" w:rsidRPr="000067DA">
        <w:rPr>
          <w:rFonts w:ascii="Times New Roman" w:hAnsi="Times New Roman"/>
          <w:sz w:val="22"/>
          <w:szCs w:val="22"/>
          <w:vertAlign w:val="superscript"/>
        </w:rPr>
        <w:t>–1</w:t>
      </w:r>
      <w:r w:rsidR="00D2181F" w:rsidRPr="000067DA">
        <w:rPr>
          <w:rFonts w:ascii="Times New Roman" w:hAnsi="Times New Roman"/>
          <w:sz w:val="22"/>
          <w:szCs w:val="22"/>
        </w:rPr>
        <w:t xml:space="preserve"> for the Cp* derivative than for the Cp</w:t>
      </w:r>
      <w:r w:rsidR="00D2181F" w:rsidRPr="000067DA">
        <w:rPr>
          <w:rFonts w:ascii="Times New Roman" w:hAnsi="Times New Roman"/>
          <w:sz w:val="22"/>
          <w:szCs w:val="22"/>
          <w:vertAlign w:val="superscript"/>
        </w:rPr>
        <w:t>Ph2</w:t>
      </w:r>
      <w:r w:rsidR="00D2181F" w:rsidRPr="000067DA">
        <w:rPr>
          <w:rFonts w:ascii="Times New Roman" w:hAnsi="Times New Roman"/>
          <w:sz w:val="22"/>
          <w:szCs w:val="22"/>
        </w:rPr>
        <w:t xml:space="preserve"> derivative.</w:t>
      </w:r>
      <w:r w:rsidR="005A1002" w:rsidRPr="000067DA">
        <w:rPr>
          <w:rFonts w:ascii="Times New Roman" w:hAnsi="Times New Roman"/>
          <w:sz w:val="22"/>
          <w:szCs w:val="22"/>
        </w:rPr>
        <w:t xml:space="preserve"> </w:t>
      </w:r>
      <w:r w:rsidR="007F65F0" w:rsidRPr="000067DA">
        <w:rPr>
          <w:rFonts w:ascii="Times New Roman" w:hAnsi="Times New Roman"/>
          <w:sz w:val="22"/>
          <w:szCs w:val="22"/>
        </w:rPr>
        <w:t>Although</w:t>
      </w:r>
      <w:r w:rsidR="00BB484A" w:rsidRPr="000067DA">
        <w:rPr>
          <w:rFonts w:ascii="Times New Roman" w:hAnsi="Times New Roman"/>
          <w:sz w:val="22"/>
          <w:szCs w:val="22"/>
        </w:rPr>
        <w:t xml:space="preserve"> </w:t>
      </w:r>
      <w:r w:rsidR="006B5C35" w:rsidRPr="000067DA">
        <w:rPr>
          <w:rFonts w:ascii="Times New Roman" w:hAnsi="Times New Roman"/>
          <w:sz w:val="22"/>
          <w:szCs w:val="22"/>
        </w:rPr>
        <w:t>the sum of</w:t>
      </w:r>
      <w:r w:rsidR="00BB484A" w:rsidRPr="000067DA">
        <w:rPr>
          <w:rFonts w:ascii="Times New Roman" w:hAnsi="Times New Roman"/>
          <w:sz w:val="22"/>
          <w:szCs w:val="22"/>
        </w:rPr>
        <w:t xml:space="preserve"> attractive interactions (ΔE</w:t>
      </w:r>
      <w:r w:rsidR="00BB484A" w:rsidRPr="000067DA">
        <w:rPr>
          <w:rFonts w:ascii="Times New Roman" w:hAnsi="Times New Roman"/>
          <w:sz w:val="22"/>
          <w:szCs w:val="22"/>
          <w:vertAlign w:val="subscript"/>
        </w:rPr>
        <w:t>elstat</w:t>
      </w:r>
      <w:r w:rsidR="00BB484A" w:rsidRPr="000067DA">
        <w:rPr>
          <w:rFonts w:ascii="Times New Roman" w:hAnsi="Times New Roman"/>
          <w:sz w:val="22"/>
          <w:szCs w:val="22"/>
        </w:rPr>
        <w:t xml:space="preserve"> + ΔE</w:t>
      </w:r>
      <w:r w:rsidR="00BB484A" w:rsidRPr="000067DA">
        <w:rPr>
          <w:rFonts w:ascii="Times New Roman" w:hAnsi="Times New Roman"/>
          <w:sz w:val="22"/>
          <w:szCs w:val="22"/>
          <w:vertAlign w:val="subscript"/>
        </w:rPr>
        <w:t>orb</w:t>
      </w:r>
      <w:r w:rsidR="00BB484A" w:rsidRPr="000067DA">
        <w:rPr>
          <w:rFonts w:ascii="Times New Roman" w:hAnsi="Times New Roman"/>
          <w:sz w:val="22"/>
          <w:szCs w:val="22"/>
        </w:rPr>
        <w:t>) for the complex with Cp</w:t>
      </w:r>
      <w:r w:rsidR="00BB484A" w:rsidRPr="000067DA">
        <w:rPr>
          <w:rFonts w:ascii="Times New Roman" w:hAnsi="Times New Roman"/>
          <w:sz w:val="22"/>
          <w:szCs w:val="22"/>
          <w:vertAlign w:val="superscript"/>
        </w:rPr>
        <w:t>Ph2</w:t>
      </w:r>
      <w:r w:rsidR="00BB484A" w:rsidRPr="000067DA">
        <w:rPr>
          <w:rFonts w:ascii="Times New Roman" w:hAnsi="Times New Roman"/>
          <w:sz w:val="22"/>
          <w:szCs w:val="22"/>
        </w:rPr>
        <w:t xml:space="preserve"> is higher than that</w:t>
      </w:r>
      <w:r w:rsidR="006B5C35" w:rsidRPr="000067DA">
        <w:rPr>
          <w:rFonts w:ascii="Times New Roman" w:hAnsi="Times New Roman"/>
          <w:sz w:val="22"/>
          <w:szCs w:val="22"/>
        </w:rPr>
        <w:t xml:space="preserve"> with Cp*</w:t>
      </w:r>
      <w:r w:rsidR="00BB484A" w:rsidRPr="000067DA">
        <w:rPr>
          <w:rFonts w:ascii="Times New Roman" w:hAnsi="Times New Roman"/>
          <w:sz w:val="22"/>
          <w:szCs w:val="22"/>
        </w:rPr>
        <w:t>,</w:t>
      </w:r>
      <w:r w:rsidR="005A1002" w:rsidRPr="000067DA">
        <w:rPr>
          <w:rFonts w:ascii="Times New Roman" w:hAnsi="Times New Roman"/>
          <w:sz w:val="22"/>
          <w:szCs w:val="22"/>
        </w:rPr>
        <w:t xml:space="preserve"> </w:t>
      </w:r>
      <w:r w:rsidR="00BB484A" w:rsidRPr="000067DA">
        <w:rPr>
          <w:rFonts w:ascii="Times New Roman" w:hAnsi="Times New Roman"/>
          <w:sz w:val="22"/>
          <w:szCs w:val="22"/>
        </w:rPr>
        <w:t xml:space="preserve">this positive effect </w:t>
      </w:r>
      <w:r w:rsidR="00343BEE" w:rsidRPr="000067DA">
        <w:rPr>
          <w:rFonts w:ascii="Times New Roman" w:hAnsi="Times New Roman"/>
          <w:sz w:val="22"/>
          <w:szCs w:val="22"/>
        </w:rPr>
        <w:t xml:space="preserve">is overruled by </w:t>
      </w:r>
      <w:r w:rsidR="004A0D85">
        <w:rPr>
          <w:rFonts w:ascii="Times New Roman" w:hAnsi="Times New Roman"/>
          <w:sz w:val="22"/>
          <w:szCs w:val="22"/>
        </w:rPr>
        <w:t>an</w:t>
      </w:r>
      <w:r w:rsidR="006B5C35" w:rsidRPr="000067DA">
        <w:rPr>
          <w:rFonts w:ascii="Times New Roman" w:hAnsi="Times New Roman"/>
          <w:sz w:val="22"/>
          <w:szCs w:val="22"/>
        </w:rPr>
        <w:t xml:space="preserve"> </w:t>
      </w:r>
      <w:r w:rsidR="00BB484A" w:rsidRPr="000067DA">
        <w:rPr>
          <w:rFonts w:ascii="Times New Roman" w:hAnsi="Times New Roman"/>
          <w:sz w:val="22"/>
          <w:szCs w:val="22"/>
        </w:rPr>
        <w:t xml:space="preserve">increase </w:t>
      </w:r>
      <w:r w:rsidR="004A0D85">
        <w:rPr>
          <w:rFonts w:ascii="Times New Roman" w:hAnsi="Times New Roman"/>
          <w:sz w:val="22"/>
          <w:szCs w:val="22"/>
        </w:rPr>
        <w:t>in</w:t>
      </w:r>
      <w:r w:rsidR="00BB484A" w:rsidRPr="000067DA">
        <w:rPr>
          <w:rFonts w:ascii="Times New Roman" w:hAnsi="Times New Roman"/>
          <w:sz w:val="22"/>
          <w:szCs w:val="22"/>
        </w:rPr>
        <w:t xml:space="preserve"> the ΔE</w:t>
      </w:r>
      <w:r w:rsidR="00BB484A" w:rsidRPr="000067DA">
        <w:rPr>
          <w:rFonts w:ascii="Times New Roman" w:hAnsi="Times New Roman"/>
          <w:sz w:val="22"/>
          <w:szCs w:val="22"/>
          <w:vertAlign w:val="subscript"/>
        </w:rPr>
        <w:t>Pauli</w:t>
      </w:r>
      <w:r w:rsidR="00BB484A" w:rsidRPr="000067DA">
        <w:rPr>
          <w:rFonts w:ascii="Times New Roman" w:hAnsi="Times New Roman"/>
          <w:sz w:val="22"/>
          <w:szCs w:val="22"/>
        </w:rPr>
        <w:t xml:space="preserve"> value for the Cp</w:t>
      </w:r>
      <w:r w:rsidR="00BB484A" w:rsidRPr="000067DA">
        <w:rPr>
          <w:rFonts w:ascii="Times New Roman" w:hAnsi="Times New Roman"/>
          <w:sz w:val="22"/>
          <w:szCs w:val="22"/>
          <w:vertAlign w:val="superscript"/>
        </w:rPr>
        <w:t>Ph2</w:t>
      </w:r>
      <w:r w:rsidR="00BB484A" w:rsidRPr="000067DA">
        <w:rPr>
          <w:rFonts w:ascii="Times New Roman" w:hAnsi="Times New Roman"/>
          <w:sz w:val="22"/>
          <w:szCs w:val="22"/>
        </w:rPr>
        <w:t xml:space="preserve"> derivative</w:t>
      </w:r>
      <w:r w:rsidR="007F65F0" w:rsidRPr="000067DA">
        <w:rPr>
          <w:rFonts w:ascii="Times New Roman" w:hAnsi="Times New Roman"/>
          <w:sz w:val="22"/>
          <w:szCs w:val="22"/>
        </w:rPr>
        <w:t xml:space="preserve">, indicating </w:t>
      </w:r>
      <w:r w:rsidR="00D82A6A" w:rsidRPr="000067DA">
        <w:rPr>
          <w:rFonts w:ascii="Times New Roman" w:hAnsi="Times New Roman"/>
          <w:sz w:val="22"/>
          <w:szCs w:val="22"/>
        </w:rPr>
        <w:t xml:space="preserve">a </w:t>
      </w:r>
      <w:r w:rsidR="007F65F0" w:rsidRPr="000067DA">
        <w:rPr>
          <w:rFonts w:ascii="Times New Roman" w:hAnsi="Times New Roman"/>
          <w:sz w:val="22"/>
          <w:szCs w:val="22"/>
        </w:rPr>
        <w:t xml:space="preserve">significant </w:t>
      </w:r>
      <w:r w:rsidR="00D82A6A" w:rsidRPr="000067DA">
        <w:rPr>
          <w:rFonts w:ascii="Times New Roman" w:hAnsi="Times New Roman"/>
          <w:sz w:val="22"/>
          <w:szCs w:val="22"/>
        </w:rPr>
        <w:t>contribution of steric effects to Rh-Cl bonding</w:t>
      </w:r>
      <w:r w:rsidR="00BB484A" w:rsidRPr="000067DA">
        <w:rPr>
          <w:rFonts w:ascii="Times New Roman" w:hAnsi="Times New Roman"/>
          <w:sz w:val="22"/>
          <w:szCs w:val="22"/>
        </w:rPr>
        <w:t>.</w:t>
      </w:r>
    </w:p>
    <w:p w14:paraId="1CFFF69D" w14:textId="3DFB1C8E" w:rsidR="002B10ED" w:rsidRPr="004A0D85" w:rsidRDefault="00753DAF" w:rsidP="004A0D85">
      <w:pPr>
        <w:spacing w:before="120" w:after="120" w:line="240" w:lineRule="auto"/>
        <w:jc w:val="center"/>
        <w:rPr>
          <w:rFonts w:ascii="Times New Roman" w:hAnsi="Times New Roman"/>
        </w:rPr>
      </w:pPr>
      <w:r w:rsidRPr="004A0D85">
        <w:rPr>
          <w:rFonts w:ascii="Times New Roman" w:hAnsi="Times New Roman"/>
          <w:b/>
          <w:bCs/>
        </w:rPr>
        <w:t xml:space="preserve">Table </w:t>
      </w:r>
      <w:r w:rsidR="003565D2" w:rsidRPr="004A0D85">
        <w:rPr>
          <w:rFonts w:ascii="Times New Roman" w:hAnsi="Times New Roman"/>
          <w:b/>
          <w:bCs/>
        </w:rPr>
        <w:t>S</w:t>
      </w:r>
      <w:r w:rsidRPr="004A0D85">
        <w:rPr>
          <w:rFonts w:ascii="Times New Roman" w:hAnsi="Times New Roman"/>
          <w:b/>
          <w:bCs/>
        </w:rPr>
        <w:t xml:space="preserve">1. </w:t>
      </w:r>
      <w:r w:rsidR="00ED1552" w:rsidRPr="004A0D85">
        <w:rPr>
          <w:rFonts w:ascii="Times New Roman" w:hAnsi="Times New Roman"/>
        </w:rPr>
        <w:t>Results of e</w:t>
      </w:r>
      <w:r w:rsidRPr="004A0D85">
        <w:rPr>
          <w:rFonts w:ascii="Times New Roman" w:hAnsi="Times New Roman"/>
        </w:rPr>
        <w:t>nergy decomposition analysis</w:t>
      </w:r>
      <w:r w:rsidR="00ED1552" w:rsidRPr="004A0D85">
        <w:rPr>
          <w:rFonts w:ascii="Times New Roman" w:hAnsi="Times New Roman"/>
        </w:rPr>
        <w:t xml:space="preserve"> (energy values in kcal mol</w:t>
      </w:r>
      <w:r w:rsidR="00ED1552" w:rsidRPr="004A0D85">
        <w:rPr>
          <w:rFonts w:ascii="Times New Roman" w:hAnsi="Times New Roman"/>
          <w:vertAlign w:val="superscript"/>
        </w:rPr>
        <w:t>–1</w:t>
      </w:r>
      <w:r w:rsidR="00ED1552" w:rsidRPr="004A0D85">
        <w:rPr>
          <w:rFonts w:ascii="Times New Roman" w:hAnsi="Times New Roman"/>
        </w:rPr>
        <w:t>)</w:t>
      </w:r>
      <w:r w:rsidRPr="004A0D85">
        <w:rPr>
          <w:rFonts w:ascii="Times New Roman" w:hAnsi="Times New Roman"/>
        </w:rPr>
        <w:t xml:space="preserve"> </w:t>
      </w:r>
      <w:r w:rsidR="003565D2" w:rsidRPr="004A0D85">
        <w:rPr>
          <w:rFonts w:ascii="Times New Roman" w:hAnsi="Times New Roman"/>
        </w:rPr>
        <w:t>for [Cp</w:t>
      </w:r>
      <w:r w:rsidR="003565D2" w:rsidRPr="004A0D85">
        <w:rPr>
          <w:rFonts w:ascii="Times New Roman" w:hAnsi="Times New Roman"/>
          <w:vertAlign w:val="superscript"/>
        </w:rPr>
        <w:t>R</w:t>
      </w:r>
      <w:r w:rsidR="003565D2" w:rsidRPr="004A0D85">
        <w:rPr>
          <w:rFonts w:ascii="Times New Roman" w:hAnsi="Times New Roman"/>
        </w:rPr>
        <w:t>RhCl</w:t>
      </w:r>
      <w:r w:rsidR="003565D2" w:rsidRPr="004A0D85">
        <w:rPr>
          <w:rFonts w:ascii="Times New Roman" w:hAnsi="Times New Roman"/>
          <w:vertAlign w:val="subscript"/>
        </w:rPr>
        <w:t>2</w:t>
      </w:r>
      <w:r w:rsidR="003565D2" w:rsidRPr="004A0D85">
        <w:rPr>
          <w:rFonts w:ascii="Times New Roman" w:hAnsi="Times New Roman"/>
        </w:rPr>
        <w:t>(MeOH)]</w:t>
      </w:r>
      <w:r w:rsidRPr="004A0D85">
        <w:rPr>
          <w:rFonts w:ascii="Times New Roman" w:hAnsi="Times New Roman"/>
        </w:rPr>
        <w:t xml:space="preserve"> </w:t>
      </w:r>
      <w:r w:rsidR="003565D2" w:rsidRPr="004A0D85">
        <w:rPr>
          <w:rFonts w:ascii="Times New Roman" w:hAnsi="Times New Roman"/>
        </w:rPr>
        <w:t>with [Cp</w:t>
      </w:r>
      <w:r w:rsidR="003565D2" w:rsidRPr="004A0D85">
        <w:rPr>
          <w:rFonts w:ascii="Times New Roman" w:hAnsi="Times New Roman"/>
          <w:vertAlign w:val="superscript"/>
        </w:rPr>
        <w:t>R</w:t>
      </w:r>
      <w:r w:rsidR="003565D2" w:rsidRPr="004A0D85">
        <w:rPr>
          <w:rFonts w:ascii="Times New Roman" w:hAnsi="Times New Roman"/>
        </w:rPr>
        <w:t>Rh(MeOH)]</w:t>
      </w:r>
      <w:r w:rsidR="003565D2" w:rsidRPr="004A0D85">
        <w:rPr>
          <w:rFonts w:ascii="Times New Roman" w:hAnsi="Times New Roman"/>
          <w:vertAlign w:val="superscript"/>
        </w:rPr>
        <w:t>2+</w:t>
      </w:r>
      <w:r w:rsidR="003565D2" w:rsidRPr="004A0D85">
        <w:rPr>
          <w:rFonts w:ascii="Times New Roman" w:hAnsi="Times New Roman"/>
        </w:rPr>
        <w:t xml:space="preserve"> + [Cl</w:t>
      </w:r>
      <w:r w:rsidR="003565D2" w:rsidRPr="004A0D85">
        <w:rPr>
          <w:rFonts w:ascii="Times New Roman" w:hAnsi="Times New Roman"/>
          <w:vertAlign w:val="subscript"/>
        </w:rPr>
        <w:t>2</w:t>
      </w:r>
      <w:r w:rsidR="003565D2" w:rsidRPr="004A0D85">
        <w:rPr>
          <w:rFonts w:ascii="Times New Roman" w:hAnsi="Times New Roman"/>
        </w:rPr>
        <w:t>]</w:t>
      </w:r>
      <w:r w:rsidR="003565D2" w:rsidRPr="004A0D85">
        <w:rPr>
          <w:rFonts w:ascii="Times New Roman" w:hAnsi="Times New Roman"/>
          <w:vertAlign w:val="superscript"/>
        </w:rPr>
        <w:t>2–</w:t>
      </w:r>
      <w:r w:rsidR="003565D2" w:rsidRPr="004A0D85">
        <w:rPr>
          <w:rFonts w:ascii="Times New Roman" w:hAnsi="Times New Roman"/>
        </w:rPr>
        <w:t>as interacting fragments</w:t>
      </w:r>
      <w:r w:rsidR="007F65F0" w:rsidRPr="004A0D85">
        <w:rPr>
          <w:rFonts w:ascii="Times New Roman" w:hAnsi="Times New Roman"/>
        </w:rPr>
        <w:t xml:space="preserve"> at the GGABP-D3/TZP level</w:t>
      </w:r>
    </w:p>
    <w:tbl>
      <w:tblPr>
        <w:tblStyle w:val="a4"/>
        <w:tblW w:w="8251" w:type="dxa"/>
        <w:tblInd w:w="562" w:type="dxa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441"/>
        <w:gridCol w:w="1310"/>
      </w:tblGrid>
      <w:tr w:rsidR="007F65F0" w:rsidRPr="004A0D85" w14:paraId="072BD415" w14:textId="77777777" w:rsidTr="004A0D85">
        <w:tc>
          <w:tcPr>
            <w:tcW w:w="1375" w:type="dxa"/>
          </w:tcPr>
          <w:p w14:paraId="22A4942B" w14:textId="77777777" w:rsidR="007F65F0" w:rsidRPr="004A0D85" w:rsidRDefault="007F65F0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A0D85">
              <w:rPr>
                <w:rFonts w:ascii="Times New Roman" w:hAnsi="Times New Roman"/>
              </w:rPr>
              <w:t>Cp</w:t>
            </w:r>
            <w:r w:rsidRPr="004A0D85">
              <w:rPr>
                <w:rFonts w:ascii="Times New Roman" w:hAnsi="Times New Roman"/>
                <w:vertAlign w:val="superscript"/>
              </w:rPr>
              <w:t>R</w:t>
            </w:r>
          </w:p>
        </w:tc>
        <w:tc>
          <w:tcPr>
            <w:tcW w:w="1375" w:type="dxa"/>
          </w:tcPr>
          <w:p w14:paraId="1ED4F2C4" w14:textId="77777777" w:rsidR="007F65F0" w:rsidRPr="004A0D85" w:rsidRDefault="007F65F0" w:rsidP="0091604A">
            <w:pPr>
              <w:pStyle w:val="a5"/>
              <w:ind w:left="-77" w:right="-111"/>
              <w:jc w:val="center"/>
              <w:rPr>
                <w:sz w:val="20"/>
                <w:szCs w:val="20"/>
              </w:rPr>
            </w:pP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int</w:t>
            </w:r>
            <w:proofErr w:type="spellEnd"/>
          </w:p>
        </w:tc>
        <w:tc>
          <w:tcPr>
            <w:tcW w:w="1375" w:type="dxa"/>
          </w:tcPr>
          <w:p w14:paraId="6A720512" w14:textId="77777777" w:rsidR="007F65F0" w:rsidRPr="004A0D85" w:rsidRDefault="007F65F0" w:rsidP="0091604A">
            <w:pPr>
              <w:pStyle w:val="a5"/>
              <w:jc w:val="center"/>
              <w:rPr>
                <w:sz w:val="20"/>
                <w:szCs w:val="20"/>
              </w:rPr>
            </w:pP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elstat</w:t>
            </w:r>
            <w:proofErr w:type="spellEnd"/>
          </w:p>
        </w:tc>
        <w:tc>
          <w:tcPr>
            <w:tcW w:w="1375" w:type="dxa"/>
          </w:tcPr>
          <w:p w14:paraId="33396266" w14:textId="77777777" w:rsidR="007F65F0" w:rsidRPr="004A0D85" w:rsidRDefault="007F65F0" w:rsidP="0091604A">
            <w:pPr>
              <w:pStyle w:val="a5"/>
              <w:jc w:val="center"/>
              <w:rPr>
                <w:sz w:val="20"/>
                <w:szCs w:val="20"/>
              </w:rPr>
            </w:pP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orb</w:t>
            </w:r>
            <w:proofErr w:type="spellEnd"/>
          </w:p>
        </w:tc>
        <w:tc>
          <w:tcPr>
            <w:tcW w:w="1441" w:type="dxa"/>
          </w:tcPr>
          <w:p w14:paraId="3B80BB3F" w14:textId="77777777" w:rsidR="007F65F0" w:rsidRPr="004A0D85" w:rsidRDefault="007F65F0" w:rsidP="0091604A">
            <w:pPr>
              <w:pStyle w:val="a5"/>
              <w:jc w:val="center"/>
              <w:rPr>
                <w:sz w:val="20"/>
                <w:szCs w:val="20"/>
              </w:rPr>
            </w:pP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elstat</w:t>
            </w:r>
            <w:proofErr w:type="spellEnd"/>
            <w:r w:rsidRPr="004A0D85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orb</w:t>
            </w:r>
            <w:proofErr w:type="spellEnd"/>
          </w:p>
        </w:tc>
        <w:tc>
          <w:tcPr>
            <w:tcW w:w="1310" w:type="dxa"/>
          </w:tcPr>
          <w:p w14:paraId="549C31B5" w14:textId="77777777" w:rsidR="007F65F0" w:rsidRPr="004A0D85" w:rsidRDefault="007F65F0" w:rsidP="0091604A">
            <w:pPr>
              <w:pStyle w:val="a5"/>
              <w:jc w:val="center"/>
              <w:rPr>
                <w:sz w:val="20"/>
                <w:szCs w:val="20"/>
              </w:rPr>
            </w:pPr>
            <w:proofErr w:type="spellStart"/>
            <w:r w:rsidRPr="004A0D85">
              <w:rPr>
                <w:sz w:val="20"/>
                <w:szCs w:val="20"/>
                <w:lang w:val="en-US"/>
              </w:rPr>
              <w:t>ΔE</w:t>
            </w:r>
            <w:r w:rsidRPr="004A0D85">
              <w:rPr>
                <w:sz w:val="20"/>
                <w:szCs w:val="20"/>
                <w:vertAlign w:val="subscript"/>
                <w:lang w:val="en-US"/>
              </w:rPr>
              <w:t>Pauli</w:t>
            </w:r>
            <w:proofErr w:type="spellEnd"/>
          </w:p>
        </w:tc>
      </w:tr>
      <w:tr w:rsidR="007F65F0" w:rsidRPr="004A0D85" w14:paraId="5DD5F608" w14:textId="77777777" w:rsidTr="004A0D85">
        <w:tc>
          <w:tcPr>
            <w:tcW w:w="1375" w:type="dxa"/>
          </w:tcPr>
          <w:p w14:paraId="3773EF9D" w14:textId="77777777" w:rsidR="007F65F0" w:rsidRPr="004A0D85" w:rsidRDefault="007F65F0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A0D85">
              <w:rPr>
                <w:rFonts w:ascii="Times New Roman" w:hAnsi="Times New Roman"/>
              </w:rPr>
              <w:t>Cp*</w:t>
            </w:r>
          </w:p>
        </w:tc>
        <w:tc>
          <w:tcPr>
            <w:tcW w:w="1375" w:type="dxa"/>
          </w:tcPr>
          <w:p w14:paraId="75BC2689" w14:textId="7AC22ECF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467.39</w:t>
            </w:r>
          </w:p>
        </w:tc>
        <w:tc>
          <w:tcPr>
            <w:tcW w:w="1375" w:type="dxa"/>
          </w:tcPr>
          <w:p w14:paraId="4E1F4111" w14:textId="17F771CC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432.50</w:t>
            </w:r>
          </w:p>
        </w:tc>
        <w:tc>
          <w:tcPr>
            <w:tcW w:w="1375" w:type="dxa"/>
          </w:tcPr>
          <w:p w14:paraId="20100737" w14:textId="7A179E03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114.64</w:t>
            </w:r>
          </w:p>
        </w:tc>
        <w:tc>
          <w:tcPr>
            <w:tcW w:w="1441" w:type="dxa"/>
          </w:tcPr>
          <w:p w14:paraId="21F17AE3" w14:textId="09DE610B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547,14</w:t>
            </w:r>
          </w:p>
        </w:tc>
        <w:tc>
          <w:tcPr>
            <w:tcW w:w="1310" w:type="dxa"/>
          </w:tcPr>
          <w:p w14:paraId="480408E4" w14:textId="77777777" w:rsidR="007F65F0" w:rsidRPr="004A0D85" w:rsidRDefault="007F65F0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A0D85">
              <w:rPr>
                <w:rFonts w:ascii="Times New Roman" w:hAnsi="Times New Roman"/>
              </w:rPr>
              <w:t>125.15</w:t>
            </w:r>
          </w:p>
        </w:tc>
      </w:tr>
      <w:tr w:rsidR="007F65F0" w:rsidRPr="004A0D85" w14:paraId="597E2E36" w14:textId="77777777" w:rsidTr="004A0D85">
        <w:tc>
          <w:tcPr>
            <w:tcW w:w="1375" w:type="dxa"/>
          </w:tcPr>
          <w:p w14:paraId="744C7DA0" w14:textId="77777777" w:rsidR="007F65F0" w:rsidRPr="004A0D85" w:rsidRDefault="007F65F0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A0D85">
              <w:rPr>
                <w:rFonts w:ascii="Times New Roman" w:hAnsi="Times New Roman"/>
              </w:rPr>
              <w:t>Cp</w:t>
            </w:r>
            <w:r w:rsidRPr="004A0D85">
              <w:rPr>
                <w:rFonts w:ascii="Times New Roman" w:hAnsi="Times New Roman"/>
                <w:vertAlign w:val="superscript"/>
              </w:rPr>
              <w:t>Ph2</w:t>
            </w:r>
          </w:p>
        </w:tc>
        <w:tc>
          <w:tcPr>
            <w:tcW w:w="1375" w:type="dxa"/>
          </w:tcPr>
          <w:p w14:paraId="357C5278" w14:textId="6F9EF27F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463.28</w:t>
            </w:r>
          </w:p>
        </w:tc>
        <w:tc>
          <w:tcPr>
            <w:tcW w:w="1375" w:type="dxa"/>
          </w:tcPr>
          <w:p w14:paraId="7D749C6F" w14:textId="7A885447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421.64</w:t>
            </w:r>
          </w:p>
        </w:tc>
        <w:tc>
          <w:tcPr>
            <w:tcW w:w="1375" w:type="dxa"/>
          </w:tcPr>
          <w:p w14:paraId="7DA23C2A" w14:textId="45A8D4BB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138.32</w:t>
            </w:r>
          </w:p>
        </w:tc>
        <w:tc>
          <w:tcPr>
            <w:tcW w:w="1441" w:type="dxa"/>
          </w:tcPr>
          <w:p w14:paraId="53EB228C" w14:textId="5504791D" w:rsidR="007F65F0" w:rsidRPr="004A0D85" w:rsidRDefault="004A0D85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  <w:r w:rsidR="007F65F0" w:rsidRPr="004A0D85">
              <w:rPr>
                <w:rFonts w:ascii="Times New Roman" w:hAnsi="Times New Roman"/>
              </w:rPr>
              <w:t>559,96</w:t>
            </w:r>
          </w:p>
        </w:tc>
        <w:tc>
          <w:tcPr>
            <w:tcW w:w="1310" w:type="dxa"/>
          </w:tcPr>
          <w:p w14:paraId="7E994878" w14:textId="77777777" w:rsidR="007F65F0" w:rsidRPr="004A0D85" w:rsidRDefault="007F65F0" w:rsidP="0091604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A0D85">
              <w:rPr>
                <w:rFonts w:ascii="Times New Roman" w:hAnsi="Times New Roman"/>
              </w:rPr>
              <w:t>140.25</w:t>
            </w:r>
          </w:p>
        </w:tc>
      </w:tr>
    </w:tbl>
    <w:p w14:paraId="58BFA8F4" w14:textId="77777777" w:rsidR="00D00546" w:rsidRPr="000067DA" w:rsidRDefault="00D00546" w:rsidP="0091604A">
      <w:pPr>
        <w:spacing w:line="240" w:lineRule="auto"/>
        <w:rPr>
          <w:rFonts w:ascii="Times New Roman" w:hAnsi="Times New Roman"/>
          <w:sz w:val="22"/>
          <w:szCs w:val="22"/>
        </w:rPr>
      </w:pPr>
    </w:p>
    <w:p w14:paraId="4BC18297" w14:textId="77777777" w:rsidR="00D00546" w:rsidRPr="000067DA" w:rsidRDefault="00753DAF" w:rsidP="0091604A">
      <w:pPr>
        <w:spacing w:line="240" w:lineRule="auto"/>
        <w:rPr>
          <w:rFonts w:ascii="Times New Roman" w:hAnsi="Times New Roman"/>
          <w:b/>
          <w:sz w:val="22"/>
          <w:szCs w:val="22"/>
        </w:rPr>
      </w:pPr>
      <w:r w:rsidRPr="000067DA">
        <w:rPr>
          <w:rFonts w:ascii="Times New Roman" w:hAnsi="Times New Roman"/>
          <w:b/>
          <w:sz w:val="22"/>
          <w:szCs w:val="22"/>
        </w:rPr>
        <w:t>Cp*RhCl</w:t>
      </w:r>
      <w:r w:rsidRPr="000067DA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Pr="000067DA">
        <w:rPr>
          <w:rFonts w:ascii="Times New Roman" w:hAnsi="Times New Roman"/>
          <w:b/>
          <w:sz w:val="22"/>
          <w:szCs w:val="22"/>
        </w:rPr>
        <w:t>(MeOH)</w:t>
      </w:r>
    </w:p>
    <w:p w14:paraId="59BBAE8D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1.Rh       -0.930495    0.086480   -0.149368</w:t>
      </w:r>
    </w:p>
    <w:p w14:paraId="10242CF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2.H         1.728282   -1.389745   -2.172817</w:t>
      </w:r>
    </w:p>
    <w:p w14:paraId="56DCEB99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3.H         2.960139    1.503533   -1.139103</w:t>
      </w:r>
    </w:p>
    <w:p w14:paraId="7447227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4.C         0.472518   -1.105397    1.066251</w:t>
      </w:r>
    </w:p>
    <w:p w14:paraId="680175C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5.H         0.724953    3.315302    0.363474</w:t>
      </w:r>
    </w:p>
    <w:p w14:paraId="1B0F878B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6.C         1.098112   -0.800757   -0.196025</w:t>
      </w:r>
    </w:p>
    <w:p w14:paraId="3DCFA0D6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7.C         1.216740    0.648001   -0.290519</w:t>
      </w:r>
    </w:p>
    <w:p w14:paraId="6159F434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8.C         0.153134    0.144084    1.728410</w:t>
      </w:r>
    </w:p>
    <w:p w14:paraId="52FA4D26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9.H        -1.052729    1.206285    3.150199</w:t>
      </w:r>
    </w:p>
    <w:p w14:paraId="676E97F9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10.H        -0.607322   -2.485245    2.314084</w:t>
      </w:r>
    </w:p>
    <w:p w14:paraId="18C91E40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11.C         0.646160    1.229948    0.892031</w:t>
      </w:r>
    </w:p>
    <w:p w14:paraId="769A3B36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12.Cl       -2.733179    1.764353    0.305282</w:t>
      </w:r>
    </w:p>
    <w:p w14:paraId="15DE8F24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13.H        -0.325874    2.937659    1.750120</w:t>
      </w:r>
    </w:p>
    <w:p w14:paraId="162609C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14.H         1.442657    2.899921    1.936140</w:t>
      </w:r>
    </w:p>
    <w:p w14:paraId="4C511B5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15.C        -0.440468    0.299328    3.087619</w:t>
      </w:r>
    </w:p>
    <w:p w14:paraId="5E9387FD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16.H        -1.059095   -0.562774    3.359813</w:t>
      </w:r>
    </w:p>
    <w:p w14:paraId="5CD4E081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17.H         0.369001    0.384786    3.830227</w:t>
      </w:r>
    </w:p>
    <w:p w14:paraId="6DB5AEC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18.Cl       -2.613937   -1.764490   -0.352157</w:t>
      </w:r>
    </w:p>
    <w:p w14:paraId="6DFEA9B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19.C         0.233648   -2.470932    1.612861</w:t>
      </w:r>
    </w:p>
    <w:p w14:paraId="5DC1858E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20.H         0.038155   -3.195350    0.814890</w:t>
      </w:r>
    </w:p>
    <w:p w14:paraId="642D7BB7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21.H         1.136597   -2.795613    2.155079</w:t>
      </w:r>
    </w:p>
    <w:p w14:paraId="3FF0013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22.C         1.651086   -1.798114   -1.159497</w:t>
      </w:r>
    </w:p>
    <w:p w14:paraId="756C27E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23.H         2.663466   -2.093277   -0.840879</w:t>
      </w:r>
    </w:p>
    <w:p w14:paraId="514378DF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24.H         1.036669   -2.705348   -1.194808</w:t>
      </w:r>
    </w:p>
    <w:p w14:paraId="2480E67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25.C         1.892404    1.394495   -1.389914</w:t>
      </w:r>
    </w:p>
    <w:p w14:paraId="00155851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26.H         1.836921    0.860065   -2.344537</w:t>
      </w:r>
    </w:p>
    <w:p w14:paraId="4DE9D80B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27.H         1.474836    2.398970   -1.517976</w:t>
      </w:r>
    </w:p>
    <w:p w14:paraId="1F11F5D1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28.C         0.612634    2.677648    1.246862</w:t>
      </w:r>
    </w:p>
    <w:p w14:paraId="0F100F8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29.O        -1.625905    0.375137   -2.367079</w:t>
      </w:r>
    </w:p>
    <w:p w14:paraId="76311F4F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30.H        -2.490002   -0.063567   -2.196407</w:t>
      </w:r>
    </w:p>
    <w:p w14:paraId="558B1568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31.C        -0.923243   -0.456947   -3.333841</w:t>
      </w:r>
    </w:p>
    <w:p w14:paraId="53C10C6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32.H        -1.454005   -0.438908   -4.294631</w:t>
      </w:r>
    </w:p>
    <w:p w14:paraId="30067CAD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33.H        -0.836096   -1.489021   -2.967008</w:t>
      </w:r>
    </w:p>
    <w:p w14:paraId="03E9D2D7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34.H         0.071491   -0.019645   -3.461176</w:t>
      </w:r>
    </w:p>
    <w:p w14:paraId="3C4A3B5A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</w:p>
    <w:p w14:paraId="06D3BCD9" w14:textId="77777777" w:rsidR="00753DAF" w:rsidRPr="000067DA" w:rsidRDefault="00753DAF" w:rsidP="0091604A">
      <w:pPr>
        <w:spacing w:line="240" w:lineRule="auto"/>
        <w:rPr>
          <w:rFonts w:ascii="Times New Roman" w:hAnsi="Times New Roman"/>
          <w:b/>
          <w:sz w:val="22"/>
          <w:szCs w:val="22"/>
        </w:rPr>
      </w:pPr>
      <w:r w:rsidRPr="000067DA">
        <w:rPr>
          <w:rFonts w:ascii="Times New Roman" w:hAnsi="Times New Roman"/>
          <w:b/>
          <w:sz w:val="22"/>
          <w:szCs w:val="22"/>
        </w:rPr>
        <w:t>Cp</w:t>
      </w:r>
      <w:r w:rsidRPr="000067DA">
        <w:rPr>
          <w:rFonts w:ascii="Times New Roman" w:hAnsi="Times New Roman"/>
          <w:b/>
          <w:sz w:val="22"/>
          <w:szCs w:val="22"/>
          <w:vertAlign w:val="superscript"/>
        </w:rPr>
        <w:t>Ph2</w:t>
      </w:r>
      <w:r w:rsidRPr="000067DA">
        <w:rPr>
          <w:rFonts w:ascii="Times New Roman" w:hAnsi="Times New Roman"/>
          <w:b/>
          <w:sz w:val="22"/>
          <w:szCs w:val="22"/>
        </w:rPr>
        <w:t>RhCl</w:t>
      </w:r>
      <w:r w:rsidRPr="000067DA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Pr="000067DA">
        <w:rPr>
          <w:rFonts w:ascii="Times New Roman" w:hAnsi="Times New Roman"/>
          <w:b/>
          <w:sz w:val="22"/>
          <w:szCs w:val="22"/>
        </w:rPr>
        <w:t>(MeOH)</w:t>
      </w:r>
    </w:p>
    <w:p w14:paraId="0400797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1.Rh        1.457030   -0.232598    0.119934</w:t>
      </w:r>
    </w:p>
    <w:p w14:paraId="213FCF20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2.Cl        3.660482   -1.365112   -0.046478</w:t>
      </w:r>
    </w:p>
    <w:p w14:paraId="27F9C7C2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3.H        -5.044021   -1.508474    0.411055</w:t>
      </w:r>
    </w:p>
    <w:p w14:paraId="34711BBE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4.H        -4.626924   -3.693491   -0.719108</w:t>
      </w:r>
    </w:p>
    <w:p w14:paraId="72421FB0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5.Cl        0.843739   -0.959603   -2.169269</w:t>
      </w:r>
    </w:p>
    <w:p w14:paraId="6DC690B4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6.C        -0.516544   -0.749993    1.065199</w:t>
      </w:r>
    </w:p>
    <w:p w14:paraId="75AA4DA3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7.C         0.594990   -1.338498    1.773869</w:t>
      </w:r>
    </w:p>
    <w:p w14:paraId="217156F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8.C         1.404561   -0.281004    2.320008</w:t>
      </w:r>
    </w:p>
    <w:p w14:paraId="1422C343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 9.C         0.846737    0.951196    1.891538</w:t>
      </w:r>
    </w:p>
    <w:p w14:paraId="14A9A048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10.C        -0.341739    0.693483    1.099067</w:t>
      </w:r>
    </w:p>
    <w:p w14:paraId="4A76B3CF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11.H         0.732484   -2.402196    1.938244</w:t>
      </w:r>
    </w:p>
    <w:p w14:paraId="46DCFB3E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12.H         2.297696   -0.405450    2.923060</w:t>
      </w:r>
    </w:p>
    <w:p w14:paraId="269F5AB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13.H         1.258354    1.936521    2.092311</w:t>
      </w:r>
    </w:p>
    <w:p w14:paraId="4A679BC8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14.C        -1.191191    1.733290    0.502917</w:t>
      </w:r>
    </w:p>
    <w:p w14:paraId="03D0332F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15.C        -1.411240    2.933434    1.202453</w:t>
      </w:r>
    </w:p>
    <w:p w14:paraId="65483849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16.C        -1.770718    1.558897   -0.769126</w:t>
      </w:r>
    </w:p>
    <w:p w14:paraId="1EA43ACA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17.C        -2.222210    3.930039    0.652338</w:t>
      </w:r>
    </w:p>
    <w:p w14:paraId="1D700AF0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18.C        -2.570204    2.559452   -1.318248</w:t>
      </w:r>
    </w:p>
    <w:p w14:paraId="6E604B76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19.C        -2.804167    3.745323   -0.607161</w:t>
      </w:r>
    </w:p>
    <w:p w14:paraId="7F3BE97F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20.H        -0.964090    3.075377    2.186831</w:t>
      </w:r>
    </w:p>
    <w:p w14:paraId="3879A240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21.H        -1.561090    0.646683   -1.329180</w:t>
      </w:r>
    </w:p>
    <w:p w14:paraId="2D52477E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22.H        -2.397569    4.851341    1.208128</w:t>
      </w:r>
    </w:p>
    <w:p w14:paraId="488D893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23.H        -3.007739    2.418060   -2.306294</w:t>
      </w:r>
    </w:p>
    <w:p w14:paraId="78D6A22D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24.H        -3.433255    4.525529   -1.037150</w:t>
      </w:r>
    </w:p>
    <w:p w14:paraId="5D18A151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25.C        -1.630683   -1.524477    0.502976</w:t>
      </w:r>
    </w:p>
    <w:p w14:paraId="14F17BC4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26.C        -1.399753   -2.763043   -0.124366</w:t>
      </w:r>
    </w:p>
    <w:p w14:paraId="0F25D1CB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27.C        -2.951289   -1.073947    0.681717</w:t>
      </w:r>
    </w:p>
    <w:p w14:paraId="38EE0614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28.C        -2.473924   -3.533607   -0.568351</w:t>
      </w:r>
    </w:p>
    <w:p w14:paraId="1E6C02FC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29.C        -4.023839   -1.857346    0.251154</w:t>
      </w:r>
    </w:p>
    <w:p w14:paraId="30BB4F98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30.C        -3.788332   -3.085055   -0.378636</w:t>
      </w:r>
    </w:p>
    <w:p w14:paraId="1CE95017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31.H        -0.376500   -3.101263   -0.284072</w:t>
      </w:r>
    </w:p>
    <w:p w14:paraId="3DB23BFA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32.H        -3.135342   -0.121773    1.178917</w:t>
      </w:r>
    </w:p>
    <w:p w14:paraId="79B3B371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33.H        -2.287211   -4.486203   -1.064265</w:t>
      </w:r>
    </w:p>
    <w:p w14:paraId="7DF7FD2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34.O         2.473571    1.382073   -1.126532</w:t>
      </w:r>
    </w:p>
    <w:p w14:paraId="2DB76177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35.H         2.338293    0.893479   -1.974345</w:t>
      </w:r>
    </w:p>
    <w:p w14:paraId="6F22D0CB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36.C         1.745563    2.642149   -1.244192</w:t>
      </w:r>
    </w:p>
    <w:p w14:paraId="25B0EF4A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37.H         2.234813    3.270651   -1.999159</w:t>
      </w:r>
    </w:p>
    <w:p w14:paraId="0FD8A0F5" w14:textId="77777777" w:rsidR="00753DAF" w:rsidRPr="000067D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38.H         1.797889    3.127481   -0.265063</w:t>
      </w:r>
    </w:p>
    <w:p w14:paraId="04A39DE4" w14:textId="77777777" w:rsidR="002152EC" w:rsidRPr="0091604A" w:rsidRDefault="00753DAF" w:rsidP="0091604A">
      <w:pPr>
        <w:spacing w:line="240" w:lineRule="auto"/>
        <w:rPr>
          <w:rFonts w:ascii="Times New Roman" w:hAnsi="Times New Roman"/>
          <w:sz w:val="22"/>
          <w:szCs w:val="22"/>
        </w:rPr>
      </w:pPr>
      <w:r w:rsidRPr="000067DA">
        <w:rPr>
          <w:rFonts w:ascii="Times New Roman" w:hAnsi="Times New Roman"/>
          <w:sz w:val="22"/>
          <w:szCs w:val="22"/>
        </w:rPr>
        <w:t xml:space="preserve">  39.H         0.696278    2.463236   -1.516346</w:t>
      </w:r>
    </w:p>
    <w:p w14:paraId="13ECE0DD" w14:textId="77777777" w:rsidR="002152EC" w:rsidRDefault="002152EC" w:rsidP="002152EC">
      <w:r>
        <w:br w:type="page"/>
      </w:r>
    </w:p>
    <w:p w14:paraId="017B3822" w14:textId="77777777" w:rsidR="00753DAF" w:rsidRPr="00FC43EF" w:rsidRDefault="002152EC" w:rsidP="002F2759">
      <w:pPr>
        <w:spacing w:after="120" w:line="240" w:lineRule="auto"/>
        <w:rPr>
          <w:rFonts w:ascii="Times New Roman" w:hAnsi="Times New Roman"/>
          <w:b/>
          <w:sz w:val="22"/>
          <w:szCs w:val="22"/>
        </w:rPr>
      </w:pPr>
      <w:r w:rsidRPr="00FC43EF">
        <w:rPr>
          <w:rFonts w:ascii="Times New Roman" w:hAnsi="Times New Roman"/>
          <w:b/>
          <w:sz w:val="22"/>
          <w:szCs w:val="22"/>
        </w:rPr>
        <w:t>X-ray diffraction study</w:t>
      </w:r>
    </w:p>
    <w:p w14:paraId="6F252C84" w14:textId="126F977E" w:rsidR="009A0D89" w:rsidRPr="00FC43EF" w:rsidRDefault="00414DF7" w:rsidP="002F2759">
      <w:pPr>
        <w:pStyle w:val="2"/>
        <w:spacing w:line="240" w:lineRule="auto"/>
        <w:ind w:firstLine="284"/>
        <w:rPr>
          <w:rFonts w:ascii="Times New Roman" w:hAnsi="Times New Roman"/>
          <w:sz w:val="22"/>
          <w:szCs w:val="22"/>
        </w:rPr>
      </w:pPr>
      <w:r w:rsidRPr="00FC43EF">
        <w:rPr>
          <w:rFonts w:ascii="Times New Roman" w:hAnsi="Times New Roman"/>
          <w:sz w:val="22"/>
          <w:szCs w:val="22"/>
        </w:rPr>
        <w:t xml:space="preserve">Crystals of </w:t>
      </w:r>
      <w:r w:rsidRPr="00FC43EF">
        <w:rPr>
          <w:rFonts w:ascii="Times New Roman" w:hAnsi="Times New Roman"/>
          <w:b/>
          <w:sz w:val="22"/>
          <w:szCs w:val="22"/>
        </w:rPr>
        <w:t>1</w:t>
      </w:r>
      <w:r w:rsidRPr="00FC43EF">
        <w:rPr>
          <w:rFonts w:ascii="Times New Roman" w:hAnsi="Times New Roman"/>
          <w:sz w:val="22"/>
          <w:szCs w:val="22"/>
        </w:rPr>
        <w:t xml:space="preserve"> were grown by slow evaporation of a solution in dichloromethane. X-ray diffraction data were collected at 120 K with a Bruker APEX2 CCD diffractometer, using graphite monochromated Mo-K</w:t>
      </w:r>
      <w:r w:rsidRPr="00FC43EF">
        <w:rPr>
          <w:rFonts w:ascii="Times New Roman" w:hAnsi="Times New Roman"/>
          <w:sz w:val="22"/>
          <w:szCs w:val="22"/>
        </w:rPr>
        <w:sym w:font="Symbol" w:char="F061"/>
      </w:r>
      <w:r w:rsidRPr="00FC43EF">
        <w:rPr>
          <w:rFonts w:ascii="Times New Roman" w:hAnsi="Times New Roman"/>
          <w:sz w:val="22"/>
          <w:szCs w:val="22"/>
        </w:rPr>
        <w:t xml:space="preserve"> radiation (</w:t>
      </w:r>
      <w:r w:rsidRPr="00FC43EF">
        <w:rPr>
          <w:rFonts w:ascii="Times New Roman" w:hAnsi="Times New Roman"/>
          <w:sz w:val="22"/>
          <w:szCs w:val="22"/>
        </w:rPr>
        <w:fldChar w:fldCharType="begin"/>
      </w:r>
      <w:r w:rsidRPr="00FC43EF">
        <w:rPr>
          <w:rFonts w:ascii="Times New Roman" w:hAnsi="Times New Roman"/>
          <w:sz w:val="22"/>
          <w:szCs w:val="22"/>
        </w:rPr>
        <w:instrText>SYMBOL 108 \f "Symbol" \s 12</w:instrText>
      </w:r>
      <w:r w:rsidRPr="00FC43EF">
        <w:rPr>
          <w:rFonts w:ascii="Times New Roman" w:hAnsi="Times New Roman"/>
          <w:sz w:val="22"/>
          <w:szCs w:val="22"/>
        </w:rPr>
        <w:fldChar w:fldCharType="separate"/>
      </w:r>
      <w:r w:rsidRPr="00FC43EF">
        <w:rPr>
          <w:rFonts w:ascii="Times New Roman" w:hAnsi="Times New Roman"/>
          <w:sz w:val="22"/>
          <w:szCs w:val="22"/>
        </w:rPr>
        <w:t>l</w:t>
      </w:r>
      <w:r w:rsidRPr="00FC43EF">
        <w:rPr>
          <w:rFonts w:ascii="Times New Roman" w:hAnsi="Times New Roman"/>
          <w:sz w:val="22"/>
          <w:szCs w:val="22"/>
        </w:rPr>
        <w:fldChar w:fldCharType="end"/>
      </w:r>
      <w:r w:rsidRPr="00FC43EF">
        <w:rPr>
          <w:rFonts w:ascii="Times New Roman" w:hAnsi="Times New Roman"/>
          <w:sz w:val="22"/>
          <w:szCs w:val="22"/>
        </w:rPr>
        <w:t xml:space="preserve"> = 0.71073 Å, </w:t>
      </w:r>
      <w:r w:rsidRPr="00FC43EF">
        <w:rPr>
          <w:rFonts w:ascii="Times New Roman" w:hAnsi="Times New Roman"/>
          <w:sz w:val="22"/>
          <w:szCs w:val="22"/>
        </w:rPr>
        <w:sym w:font="Symbol" w:char="F077"/>
      </w:r>
      <w:r w:rsidRPr="00FC43EF">
        <w:rPr>
          <w:rFonts w:ascii="Times New Roman" w:hAnsi="Times New Roman"/>
          <w:sz w:val="22"/>
          <w:szCs w:val="22"/>
        </w:rPr>
        <w:t>-scans). Using Olex2</w:t>
      </w:r>
      <w:r w:rsidR="002F2759">
        <w:rPr>
          <w:rFonts w:ascii="Times New Roman" w:hAnsi="Times New Roman"/>
          <w:sz w:val="22"/>
          <w:szCs w:val="22"/>
        </w:rPr>
        <w:t xml:space="preserve"> [3]</w:t>
      </w:r>
      <w:r w:rsidRPr="00FC43EF">
        <w:rPr>
          <w:rFonts w:ascii="Times New Roman" w:hAnsi="Times New Roman"/>
          <w:sz w:val="22"/>
          <w:szCs w:val="22"/>
        </w:rPr>
        <w:t>, the structure was solved with the ShelXT</w:t>
      </w:r>
      <w:r w:rsidR="002F2759">
        <w:rPr>
          <w:rFonts w:ascii="Times New Roman" w:hAnsi="Times New Roman"/>
          <w:sz w:val="22"/>
          <w:szCs w:val="22"/>
        </w:rPr>
        <w:t xml:space="preserve"> [4]</w:t>
      </w:r>
      <w:r w:rsidRPr="00FC43EF">
        <w:rPr>
          <w:rFonts w:ascii="Times New Roman" w:hAnsi="Times New Roman"/>
          <w:sz w:val="22"/>
          <w:szCs w:val="22"/>
        </w:rPr>
        <w:t xml:space="preserve"> structure solution program using Intrinsic Phasing and refined with the XL</w:t>
      </w:r>
      <w:r w:rsidR="002F2759">
        <w:rPr>
          <w:rFonts w:ascii="Times New Roman" w:hAnsi="Times New Roman"/>
          <w:sz w:val="22"/>
          <w:szCs w:val="22"/>
        </w:rPr>
        <w:t xml:space="preserve"> [5]</w:t>
      </w:r>
      <w:r w:rsidRPr="00FC43EF">
        <w:rPr>
          <w:rFonts w:ascii="Times New Roman" w:hAnsi="Times New Roman"/>
          <w:sz w:val="22"/>
          <w:szCs w:val="22"/>
        </w:rPr>
        <w:t xml:space="preserve"> refinement package using Least-Squares minimization against F</w:t>
      </w:r>
      <w:r w:rsidRPr="00FC43EF">
        <w:rPr>
          <w:rFonts w:ascii="Times New Roman" w:hAnsi="Times New Roman"/>
          <w:sz w:val="22"/>
          <w:szCs w:val="22"/>
          <w:vertAlign w:val="superscript"/>
        </w:rPr>
        <w:t>2</w:t>
      </w:r>
      <w:r w:rsidRPr="00FC43EF">
        <w:rPr>
          <w:rFonts w:ascii="Times New Roman" w:hAnsi="Times New Roman"/>
          <w:sz w:val="22"/>
          <w:szCs w:val="22"/>
        </w:rPr>
        <w:t xml:space="preserve"> in the anisotropic approximation for non-hydrogen atoms. Hydrogen atom of the NH group was located from difference Fourier synthesis while p</w:t>
      </w:r>
      <w:r w:rsidRPr="00FC43EF">
        <w:rPr>
          <w:rFonts w:ascii="Times New Roman" w:eastAsiaTheme="minorHAnsi" w:hAnsi="Times New Roman"/>
          <w:sz w:val="22"/>
          <w:szCs w:val="22"/>
          <w:lang w:val="en-GB"/>
        </w:rPr>
        <w:t>ositions of other hydrogen atoms were calculated, and they all were refined in the isotropic approximation in the riding model.</w:t>
      </w:r>
      <w:r w:rsidRPr="00FC43EF">
        <w:rPr>
          <w:rFonts w:ascii="Times New Roman" w:hAnsi="Times New Roman"/>
          <w:sz w:val="22"/>
          <w:szCs w:val="22"/>
        </w:rPr>
        <w:t xml:space="preserve"> Crystal data and structure refinement parameters are given in Table S</w:t>
      </w:r>
      <w:r w:rsidR="00113680" w:rsidRPr="00FC43EF">
        <w:rPr>
          <w:rFonts w:ascii="Times New Roman" w:hAnsi="Times New Roman"/>
          <w:sz w:val="22"/>
          <w:szCs w:val="22"/>
        </w:rPr>
        <w:t>2</w:t>
      </w:r>
      <w:r w:rsidRPr="00FC43EF">
        <w:rPr>
          <w:rFonts w:ascii="Times New Roman" w:hAnsi="Times New Roman"/>
          <w:sz w:val="22"/>
          <w:szCs w:val="22"/>
        </w:rPr>
        <w:t xml:space="preserve">. CCDC 2385702 contains the supplementary crystallographic information for </w:t>
      </w:r>
      <w:r w:rsidRPr="00FC43EF">
        <w:rPr>
          <w:rFonts w:ascii="Times New Roman" w:hAnsi="Times New Roman"/>
          <w:b/>
          <w:sz w:val="22"/>
          <w:szCs w:val="22"/>
        </w:rPr>
        <w:t>1</w:t>
      </w:r>
      <w:r w:rsidRPr="00FC43EF">
        <w:rPr>
          <w:rFonts w:ascii="Times New Roman" w:hAnsi="Times New Roman"/>
          <w:sz w:val="22"/>
          <w:szCs w:val="22"/>
        </w:rPr>
        <w:t>.</w:t>
      </w:r>
    </w:p>
    <w:p w14:paraId="0029BEB1" w14:textId="77777777" w:rsidR="001F1849" w:rsidRPr="00FC43EF" w:rsidRDefault="001F1849" w:rsidP="002F2759">
      <w:pPr>
        <w:pStyle w:val="2"/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FC43EF">
        <w:rPr>
          <w:rFonts w:ascii="Times New Roman" w:hAnsi="Times New Roman"/>
          <w:sz w:val="22"/>
          <w:szCs w:val="22"/>
          <w:lang w:val="ru-RU" w:eastAsia="ru-RU"/>
        </w:rPr>
        <w:drawing>
          <wp:inline distT="0" distB="0" distL="0" distR="0" wp14:anchorId="13CFFB69" wp14:editId="2CEC9568">
            <wp:extent cx="2861535" cy="2146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tep_alt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17" cy="2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92E" w14:textId="297A45D6" w:rsidR="001F1849" w:rsidRPr="002F2759" w:rsidRDefault="001F1849" w:rsidP="002F2759">
      <w:pPr>
        <w:pStyle w:val="2"/>
        <w:spacing w:line="240" w:lineRule="auto"/>
        <w:rPr>
          <w:rFonts w:ascii="Times New Roman" w:hAnsi="Times New Roman"/>
        </w:rPr>
      </w:pPr>
      <w:r w:rsidRPr="002F2759">
        <w:rPr>
          <w:rFonts w:ascii="Times New Roman" w:hAnsi="Times New Roman"/>
          <w:b/>
        </w:rPr>
        <w:t>Figure 1</w:t>
      </w:r>
      <w:r w:rsidRPr="002F2759">
        <w:rPr>
          <w:rFonts w:ascii="Times New Roman" w:hAnsi="Times New Roman"/>
        </w:rPr>
        <w:t xml:space="preserve">. </w:t>
      </w:r>
      <w:r w:rsidR="00414DF7" w:rsidRPr="002F2759">
        <w:rPr>
          <w:rFonts w:ascii="Times New Roman" w:hAnsi="Times New Roman"/>
        </w:rPr>
        <w:t xml:space="preserve">General view of </w:t>
      </w:r>
      <w:r w:rsidR="00414DF7" w:rsidRPr="002F2759">
        <w:rPr>
          <w:rFonts w:ascii="Times New Roman" w:hAnsi="Times New Roman"/>
          <w:b/>
        </w:rPr>
        <w:t>1</w:t>
      </w:r>
      <w:r w:rsidR="00414DF7" w:rsidRPr="002F2759">
        <w:rPr>
          <w:rFonts w:ascii="Times New Roman" w:hAnsi="Times New Roman"/>
        </w:rPr>
        <w:t xml:space="preserve"> in representation of atoms as thermal ellipsoids (</w:t>
      </w:r>
      <w:r w:rsidR="00414DF7" w:rsidRPr="002F2759">
        <w:rPr>
          <w:rFonts w:ascii="Times New Roman" w:hAnsi="Times New Roman"/>
          <w:i/>
          <w:iCs/>
        </w:rPr>
        <w:t>p</w:t>
      </w:r>
      <w:r w:rsidR="00414DF7" w:rsidRPr="002F2759">
        <w:rPr>
          <w:rFonts w:ascii="Times New Roman" w:hAnsi="Times New Roman"/>
        </w:rPr>
        <w:t xml:space="preserve"> = 50%); </w:t>
      </w:r>
      <w:r w:rsidR="002F2759" w:rsidRPr="002F2759">
        <w:rPr>
          <w:rFonts w:ascii="Times New Roman" w:hAnsi="Times New Roman"/>
        </w:rPr>
        <w:t xml:space="preserve">the </w:t>
      </w:r>
      <w:r w:rsidR="00414DF7" w:rsidRPr="002F2759">
        <w:rPr>
          <w:rFonts w:ascii="Times New Roman" w:hAnsi="Times New Roman"/>
        </w:rPr>
        <w:t xml:space="preserve">hydrogen atoms, except those at the carbon atoms C4a and C10b and </w:t>
      </w:r>
      <w:r w:rsidR="002F2759" w:rsidRPr="002F2759">
        <w:rPr>
          <w:rFonts w:ascii="Times New Roman" w:hAnsi="Times New Roman"/>
        </w:rPr>
        <w:t xml:space="preserve">in </w:t>
      </w:r>
      <w:r w:rsidR="00414DF7" w:rsidRPr="002F2759">
        <w:rPr>
          <w:rFonts w:ascii="Times New Roman" w:hAnsi="Times New Roman"/>
        </w:rPr>
        <w:t>the NH group, are omitted. Bond lengths [Å]: O1–C6</w:t>
      </w:r>
      <w:r w:rsidR="00642878" w:rsidRPr="002F2759">
        <w:rPr>
          <w:rFonts w:ascii="Times New Roman" w:hAnsi="Times New Roman"/>
        </w:rPr>
        <w:t xml:space="preserve"> </w:t>
      </w:r>
      <w:r w:rsidR="00414DF7" w:rsidRPr="002F2759">
        <w:rPr>
          <w:rFonts w:ascii="Times New Roman" w:hAnsi="Times New Roman"/>
        </w:rPr>
        <w:t xml:space="preserve">1.2478(15), C4A–C10B </w:t>
      </w:r>
      <w:r w:rsidR="00642878" w:rsidRPr="002F2759">
        <w:rPr>
          <w:rFonts w:ascii="Times New Roman" w:hAnsi="Times New Roman"/>
        </w:rPr>
        <w:t xml:space="preserve">1.5594(18), </w:t>
      </w:r>
      <w:r w:rsidR="00414DF7" w:rsidRPr="002F2759">
        <w:rPr>
          <w:rFonts w:ascii="Times New Roman" w:hAnsi="Times New Roman"/>
        </w:rPr>
        <w:t xml:space="preserve">N5–C4A 1.4661(16), C6–C6A </w:t>
      </w:r>
      <w:r w:rsidR="00642878" w:rsidRPr="002F2759">
        <w:rPr>
          <w:rFonts w:ascii="Times New Roman" w:hAnsi="Times New Roman"/>
        </w:rPr>
        <w:t xml:space="preserve">1.4831(17), </w:t>
      </w:r>
      <w:r w:rsidR="00414DF7" w:rsidRPr="002F2759">
        <w:rPr>
          <w:rFonts w:ascii="Times New Roman" w:hAnsi="Times New Roman"/>
        </w:rPr>
        <w:t xml:space="preserve">N5–C6 1.3343(17), C6A–C7 </w:t>
      </w:r>
      <w:r w:rsidR="00642878" w:rsidRPr="002F2759">
        <w:rPr>
          <w:rFonts w:ascii="Times New Roman" w:hAnsi="Times New Roman"/>
        </w:rPr>
        <w:t xml:space="preserve">1.3980(18), </w:t>
      </w:r>
      <w:r w:rsidR="00414DF7" w:rsidRPr="002F2759">
        <w:rPr>
          <w:rFonts w:ascii="Times New Roman" w:hAnsi="Times New Roman"/>
        </w:rPr>
        <w:t xml:space="preserve">C1–C2 1.5317(18), C6A–C10A </w:t>
      </w:r>
      <w:r w:rsidR="00642878" w:rsidRPr="002F2759">
        <w:rPr>
          <w:rFonts w:ascii="Times New Roman" w:hAnsi="Times New Roman"/>
        </w:rPr>
        <w:t xml:space="preserve">1.3923(17), </w:t>
      </w:r>
      <w:r w:rsidR="00414DF7" w:rsidRPr="002F2759">
        <w:rPr>
          <w:rFonts w:ascii="Times New Roman" w:hAnsi="Times New Roman"/>
        </w:rPr>
        <w:t xml:space="preserve">C1–C10B 1.5561(17), C7–C8 </w:t>
      </w:r>
      <w:r w:rsidR="00642878" w:rsidRPr="002F2759">
        <w:rPr>
          <w:rFonts w:ascii="Times New Roman" w:hAnsi="Times New Roman"/>
        </w:rPr>
        <w:t xml:space="preserve">1.3805(19), </w:t>
      </w:r>
      <w:r w:rsidR="00414DF7" w:rsidRPr="002F2759">
        <w:rPr>
          <w:rFonts w:ascii="Times New Roman" w:hAnsi="Times New Roman"/>
        </w:rPr>
        <w:t xml:space="preserve">C1–C11 1.5293(19), C8–C9 </w:t>
      </w:r>
      <w:r w:rsidR="00642878" w:rsidRPr="002F2759">
        <w:rPr>
          <w:rFonts w:ascii="Times New Roman" w:hAnsi="Times New Roman"/>
        </w:rPr>
        <w:t xml:space="preserve">1.3995(18), </w:t>
      </w:r>
      <w:r w:rsidR="00414DF7" w:rsidRPr="002F2759">
        <w:rPr>
          <w:rFonts w:ascii="Times New Roman" w:hAnsi="Times New Roman"/>
        </w:rPr>
        <w:t xml:space="preserve">C2–C3 1.552(2), C9–C10 </w:t>
      </w:r>
      <w:r w:rsidR="00642878" w:rsidRPr="002F2759">
        <w:rPr>
          <w:rFonts w:ascii="Times New Roman" w:hAnsi="Times New Roman"/>
        </w:rPr>
        <w:t xml:space="preserve">1.3888(18), </w:t>
      </w:r>
      <w:r w:rsidR="00414DF7" w:rsidRPr="002F2759">
        <w:rPr>
          <w:rFonts w:ascii="Times New Roman" w:hAnsi="Times New Roman"/>
        </w:rPr>
        <w:t xml:space="preserve">C3–C4 1.5442(19), C9–C12 </w:t>
      </w:r>
      <w:r w:rsidR="00642878" w:rsidRPr="002F2759">
        <w:rPr>
          <w:rFonts w:ascii="Times New Roman" w:hAnsi="Times New Roman"/>
        </w:rPr>
        <w:t xml:space="preserve">1.5030(19), </w:t>
      </w:r>
      <w:r w:rsidR="00414DF7" w:rsidRPr="002F2759">
        <w:rPr>
          <w:rFonts w:ascii="Times New Roman" w:hAnsi="Times New Roman"/>
        </w:rPr>
        <w:t xml:space="preserve">C4–C4A 1.5390(19), C10–C10A </w:t>
      </w:r>
      <w:r w:rsidR="00642878" w:rsidRPr="002F2759">
        <w:rPr>
          <w:rFonts w:ascii="Times New Roman" w:hAnsi="Times New Roman"/>
        </w:rPr>
        <w:t xml:space="preserve">1.3935(18), </w:t>
      </w:r>
      <w:r w:rsidR="00414DF7" w:rsidRPr="002F2759">
        <w:rPr>
          <w:rFonts w:ascii="Times New Roman" w:hAnsi="Times New Roman"/>
        </w:rPr>
        <w:t>C4–C11 1.535(2), C10A–C10B 1.5079(17)</w:t>
      </w:r>
      <w:r w:rsidR="002F2759" w:rsidRPr="002F2759">
        <w:rPr>
          <w:rFonts w:ascii="Times New Roman" w:hAnsi="Times New Roman"/>
        </w:rPr>
        <w:t>.</w:t>
      </w:r>
    </w:p>
    <w:p w14:paraId="7DEF9258" w14:textId="323E940F" w:rsidR="00414DF7" w:rsidRPr="00FC43EF" w:rsidRDefault="00414DF7" w:rsidP="00FC43EF">
      <w:pPr>
        <w:jc w:val="center"/>
        <w:rPr>
          <w:rFonts w:ascii="Times New Roman" w:hAnsi="Times New Roman"/>
          <w:lang w:val="en-GB" w:eastAsia="x-none"/>
        </w:rPr>
      </w:pPr>
      <w:r w:rsidRPr="00FC43EF">
        <w:rPr>
          <w:rFonts w:ascii="Times New Roman" w:hAnsi="Times New Roman"/>
          <w:b/>
          <w:lang w:val="en-GB" w:eastAsia="x-none"/>
        </w:rPr>
        <w:t>Table S</w:t>
      </w:r>
      <w:r w:rsidR="00113680" w:rsidRPr="00FC43EF">
        <w:rPr>
          <w:rFonts w:ascii="Times New Roman" w:hAnsi="Times New Roman"/>
          <w:b/>
          <w:lang w:val="en-GB" w:eastAsia="x-none"/>
        </w:rPr>
        <w:t>2</w:t>
      </w:r>
      <w:r w:rsidRPr="00FC43EF">
        <w:rPr>
          <w:rFonts w:ascii="Times New Roman" w:hAnsi="Times New Roman"/>
          <w:b/>
          <w:lang w:val="en-GB" w:eastAsia="x-none"/>
        </w:rPr>
        <w:t>.</w:t>
      </w:r>
      <w:r w:rsidRPr="00FC43EF">
        <w:rPr>
          <w:rFonts w:ascii="Times New Roman" w:hAnsi="Times New Roman"/>
          <w:lang w:val="en-GB" w:eastAsia="x-none"/>
        </w:rPr>
        <w:t xml:space="preserve"> Crystal data and structure refinement parameters for </w:t>
      </w:r>
      <w:r w:rsidRPr="00FC43EF">
        <w:rPr>
          <w:rFonts w:ascii="Times New Roman" w:hAnsi="Times New Roman"/>
          <w:b/>
        </w:rPr>
        <w:t>1</w:t>
      </w:r>
    </w:p>
    <w:p w14:paraId="6ACE3320" w14:textId="77777777" w:rsidR="009A0D89" w:rsidRPr="00FC43EF" w:rsidRDefault="009A0D89" w:rsidP="00753DAF">
      <w:pPr>
        <w:rPr>
          <w:rFonts w:ascii="Times New Roman" w:hAnsi="Times New Roman"/>
          <w:b/>
        </w:rPr>
      </w:pPr>
    </w:p>
    <w:tbl>
      <w:tblPr>
        <w:tblW w:w="4835" w:type="dxa"/>
        <w:tblInd w:w="241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977"/>
        <w:gridCol w:w="1858"/>
      </w:tblGrid>
      <w:tr w:rsidR="002152EC" w:rsidRPr="00FC43EF" w14:paraId="442E9529" w14:textId="77777777" w:rsidTr="00FC43EF">
        <w:trPr>
          <w:trHeight w:val="28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8C47E4" w14:textId="77777777" w:rsidR="002152EC" w:rsidRPr="00FC43EF" w:rsidRDefault="002152EC" w:rsidP="0082387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AEB3A5" w14:textId="77777777" w:rsidR="002152EC" w:rsidRPr="00FC43EF" w:rsidRDefault="002152EC" w:rsidP="0082387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GB"/>
              </w:rPr>
            </w:pPr>
            <w:r w:rsidRPr="00FC43EF">
              <w:rPr>
                <w:rFonts w:ascii="Times New Roman" w:hAnsi="Times New Roman"/>
                <w:b/>
                <w:bCs/>
                <w:lang w:val="en-GB"/>
              </w:rPr>
              <w:t>1</w:t>
            </w:r>
          </w:p>
        </w:tc>
      </w:tr>
      <w:tr w:rsidR="00414DF7" w:rsidRPr="00FC43EF" w14:paraId="0F7F024D" w14:textId="77777777" w:rsidTr="00FC43EF">
        <w:trPr>
          <w:trHeight w:val="284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1D2607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Formula unit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48B61B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C</w:t>
            </w:r>
            <w:r w:rsidRPr="00FC43EF">
              <w:rPr>
                <w:rFonts w:ascii="Times New Roman" w:hAnsi="Times New Roman"/>
                <w:vertAlign w:val="subscript"/>
              </w:rPr>
              <w:t>15</w:t>
            </w:r>
            <w:r w:rsidRPr="00FC43EF">
              <w:rPr>
                <w:rFonts w:ascii="Times New Roman" w:hAnsi="Times New Roman"/>
              </w:rPr>
              <w:t>H</w:t>
            </w:r>
            <w:r w:rsidRPr="00FC43EF">
              <w:rPr>
                <w:rFonts w:ascii="Times New Roman" w:hAnsi="Times New Roman"/>
                <w:vertAlign w:val="subscript"/>
              </w:rPr>
              <w:t>17</w:t>
            </w:r>
            <w:r w:rsidRPr="00FC43EF">
              <w:rPr>
                <w:rFonts w:ascii="Times New Roman" w:hAnsi="Times New Roman"/>
              </w:rPr>
              <w:t>NO</w:t>
            </w:r>
          </w:p>
        </w:tc>
      </w:tr>
      <w:tr w:rsidR="00414DF7" w:rsidRPr="00FC43EF" w14:paraId="6CF65A31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0B4F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Formula weight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6862D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227.29</w:t>
            </w:r>
          </w:p>
        </w:tc>
      </w:tr>
      <w:tr w:rsidR="00414DF7" w:rsidRPr="00FC43EF" w14:paraId="44897454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EEBB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Crystal system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94930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Monoclinic</w:t>
            </w:r>
          </w:p>
        </w:tc>
      </w:tr>
      <w:tr w:rsidR="00414DF7" w:rsidRPr="00FC43EF" w14:paraId="15E8A95C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095B4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Space group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BF668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i/>
                <w:lang w:val="en-GB"/>
              </w:rPr>
            </w:pPr>
            <w:r w:rsidRPr="00FC43EF">
              <w:rPr>
                <w:rFonts w:ascii="Times New Roman" w:hAnsi="Times New Roman"/>
              </w:rPr>
              <w:t>P2</w:t>
            </w:r>
            <w:r w:rsidRPr="00FC43EF">
              <w:rPr>
                <w:rFonts w:ascii="Times New Roman" w:hAnsi="Times New Roman"/>
                <w:vertAlign w:val="subscript"/>
              </w:rPr>
              <w:t>1</w:t>
            </w:r>
            <w:r w:rsidRPr="00FC43EF">
              <w:rPr>
                <w:rFonts w:ascii="Times New Roman" w:hAnsi="Times New Roman"/>
              </w:rPr>
              <w:t>/n</w:t>
            </w:r>
          </w:p>
        </w:tc>
      </w:tr>
      <w:tr w:rsidR="00414DF7" w:rsidRPr="00FC43EF" w14:paraId="5622D591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5DD08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Z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D2EA1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4</w:t>
            </w:r>
          </w:p>
        </w:tc>
      </w:tr>
      <w:tr w:rsidR="00414DF7" w:rsidRPr="00FC43EF" w14:paraId="4B000204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F7EA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a, Å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967C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10.745(2)</w:t>
            </w:r>
          </w:p>
        </w:tc>
      </w:tr>
      <w:tr w:rsidR="00414DF7" w:rsidRPr="00FC43EF" w14:paraId="43678D37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A2DAA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b, Å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C745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9.972(2)</w:t>
            </w:r>
          </w:p>
        </w:tc>
      </w:tr>
      <w:tr w:rsidR="00414DF7" w:rsidRPr="00FC43EF" w14:paraId="7A1445F8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14713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c, Å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AAC6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12.161(2)</w:t>
            </w:r>
          </w:p>
        </w:tc>
      </w:tr>
      <w:tr w:rsidR="00414DF7" w:rsidRPr="00FC43EF" w14:paraId="24E1C566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D2557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α, °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6A53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 xml:space="preserve">90 </w:t>
            </w:r>
          </w:p>
        </w:tc>
      </w:tr>
      <w:tr w:rsidR="00414DF7" w:rsidRPr="00FC43EF" w14:paraId="5E1315B7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EAC54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sym w:font="Symbol" w:char="F062"/>
            </w:r>
            <w:r w:rsidRPr="00FC43EF">
              <w:rPr>
                <w:rFonts w:ascii="Times New Roman" w:hAnsi="Times New Roman"/>
                <w:lang w:val="en-GB"/>
              </w:rPr>
              <w:t>, °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D6ED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114.480(5)</w:t>
            </w:r>
          </w:p>
        </w:tc>
      </w:tr>
      <w:tr w:rsidR="00414DF7" w:rsidRPr="00FC43EF" w14:paraId="4F724675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50299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sym w:font="Symbol" w:char="F067"/>
            </w:r>
            <w:r w:rsidRPr="00FC43EF">
              <w:rPr>
                <w:rFonts w:ascii="Times New Roman" w:hAnsi="Times New Roman"/>
                <w:lang w:val="en-GB"/>
              </w:rPr>
              <w:t>, °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15764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90</w:t>
            </w:r>
          </w:p>
        </w:tc>
      </w:tr>
      <w:tr w:rsidR="00414DF7" w:rsidRPr="00FC43EF" w14:paraId="3E5975F0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5DA02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V, Å</w:t>
            </w:r>
            <w:r w:rsidRPr="00FC43EF">
              <w:rPr>
                <w:rFonts w:ascii="Times New Roman" w:hAnsi="Times New Roman"/>
                <w:vertAlign w:val="superscript"/>
                <w:lang w:val="en-GB"/>
              </w:rPr>
              <w:t>3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960F4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1185.9(4)</w:t>
            </w:r>
          </w:p>
        </w:tc>
      </w:tr>
      <w:tr w:rsidR="00414DF7" w:rsidRPr="00FC43EF" w14:paraId="5EA8E77F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576D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i/>
                <w:lang w:val="en-GB"/>
              </w:rPr>
              <w:t>D</w:t>
            </w:r>
            <w:r w:rsidRPr="00FC43EF">
              <w:rPr>
                <w:rFonts w:ascii="Times New Roman" w:hAnsi="Times New Roman"/>
                <w:vertAlign w:val="subscript"/>
                <w:lang w:val="en-GB"/>
              </w:rPr>
              <w:t>calc</w:t>
            </w:r>
            <w:r w:rsidRPr="00FC43EF">
              <w:rPr>
                <w:rFonts w:ascii="Times New Roman" w:hAnsi="Times New Roman"/>
                <w:lang w:val="en-GB"/>
              </w:rPr>
              <w:t xml:space="preserve"> (g cm</w:t>
            </w:r>
            <w:r w:rsidRPr="00FC43EF">
              <w:rPr>
                <w:rFonts w:ascii="Times New Roman" w:hAnsi="Times New Roman"/>
                <w:vertAlign w:val="superscript"/>
                <w:lang w:val="en-GB"/>
              </w:rPr>
              <w:t>−1</w:t>
            </w:r>
            <w:r w:rsidRPr="00FC43EF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9EE8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1.273</w:t>
            </w:r>
          </w:p>
        </w:tc>
      </w:tr>
      <w:tr w:rsidR="00414DF7" w:rsidRPr="00FC43EF" w14:paraId="285FDAC0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5DC57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 xml:space="preserve">Linear absorption, </w:t>
            </w:r>
            <w:r w:rsidRPr="00FC43EF">
              <w:rPr>
                <w:rFonts w:ascii="Times New Roman" w:hAnsi="Times New Roman"/>
                <w:i/>
                <w:lang w:val="en-GB"/>
              </w:rPr>
              <w:sym w:font="Symbol" w:char="F06D"/>
            </w:r>
            <w:r w:rsidRPr="00FC43EF">
              <w:rPr>
                <w:rFonts w:ascii="Times New Roman" w:hAnsi="Times New Roman"/>
                <w:lang w:val="en-GB"/>
              </w:rPr>
              <w:t xml:space="preserve"> (cm</w:t>
            </w:r>
            <w:r w:rsidRPr="00FC43EF">
              <w:rPr>
                <w:rFonts w:ascii="Times New Roman" w:hAnsi="Times New Roman"/>
                <w:vertAlign w:val="superscript"/>
                <w:lang w:val="en-GB"/>
              </w:rPr>
              <w:t>−1</w:t>
            </w:r>
            <w:r w:rsidRPr="00FC43EF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2A9FC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0.79</w:t>
            </w:r>
          </w:p>
        </w:tc>
      </w:tr>
      <w:tr w:rsidR="00414DF7" w:rsidRPr="00FC43EF" w14:paraId="6CD1E445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7C60E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F(000)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B372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488</w:t>
            </w:r>
          </w:p>
        </w:tc>
      </w:tr>
      <w:tr w:rsidR="00414DF7" w:rsidRPr="00FC43EF" w14:paraId="1F86CCF5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F1AB6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2</w:t>
            </w:r>
            <w:r w:rsidRPr="00FC43EF">
              <w:rPr>
                <w:rFonts w:ascii="Times New Roman" w:hAnsi="Times New Roman"/>
                <w:lang w:val="en-GB"/>
              </w:rPr>
              <w:sym w:font="Symbol" w:char="F051"/>
            </w:r>
            <w:r w:rsidRPr="00FC43EF">
              <w:rPr>
                <w:rFonts w:ascii="Times New Roman" w:hAnsi="Times New Roman"/>
                <w:vertAlign w:val="subscript"/>
                <w:lang w:val="en-GB"/>
              </w:rPr>
              <w:t>max</w:t>
            </w:r>
            <w:r w:rsidRPr="00FC43EF">
              <w:rPr>
                <w:rFonts w:ascii="Times New Roman" w:hAnsi="Times New Roman"/>
                <w:lang w:val="en-GB"/>
              </w:rPr>
              <w:t>, °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08478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58</w:t>
            </w:r>
          </w:p>
        </w:tc>
      </w:tr>
      <w:tr w:rsidR="00414DF7" w:rsidRPr="00FC43EF" w14:paraId="16AD9C4D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192EC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Reflections measured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E18E3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13621</w:t>
            </w:r>
          </w:p>
        </w:tc>
      </w:tr>
      <w:tr w:rsidR="00414DF7" w:rsidRPr="00FC43EF" w14:paraId="77212B58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1F5AA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Independent reflections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A3D5E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3149</w:t>
            </w:r>
          </w:p>
        </w:tc>
      </w:tr>
      <w:tr w:rsidR="00414DF7" w:rsidRPr="00FC43EF" w14:paraId="21EB0218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8B3E6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Observed reflections [</w:t>
            </w:r>
            <w:r w:rsidRPr="00FC43EF">
              <w:rPr>
                <w:rFonts w:ascii="Times New Roman" w:hAnsi="Times New Roman"/>
                <w:i/>
                <w:lang w:val="en-GB"/>
              </w:rPr>
              <w:t>I</w:t>
            </w:r>
            <w:r w:rsidRPr="00FC43EF">
              <w:rPr>
                <w:rFonts w:ascii="Times New Roman" w:hAnsi="Times New Roman"/>
                <w:lang w:val="en-GB"/>
              </w:rPr>
              <w:t xml:space="preserve"> &gt; 2</w:t>
            </w:r>
            <w:r w:rsidRPr="00FC43EF">
              <w:rPr>
                <w:rFonts w:ascii="Times New Roman" w:hAnsi="Times New Roman"/>
                <w:lang w:val="en-GB"/>
              </w:rPr>
              <w:sym w:font="Symbol" w:char="F073"/>
            </w:r>
            <w:r w:rsidRPr="00FC43EF">
              <w:rPr>
                <w:rFonts w:ascii="Times New Roman" w:hAnsi="Times New Roman"/>
                <w:lang w:val="en-GB"/>
              </w:rPr>
              <w:t>(</w:t>
            </w:r>
            <w:r w:rsidRPr="00FC43EF">
              <w:rPr>
                <w:rFonts w:ascii="Times New Roman" w:hAnsi="Times New Roman"/>
                <w:i/>
                <w:lang w:val="en-GB"/>
              </w:rPr>
              <w:t>I</w:t>
            </w:r>
            <w:r w:rsidRPr="00FC43EF">
              <w:rPr>
                <w:rFonts w:ascii="Times New Roman" w:hAnsi="Times New Roman"/>
                <w:lang w:val="en-GB"/>
              </w:rPr>
              <w:t>)]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A4BCE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2378</w:t>
            </w:r>
          </w:p>
        </w:tc>
      </w:tr>
      <w:tr w:rsidR="00414DF7" w:rsidRPr="00FC43EF" w14:paraId="77D699F1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C07B1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Parameters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FFB3F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155</w:t>
            </w:r>
          </w:p>
        </w:tc>
      </w:tr>
      <w:tr w:rsidR="00414DF7" w:rsidRPr="00FC43EF" w14:paraId="413CED42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CAEB4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R1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72ED7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0.0463</w:t>
            </w:r>
          </w:p>
        </w:tc>
      </w:tr>
      <w:tr w:rsidR="00414DF7" w:rsidRPr="00FC43EF" w14:paraId="15C2A233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6E041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wR2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6114D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0.1258</w:t>
            </w:r>
          </w:p>
        </w:tc>
      </w:tr>
      <w:tr w:rsidR="00414DF7" w:rsidRPr="00FC43EF" w14:paraId="5CB53EB4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right w:val="nil"/>
            </w:tcBorders>
            <w:vAlign w:val="center"/>
          </w:tcPr>
          <w:p w14:paraId="66D52F3B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  <w:lang w:val="en-GB"/>
              </w:rPr>
              <w:t>GOOF</w:t>
            </w:r>
          </w:p>
        </w:tc>
        <w:tc>
          <w:tcPr>
            <w:tcW w:w="1858" w:type="dxa"/>
            <w:tcBorders>
              <w:top w:val="nil"/>
              <w:left w:val="nil"/>
              <w:right w:val="nil"/>
            </w:tcBorders>
            <w:vAlign w:val="center"/>
          </w:tcPr>
          <w:p w14:paraId="1B81C6D3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FC43EF">
              <w:rPr>
                <w:rFonts w:ascii="Times New Roman" w:hAnsi="Times New Roman"/>
              </w:rPr>
              <w:t>1.066</w:t>
            </w:r>
          </w:p>
        </w:tc>
      </w:tr>
      <w:tr w:rsidR="00414DF7" w:rsidRPr="00FC43EF" w14:paraId="685A5064" w14:textId="77777777" w:rsidTr="00FC43EF">
        <w:trPr>
          <w:trHeight w:val="284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3661E" w14:textId="77777777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7"/>
              <w:rPr>
                <w:rFonts w:ascii="Times New Roman" w:hAnsi="Times New Roman"/>
                <w:lang w:val="es-ES"/>
              </w:rPr>
            </w:pPr>
            <w:r w:rsidRPr="00FC43EF">
              <w:rPr>
                <w:rFonts w:ascii="Times New Roman" w:hAnsi="Times New Roman"/>
                <w:lang w:val="en-GB"/>
              </w:rPr>
              <w:t>Δ</w:t>
            </w:r>
            <w:r w:rsidRPr="00FC43EF">
              <w:rPr>
                <w:rFonts w:ascii="Times New Roman" w:hAnsi="Times New Roman"/>
                <w:i/>
                <w:lang w:val="en-GB"/>
              </w:rPr>
              <w:sym w:font="Symbol" w:char="F072"/>
            </w:r>
            <w:r w:rsidRPr="00FC43EF">
              <w:rPr>
                <w:rFonts w:ascii="Times New Roman" w:hAnsi="Times New Roman"/>
                <w:vertAlign w:val="subscript"/>
                <w:lang w:val="es-ES"/>
              </w:rPr>
              <w:t>max</w:t>
            </w:r>
            <w:r w:rsidRPr="00FC43EF">
              <w:rPr>
                <w:rFonts w:ascii="Times New Roman" w:hAnsi="Times New Roman"/>
                <w:lang w:val="es-ES"/>
              </w:rPr>
              <w:t>/</w:t>
            </w:r>
            <w:r w:rsidRPr="00FC43EF">
              <w:rPr>
                <w:rFonts w:ascii="Times New Roman" w:hAnsi="Times New Roman"/>
                <w:lang w:val="en-GB"/>
              </w:rPr>
              <w:t>Δ</w:t>
            </w:r>
            <w:r w:rsidRPr="00FC43EF">
              <w:rPr>
                <w:rFonts w:ascii="Times New Roman" w:hAnsi="Times New Roman"/>
                <w:i/>
                <w:lang w:val="en-GB"/>
              </w:rPr>
              <w:sym w:font="Symbol" w:char="F072"/>
            </w:r>
            <w:r w:rsidRPr="00FC43EF">
              <w:rPr>
                <w:rFonts w:ascii="Times New Roman" w:hAnsi="Times New Roman"/>
                <w:vertAlign w:val="subscript"/>
                <w:lang w:val="es-ES"/>
              </w:rPr>
              <w:t>min</w:t>
            </w:r>
            <w:r w:rsidRPr="00FC43EF">
              <w:rPr>
                <w:rFonts w:ascii="Times New Roman" w:hAnsi="Times New Roman"/>
                <w:lang w:val="es-ES"/>
              </w:rPr>
              <w:t xml:space="preserve"> (e Å</w:t>
            </w:r>
            <w:r w:rsidRPr="00FC43EF">
              <w:rPr>
                <w:rFonts w:ascii="Times New Roman" w:hAnsi="Times New Roman"/>
                <w:vertAlign w:val="superscript"/>
                <w:lang w:val="es-ES"/>
              </w:rPr>
              <w:t>−3</w:t>
            </w:r>
            <w:r w:rsidRPr="00FC43EF">
              <w:rPr>
                <w:rFonts w:ascii="Times New Roman" w:hAnsi="Times New Roman"/>
                <w:lang w:val="es-ES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67DD" w14:textId="56421750" w:rsidR="00414DF7" w:rsidRPr="00FC43EF" w:rsidRDefault="00414DF7" w:rsidP="00414D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FC43EF">
              <w:rPr>
                <w:rFonts w:ascii="Times New Roman" w:hAnsi="Times New Roman"/>
              </w:rPr>
              <w:t>0.346/</w:t>
            </w:r>
            <w:r w:rsidR="00FC43EF">
              <w:rPr>
                <w:rFonts w:ascii="Times New Roman" w:hAnsi="Times New Roman"/>
              </w:rPr>
              <w:t>–</w:t>
            </w:r>
            <w:r w:rsidRPr="00FC43EF">
              <w:rPr>
                <w:rFonts w:ascii="Times New Roman" w:hAnsi="Times New Roman"/>
              </w:rPr>
              <w:t>0.261</w:t>
            </w:r>
          </w:p>
        </w:tc>
      </w:tr>
    </w:tbl>
    <w:p w14:paraId="6BCAF4A0" w14:textId="77777777" w:rsidR="002152EC" w:rsidRDefault="002152EC" w:rsidP="002F2759">
      <w:pPr>
        <w:spacing w:line="240" w:lineRule="auto"/>
        <w:ind w:left="454" w:hanging="454"/>
        <w:rPr>
          <w:rFonts w:ascii="Times New Roman" w:hAnsi="Times New Roman"/>
          <w:b/>
        </w:rPr>
      </w:pPr>
    </w:p>
    <w:p w14:paraId="17AFDEE0" w14:textId="3650411C" w:rsidR="0091604A" w:rsidRPr="002F2759" w:rsidRDefault="002F2759" w:rsidP="002F2759">
      <w:pPr>
        <w:spacing w:after="120" w:line="240" w:lineRule="auto"/>
        <w:ind w:left="454" w:hanging="454"/>
        <w:rPr>
          <w:rFonts w:ascii="Times New Roman" w:hAnsi="Times New Roman"/>
          <w:b/>
          <w:sz w:val="22"/>
          <w:szCs w:val="22"/>
        </w:rPr>
      </w:pPr>
      <w:r w:rsidRPr="002F2759">
        <w:rPr>
          <w:rFonts w:ascii="Times New Roman" w:hAnsi="Times New Roman"/>
          <w:b/>
          <w:sz w:val="22"/>
          <w:szCs w:val="22"/>
        </w:rPr>
        <w:t>References</w:t>
      </w:r>
    </w:p>
    <w:p w14:paraId="6A014B06" w14:textId="5A117EFF" w:rsidR="0091604A" w:rsidRPr="00FA0967" w:rsidRDefault="0091604A" w:rsidP="002F2759">
      <w:pPr>
        <w:spacing w:line="240" w:lineRule="auto"/>
        <w:ind w:left="454" w:hanging="454"/>
        <w:rPr>
          <w:rFonts w:ascii="Times New Roman" w:hAnsi="Times New Roman"/>
          <w:sz w:val="22"/>
          <w:szCs w:val="22"/>
          <w:shd w:val="clear" w:color="auto" w:fill="FFFFFF"/>
        </w:rPr>
      </w:pPr>
      <w:r w:rsidRPr="00FA0967">
        <w:rPr>
          <w:rFonts w:ascii="Times New Roman" w:hAnsi="Times New Roman"/>
          <w:sz w:val="22"/>
          <w:szCs w:val="22"/>
        </w:rPr>
        <w:t>1.</w:t>
      </w:r>
      <w:r w:rsidR="002F2759" w:rsidRPr="00FA0967">
        <w:rPr>
          <w:rFonts w:ascii="Times New Roman" w:hAnsi="Times New Roman"/>
          <w:sz w:val="22"/>
          <w:szCs w:val="22"/>
        </w:rPr>
        <w:tab/>
        <w:t>(</w:t>
      </w:r>
      <w:r w:rsidRPr="00FA0967">
        <w:rPr>
          <w:rFonts w:ascii="Times New Roman" w:hAnsi="Times New Roman"/>
          <w:sz w:val="22"/>
          <w:szCs w:val="22"/>
        </w:rPr>
        <w:t xml:space="preserve">a)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V.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B.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Kharitonov, D.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V.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Muratov, A.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N.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>Rodionov, Y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>u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V.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Nelyubina, M.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A.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Navasardyan, M.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S.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Nechaev, D.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A.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Loginov, </w:t>
      </w:r>
      <w:r w:rsidRPr="00FA0967">
        <w:rPr>
          <w:rFonts w:ascii="Times New Roman" w:hAnsi="Times New Roman"/>
          <w:i/>
          <w:sz w:val="22"/>
          <w:szCs w:val="22"/>
          <w:shd w:val="clear" w:color="auto" w:fill="FFFFFF"/>
        </w:rPr>
        <w:t>Adv. Synth. Catal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>.</w:t>
      </w:r>
      <w:r w:rsidR="002F2759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Pr="00FA0967">
        <w:rPr>
          <w:rFonts w:ascii="Times New Roman" w:hAnsi="Times New Roman"/>
          <w:b/>
          <w:sz w:val="22"/>
          <w:szCs w:val="22"/>
          <w:shd w:val="clear" w:color="auto" w:fill="FFFFFF"/>
        </w:rPr>
        <w:t>2024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FA0967" w:rsidRPr="00FA0967"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>366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4729–4736. DOI: 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10.1002/adsc.202400716;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>(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b) 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>V. B. Kharitonov, D. V. Muratov, Yu. V. Nelyubina, I. A. Shutkov, A. A. Nazarov, D. A. Loginov,</w:t>
      </w:r>
      <w:r w:rsidR="00FA0967" w:rsidRPr="00FA0967">
        <w:rPr>
          <w:rFonts w:ascii="Times New Roman" w:hAnsi="Times New Roman"/>
          <w:iCs/>
          <w:sz w:val="22"/>
          <w:szCs w:val="22"/>
          <w:shd w:val="clear" w:color="auto" w:fill="FFFFFF"/>
        </w:rPr>
        <w:t xml:space="preserve"> </w:t>
      </w:r>
      <w:r w:rsidR="00FA0967" w:rsidRPr="00FA0967"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>J. Org. Chem</w:t>
      </w:r>
      <w:r w:rsidR="00FA0967" w:rsidRPr="00FA0967">
        <w:rPr>
          <w:rFonts w:ascii="Times New Roman" w:hAnsi="Times New Roman"/>
          <w:iCs/>
          <w:sz w:val="22"/>
          <w:szCs w:val="22"/>
          <w:shd w:val="clear" w:color="auto" w:fill="FFFFFF"/>
        </w:rPr>
        <w:t>.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FA0967" w:rsidRPr="00FA0967">
        <w:rPr>
          <w:rFonts w:ascii="Times New Roman" w:hAnsi="Times New Roman"/>
          <w:b/>
          <w:sz w:val="22"/>
          <w:szCs w:val="22"/>
          <w:shd w:val="clear" w:color="auto" w:fill="FFFFFF"/>
        </w:rPr>
        <w:t>2023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FA0967" w:rsidRPr="00FA0967"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>88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>, 2869–2883. DOI: 10.1021/acs.joc.2c02526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; </w:t>
      </w:r>
      <w:r w:rsidR="0069637D">
        <w:rPr>
          <w:rFonts w:ascii="Times New Roman" w:hAnsi="Times New Roman"/>
          <w:sz w:val="22"/>
          <w:szCs w:val="22"/>
          <w:shd w:val="clear" w:color="auto" w:fill="FFFFFF"/>
        </w:rPr>
        <w:t>(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c) C. White, A. Yates, P. M. Maitlis, D. M. Heinekey, </w:t>
      </w:r>
      <w:r w:rsidRPr="00FA0967">
        <w:rPr>
          <w:rFonts w:ascii="Times New Roman" w:hAnsi="Times New Roman"/>
          <w:i/>
          <w:sz w:val="22"/>
          <w:szCs w:val="22"/>
          <w:shd w:val="clear" w:color="auto" w:fill="FFFFFF"/>
        </w:rPr>
        <w:t>Inorg. Synth.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Pr="00FA0967">
        <w:rPr>
          <w:rFonts w:ascii="Times New Roman" w:hAnsi="Times New Roman"/>
          <w:b/>
          <w:sz w:val="22"/>
          <w:szCs w:val="22"/>
          <w:shd w:val="clear" w:color="auto" w:fill="FFFFFF"/>
        </w:rPr>
        <w:t>1992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>, 29, 228</w:t>
      </w:r>
      <w:r w:rsidR="00FA0967" w:rsidRPr="00FA0967">
        <w:rPr>
          <w:rFonts w:ascii="Times New Roman" w:hAnsi="Times New Roman"/>
          <w:sz w:val="22"/>
          <w:szCs w:val="22"/>
          <w:shd w:val="clear" w:color="auto" w:fill="FFFFFF"/>
        </w:rPr>
        <w:t>–</w:t>
      </w:r>
      <w:r w:rsidRPr="00FA0967">
        <w:rPr>
          <w:rFonts w:ascii="Times New Roman" w:hAnsi="Times New Roman"/>
          <w:sz w:val="22"/>
          <w:szCs w:val="22"/>
          <w:shd w:val="clear" w:color="auto" w:fill="FFFFFF"/>
        </w:rPr>
        <w:t>234</w:t>
      </w:r>
      <w:r w:rsidR="002F2759" w:rsidRPr="00FA0967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14:paraId="64BE13EC" w14:textId="44F3AFC6" w:rsidR="004A0D85" w:rsidRPr="002F2759" w:rsidRDefault="004A0D85" w:rsidP="002F2759">
      <w:pPr>
        <w:spacing w:line="240" w:lineRule="auto"/>
        <w:ind w:left="454" w:hanging="454"/>
        <w:rPr>
          <w:rFonts w:ascii="Times New Roman" w:hAnsi="Times New Roman"/>
          <w:sz w:val="22"/>
          <w:szCs w:val="22"/>
          <w:lang w:val="de-DE"/>
        </w:rPr>
      </w:pPr>
      <w:r w:rsidRPr="002F2759">
        <w:rPr>
          <w:rFonts w:ascii="Times New Roman" w:hAnsi="Times New Roman"/>
          <w:bCs/>
          <w:sz w:val="22"/>
          <w:szCs w:val="22"/>
        </w:rPr>
        <w:t>2.</w:t>
      </w:r>
      <w:r w:rsidR="00FA0967">
        <w:rPr>
          <w:rFonts w:ascii="Times New Roman" w:hAnsi="Times New Roman"/>
          <w:bCs/>
          <w:sz w:val="22"/>
          <w:szCs w:val="22"/>
        </w:rPr>
        <w:tab/>
      </w:r>
      <w:r w:rsidRPr="002F2759">
        <w:rPr>
          <w:rFonts w:ascii="Times New Roman" w:hAnsi="Times New Roman"/>
          <w:sz w:val="22"/>
          <w:szCs w:val="22"/>
        </w:rPr>
        <w:t xml:space="preserve">For reviews, see: </w:t>
      </w:r>
      <w:r w:rsidR="00FA0967">
        <w:rPr>
          <w:rFonts w:ascii="Times New Roman" w:hAnsi="Times New Roman"/>
          <w:sz w:val="22"/>
          <w:szCs w:val="22"/>
        </w:rPr>
        <w:t>(</w:t>
      </w:r>
      <w:r w:rsidRPr="002F2759">
        <w:rPr>
          <w:rFonts w:ascii="Times New Roman" w:hAnsi="Times New Roman"/>
          <w:sz w:val="22"/>
          <w:szCs w:val="22"/>
        </w:rPr>
        <w:t xml:space="preserve">a) 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G. </w:t>
      </w:r>
      <w:r w:rsidRPr="002F2759">
        <w:rPr>
          <w:rFonts w:ascii="Times New Roman" w:hAnsi="Times New Roman"/>
          <w:sz w:val="22"/>
          <w:szCs w:val="22"/>
        </w:rPr>
        <w:t xml:space="preserve">Frenking, </w:t>
      </w:r>
      <w:r w:rsidRPr="002F2759">
        <w:rPr>
          <w:rFonts w:ascii="Times New Roman" w:hAnsi="Times New Roman"/>
          <w:i/>
          <w:sz w:val="22"/>
          <w:szCs w:val="22"/>
        </w:rPr>
        <w:t>J. Organomet. Chem.</w:t>
      </w:r>
      <w:r w:rsidR="00FA0967">
        <w:rPr>
          <w:rFonts w:ascii="Times New Roman" w:hAnsi="Times New Roman"/>
          <w:iCs/>
          <w:sz w:val="22"/>
          <w:szCs w:val="22"/>
        </w:rPr>
        <w:t>,</w:t>
      </w:r>
      <w:r w:rsidRPr="002F2759">
        <w:rPr>
          <w:rFonts w:ascii="Times New Roman" w:hAnsi="Times New Roman"/>
          <w:sz w:val="22"/>
          <w:szCs w:val="22"/>
        </w:rPr>
        <w:t xml:space="preserve"> </w:t>
      </w:r>
      <w:r w:rsidRPr="002F2759">
        <w:rPr>
          <w:rFonts w:ascii="Times New Roman" w:hAnsi="Times New Roman"/>
          <w:b/>
          <w:sz w:val="22"/>
          <w:szCs w:val="22"/>
        </w:rPr>
        <w:t>2001</w:t>
      </w:r>
      <w:r w:rsidRPr="002F2759">
        <w:rPr>
          <w:rFonts w:ascii="Times New Roman" w:hAnsi="Times New Roman"/>
          <w:sz w:val="22"/>
          <w:szCs w:val="22"/>
        </w:rPr>
        <w:t xml:space="preserve">, </w:t>
      </w:r>
      <w:r w:rsidRPr="002F2759">
        <w:rPr>
          <w:rFonts w:ascii="Times New Roman" w:hAnsi="Times New Roman"/>
          <w:i/>
          <w:sz w:val="22"/>
          <w:szCs w:val="22"/>
        </w:rPr>
        <w:t>635</w:t>
      </w:r>
      <w:r w:rsidRPr="002F2759">
        <w:rPr>
          <w:rFonts w:ascii="Times New Roman" w:hAnsi="Times New Roman"/>
          <w:sz w:val="22"/>
          <w:szCs w:val="22"/>
        </w:rPr>
        <w:t>, 9</w:t>
      </w:r>
      <w:r w:rsidR="00FA0967">
        <w:rPr>
          <w:rFonts w:ascii="Times New Roman" w:hAnsi="Times New Roman"/>
          <w:sz w:val="22"/>
          <w:szCs w:val="22"/>
        </w:rPr>
        <w:t>–</w:t>
      </w:r>
      <w:r w:rsidRPr="002F2759">
        <w:rPr>
          <w:rFonts w:ascii="Times New Roman" w:hAnsi="Times New Roman"/>
          <w:sz w:val="22"/>
          <w:szCs w:val="22"/>
        </w:rPr>
        <w:t>23</w:t>
      </w:r>
      <w:r w:rsidR="00FA0967">
        <w:rPr>
          <w:rFonts w:ascii="Times New Roman" w:hAnsi="Times New Roman"/>
          <w:sz w:val="22"/>
          <w:szCs w:val="22"/>
        </w:rPr>
        <w:t xml:space="preserve">. DOI: </w:t>
      </w:r>
      <w:r w:rsidR="00FA0967" w:rsidRPr="00FA0967">
        <w:rPr>
          <w:rFonts w:ascii="Times New Roman" w:hAnsi="Times New Roman"/>
          <w:sz w:val="22"/>
          <w:szCs w:val="22"/>
        </w:rPr>
        <w:t>10.1016/S0022-328X(01)01154-8</w:t>
      </w:r>
      <w:r w:rsidRPr="002F2759">
        <w:rPr>
          <w:rFonts w:ascii="Times New Roman" w:hAnsi="Times New Roman"/>
          <w:sz w:val="22"/>
          <w:szCs w:val="22"/>
        </w:rPr>
        <w:t xml:space="preserve">; </w:t>
      </w:r>
      <w:r w:rsidR="0069637D">
        <w:rPr>
          <w:rFonts w:ascii="Times New Roman" w:hAnsi="Times New Roman"/>
          <w:sz w:val="22"/>
          <w:szCs w:val="22"/>
        </w:rPr>
        <w:t>(</w:t>
      </w:r>
      <w:r w:rsidRPr="002F2759">
        <w:rPr>
          <w:rFonts w:ascii="Times New Roman" w:hAnsi="Times New Roman"/>
          <w:sz w:val="22"/>
          <w:szCs w:val="22"/>
        </w:rPr>
        <w:t xml:space="preserve">b) G. </w:t>
      </w:r>
      <w:r w:rsidRPr="002F2759">
        <w:rPr>
          <w:rFonts w:ascii="Times New Roman" w:hAnsi="Times New Roman"/>
          <w:sz w:val="22"/>
          <w:szCs w:val="22"/>
          <w:lang w:val="de-DE"/>
        </w:rPr>
        <w:t>Frenking, K. Wichmann, N. Fröhlich, C. Loschen, M. Lein, J. Frunzke, V. M. Ray</w:t>
      </w:r>
      <w:r w:rsidR="00FA0967">
        <w:rPr>
          <w:rFonts w:ascii="Times New Roman" w:hAnsi="Times New Roman"/>
          <w:sz w:val="22"/>
          <w:szCs w:val="22"/>
          <w:lang w:val="de-DE"/>
        </w:rPr>
        <w:t>ó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n, </w:t>
      </w:r>
      <w:r w:rsidRPr="002F2759">
        <w:rPr>
          <w:rFonts w:ascii="Times New Roman" w:hAnsi="Times New Roman"/>
          <w:i/>
          <w:iCs/>
          <w:sz w:val="22"/>
          <w:szCs w:val="22"/>
          <w:lang w:val="de-DE"/>
        </w:rPr>
        <w:t>Coord.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 xml:space="preserve"> </w:t>
      </w:r>
      <w:r w:rsidRPr="002F2759">
        <w:rPr>
          <w:rFonts w:ascii="Times New Roman" w:hAnsi="Times New Roman"/>
          <w:i/>
          <w:iCs/>
          <w:sz w:val="22"/>
          <w:szCs w:val="22"/>
          <w:lang w:val="de-DE"/>
        </w:rPr>
        <w:t>Chem. Rev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.</w:t>
      </w:r>
      <w:r w:rsidR="00FA0967">
        <w:rPr>
          <w:rFonts w:ascii="Times New Roman" w:hAnsi="Times New Roman"/>
          <w:iCs/>
          <w:sz w:val="22"/>
          <w:szCs w:val="22"/>
          <w:lang w:val="de-DE"/>
        </w:rPr>
        <w:t>,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 </w:t>
      </w:r>
      <w:r w:rsidRPr="002F2759">
        <w:rPr>
          <w:rFonts w:ascii="Times New Roman" w:hAnsi="Times New Roman"/>
          <w:b/>
          <w:bCs/>
          <w:sz w:val="22"/>
          <w:szCs w:val="22"/>
          <w:lang w:val="de-DE"/>
        </w:rPr>
        <w:t>2003</w:t>
      </w:r>
      <w:r w:rsidRPr="002F2759">
        <w:rPr>
          <w:rFonts w:ascii="Times New Roman" w:hAnsi="Times New Roman"/>
          <w:bCs/>
          <w:sz w:val="22"/>
          <w:szCs w:val="22"/>
          <w:lang w:val="de-DE"/>
        </w:rPr>
        <w:t xml:space="preserve">, </w:t>
      </w:r>
      <w:r w:rsidRPr="002F2759">
        <w:rPr>
          <w:rFonts w:ascii="Times New Roman" w:hAnsi="Times New Roman"/>
          <w:bCs/>
          <w:i/>
          <w:sz w:val="22"/>
          <w:szCs w:val="22"/>
          <w:lang w:val="de-DE"/>
        </w:rPr>
        <w:t>238</w:t>
      </w:r>
      <w:r w:rsidRPr="002F2759">
        <w:rPr>
          <w:rFonts w:ascii="Times New Roman" w:hAnsi="Times New Roman"/>
          <w:bCs/>
          <w:sz w:val="22"/>
          <w:szCs w:val="22"/>
          <w:lang w:val="de-DE"/>
        </w:rPr>
        <w:t>,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 55</w:t>
      </w:r>
      <w:r w:rsidRPr="002F2759">
        <w:rPr>
          <w:rFonts w:ascii="Times New Roman" w:hAnsi="Times New Roman"/>
          <w:sz w:val="22"/>
          <w:szCs w:val="22"/>
        </w:rPr>
        <w:t>–82</w:t>
      </w:r>
      <w:r w:rsidR="00FA0967">
        <w:rPr>
          <w:rFonts w:ascii="Times New Roman" w:hAnsi="Times New Roman"/>
          <w:sz w:val="22"/>
          <w:szCs w:val="22"/>
        </w:rPr>
        <w:t xml:space="preserve">. DOI: </w:t>
      </w:r>
      <w:r w:rsidR="00FA0967" w:rsidRPr="00FA0967">
        <w:rPr>
          <w:rFonts w:ascii="Times New Roman" w:hAnsi="Times New Roman"/>
          <w:sz w:val="22"/>
          <w:szCs w:val="22"/>
        </w:rPr>
        <w:t>10.1016/S0010-8545(02)00285-0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; c) G. </w:t>
      </w:r>
      <w:r w:rsidRPr="002F2759">
        <w:rPr>
          <w:rFonts w:ascii="Times New Roman" w:hAnsi="Times New Roman"/>
          <w:sz w:val="22"/>
          <w:szCs w:val="22"/>
        </w:rPr>
        <w:t xml:space="preserve">Frenking, A. Krapp, 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J. Comput. Chem.</w:t>
      </w:r>
      <w:r w:rsidR="006B6BBE">
        <w:rPr>
          <w:rFonts w:ascii="Times New Roman" w:hAnsi="Times New Roman"/>
          <w:iCs/>
          <w:sz w:val="22"/>
          <w:szCs w:val="22"/>
          <w:lang w:val="de-DE"/>
        </w:rPr>
        <w:t>,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 </w:t>
      </w:r>
      <w:r w:rsidRPr="002F2759">
        <w:rPr>
          <w:rFonts w:ascii="Times New Roman" w:hAnsi="Times New Roman"/>
          <w:b/>
          <w:sz w:val="22"/>
          <w:szCs w:val="22"/>
          <w:lang w:val="de-DE"/>
        </w:rPr>
        <w:t>2007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, 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28</w:t>
      </w:r>
      <w:r w:rsidRPr="002F2759">
        <w:rPr>
          <w:rFonts w:ascii="Times New Roman" w:hAnsi="Times New Roman"/>
          <w:sz w:val="22"/>
          <w:szCs w:val="22"/>
          <w:lang w:val="de-DE"/>
        </w:rPr>
        <w:t>, 15</w:t>
      </w:r>
      <w:r w:rsidR="006B6BBE">
        <w:rPr>
          <w:rFonts w:ascii="Times New Roman" w:hAnsi="Times New Roman"/>
          <w:sz w:val="22"/>
          <w:szCs w:val="22"/>
          <w:lang w:val="de-DE"/>
        </w:rPr>
        <w:t>–</w:t>
      </w:r>
      <w:r w:rsidRPr="002F2759">
        <w:rPr>
          <w:rFonts w:ascii="Times New Roman" w:hAnsi="Times New Roman"/>
          <w:sz w:val="22"/>
          <w:szCs w:val="22"/>
          <w:lang w:val="de-DE"/>
        </w:rPr>
        <w:t>24</w:t>
      </w:r>
      <w:r w:rsidR="006B6BBE">
        <w:rPr>
          <w:rFonts w:ascii="Times New Roman" w:hAnsi="Times New Roman"/>
          <w:sz w:val="22"/>
          <w:szCs w:val="22"/>
          <w:lang w:val="de-DE"/>
        </w:rPr>
        <w:t xml:space="preserve">. DOI: </w:t>
      </w:r>
      <w:r w:rsidR="006B6BBE" w:rsidRPr="006B6BBE">
        <w:rPr>
          <w:rFonts w:ascii="Times New Roman" w:hAnsi="Times New Roman"/>
          <w:sz w:val="22"/>
          <w:szCs w:val="22"/>
        </w:rPr>
        <w:t>10.1002/jcc.20543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; </w:t>
      </w:r>
      <w:r w:rsidR="0069637D">
        <w:rPr>
          <w:rFonts w:ascii="Times New Roman" w:hAnsi="Times New Roman"/>
          <w:sz w:val="22"/>
          <w:szCs w:val="22"/>
          <w:lang w:val="de-DE"/>
        </w:rPr>
        <w:t>(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d) T. Ziegler, J. Autschbach, </w:t>
      </w:r>
      <w:r w:rsidRPr="002F2759">
        <w:rPr>
          <w:rFonts w:ascii="Times New Roman" w:hAnsi="Times New Roman"/>
          <w:i/>
          <w:iCs/>
          <w:sz w:val="22"/>
          <w:szCs w:val="22"/>
          <w:lang w:val="de-DE"/>
        </w:rPr>
        <w:t>Chem. Rev</w:t>
      </w:r>
      <w:r w:rsidRPr="002F2759">
        <w:rPr>
          <w:rFonts w:ascii="Times New Roman" w:hAnsi="Times New Roman"/>
          <w:sz w:val="22"/>
          <w:szCs w:val="22"/>
          <w:lang w:val="de-DE"/>
        </w:rPr>
        <w:t>.</w:t>
      </w:r>
      <w:r w:rsidR="0069637D">
        <w:rPr>
          <w:rFonts w:ascii="Times New Roman" w:hAnsi="Times New Roman"/>
          <w:sz w:val="22"/>
          <w:szCs w:val="22"/>
          <w:lang w:val="de-DE"/>
        </w:rPr>
        <w:t>,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 </w:t>
      </w:r>
      <w:r w:rsidRPr="002F2759">
        <w:rPr>
          <w:rFonts w:ascii="Times New Roman" w:hAnsi="Times New Roman"/>
          <w:b/>
          <w:bCs/>
          <w:sz w:val="22"/>
          <w:szCs w:val="22"/>
          <w:lang w:val="de-DE"/>
        </w:rPr>
        <w:t>2005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, 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105</w:t>
      </w:r>
      <w:r w:rsidRPr="002F2759">
        <w:rPr>
          <w:rFonts w:ascii="Times New Roman" w:hAnsi="Times New Roman"/>
          <w:sz w:val="22"/>
          <w:szCs w:val="22"/>
          <w:lang w:val="de-DE"/>
        </w:rPr>
        <w:t>, 2695</w:t>
      </w:r>
      <w:r w:rsidRPr="002F2759">
        <w:rPr>
          <w:rFonts w:ascii="Times New Roman" w:hAnsi="Times New Roman"/>
          <w:sz w:val="22"/>
          <w:szCs w:val="22"/>
        </w:rPr>
        <w:t>–2722</w:t>
      </w:r>
      <w:r w:rsidR="0069637D">
        <w:rPr>
          <w:rFonts w:ascii="Times New Roman" w:hAnsi="Times New Roman"/>
          <w:sz w:val="22"/>
          <w:szCs w:val="22"/>
        </w:rPr>
        <w:t xml:space="preserve">. DOI: </w:t>
      </w:r>
      <w:r w:rsidR="0069637D" w:rsidRPr="0069637D">
        <w:rPr>
          <w:rFonts w:ascii="Times New Roman" w:hAnsi="Times New Roman"/>
          <w:sz w:val="22"/>
          <w:szCs w:val="22"/>
        </w:rPr>
        <w:t>10.1021/cr0307188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; </w:t>
      </w:r>
      <w:r w:rsidR="0069637D">
        <w:rPr>
          <w:rFonts w:ascii="Times New Roman" w:hAnsi="Times New Roman"/>
          <w:sz w:val="22"/>
          <w:szCs w:val="22"/>
          <w:lang w:val="de-DE"/>
        </w:rPr>
        <w:t>(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e) M. J. S. Phipps, T. Fox, C. S. Tautermann, C.-K. Skylaris, 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Chem. Soc. Rev</w:t>
      </w:r>
      <w:r w:rsidRPr="002F2759">
        <w:rPr>
          <w:rFonts w:ascii="Times New Roman" w:hAnsi="Times New Roman"/>
          <w:sz w:val="22"/>
          <w:szCs w:val="22"/>
          <w:lang w:val="de-DE"/>
        </w:rPr>
        <w:t>.</w:t>
      </w:r>
      <w:r w:rsidR="00BD1068">
        <w:rPr>
          <w:rFonts w:ascii="Times New Roman" w:hAnsi="Times New Roman"/>
          <w:sz w:val="22"/>
          <w:szCs w:val="22"/>
          <w:lang w:val="de-DE"/>
        </w:rPr>
        <w:t>,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 </w:t>
      </w:r>
      <w:r w:rsidRPr="002F2759">
        <w:rPr>
          <w:rFonts w:ascii="Times New Roman" w:hAnsi="Times New Roman"/>
          <w:b/>
          <w:sz w:val="22"/>
          <w:szCs w:val="22"/>
          <w:lang w:val="de-DE"/>
        </w:rPr>
        <w:t>2015</w:t>
      </w:r>
      <w:r w:rsidRPr="002F2759">
        <w:rPr>
          <w:rFonts w:ascii="Times New Roman" w:hAnsi="Times New Roman"/>
          <w:sz w:val="22"/>
          <w:szCs w:val="22"/>
          <w:lang w:val="de-DE"/>
        </w:rPr>
        <w:t xml:space="preserve">, </w:t>
      </w:r>
      <w:r w:rsidRPr="002F2759">
        <w:rPr>
          <w:rFonts w:ascii="Times New Roman" w:hAnsi="Times New Roman"/>
          <w:i/>
          <w:sz w:val="22"/>
          <w:szCs w:val="22"/>
          <w:lang w:val="de-DE"/>
        </w:rPr>
        <w:t>44</w:t>
      </w:r>
      <w:r w:rsidRPr="002F2759">
        <w:rPr>
          <w:rFonts w:ascii="Times New Roman" w:hAnsi="Times New Roman"/>
          <w:sz w:val="22"/>
          <w:szCs w:val="22"/>
          <w:lang w:val="de-DE"/>
        </w:rPr>
        <w:t>, 3177–3211</w:t>
      </w:r>
      <w:r w:rsidR="002F2759" w:rsidRPr="002F2759">
        <w:rPr>
          <w:rFonts w:ascii="Times New Roman" w:hAnsi="Times New Roman"/>
          <w:sz w:val="22"/>
          <w:szCs w:val="22"/>
          <w:lang w:val="de-DE"/>
        </w:rPr>
        <w:t>.</w:t>
      </w:r>
      <w:r w:rsidR="00BD1068">
        <w:rPr>
          <w:rFonts w:ascii="Times New Roman" w:hAnsi="Times New Roman"/>
          <w:sz w:val="22"/>
          <w:szCs w:val="22"/>
          <w:lang w:val="de-DE"/>
        </w:rPr>
        <w:t xml:space="preserve"> DOI: </w:t>
      </w:r>
      <w:r w:rsidR="00BD1068" w:rsidRPr="00BD1068">
        <w:rPr>
          <w:rFonts w:ascii="Times New Roman" w:hAnsi="Times New Roman"/>
          <w:sz w:val="22"/>
          <w:szCs w:val="22"/>
        </w:rPr>
        <w:t>10.1039/C4CS00375F</w:t>
      </w:r>
    </w:p>
    <w:p w14:paraId="31031628" w14:textId="16D8F19F" w:rsidR="002F2759" w:rsidRPr="00893289" w:rsidRDefault="002F2759" w:rsidP="002F2759">
      <w:pPr>
        <w:spacing w:line="240" w:lineRule="auto"/>
        <w:ind w:left="454" w:hanging="454"/>
        <w:rPr>
          <w:rFonts w:ascii="Times New Roman" w:hAnsi="Times New Roman"/>
          <w:color w:val="auto"/>
          <w:sz w:val="22"/>
          <w:szCs w:val="22"/>
        </w:rPr>
      </w:pPr>
      <w:r w:rsidRPr="00893289">
        <w:rPr>
          <w:rFonts w:ascii="Times New Roman" w:hAnsi="Times New Roman"/>
          <w:color w:val="auto"/>
          <w:sz w:val="22"/>
          <w:szCs w:val="22"/>
          <w:lang w:val="de-DE"/>
        </w:rPr>
        <w:t>3.</w:t>
      </w:r>
      <w:r w:rsidR="00BD1068" w:rsidRPr="00893289">
        <w:rPr>
          <w:rFonts w:ascii="Times New Roman" w:hAnsi="Times New Roman"/>
          <w:color w:val="auto"/>
          <w:sz w:val="22"/>
          <w:szCs w:val="22"/>
          <w:lang w:val="de-DE"/>
        </w:rPr>
        <w:tab/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O. V. Dolomanov, L. J. Bourhis, R. J. Gildea, J. A. K. Howard, H. Puschmann,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</w:rPr>
        <w:t>J. Appl. Crystallogr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., </w:t>
      </w:r>
      <w:r w:rsidR="00893289" w:rsidRPr="00893289">
        <w:rPr>
          <w:rFonts w:ascii="Times New Roman" w:hAnsi="Times New Roman"/>
          <w:b/>
          <w:color w:val="auto"/>
          <w:sz w:val="22"/>
          <w:szCs w:val="22"/>
        </w:rPr>
        <w:t>2009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</w:rPr>
        <w:t>42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>, 339–341</w:t>
      </w:r>
      <w:r w:rsidR="00893289">
        <w:rPr>
          <w:rFonts w:ascii="Times New Roman" w:hAnsi="Times New Roman"/>
          <w:bCs/>
          <w:color w:val="auto"/>
          <w:sz w:val="22"/>
          <w:szCs w:val="22"/>
        </w:rPr>
        <w:t>.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 DOI: 10.1107/S0021889808042726</w:t>
      </w:r>
    </w:p>
    <w:p w14:paraId="5F983566" w14:textId="33CC78AB" w:rsidR="002F2759" w:rsidRPr="00893289" w:rsidRDefault="002F2759" w:rsidP="002F2759">
      <w:pPr>
        <w:spacing w:line="240" w:lineRule="auto"/>
        <w:ind w:left="454" w:hanging="454"/>
        <w:rPr>
          <w:rFonts w:ascii="Times New Roman" w:hAnsi="Times New Roman"/>
          <w:color w:val="auto"/>
          <w:sz w:val="22"/>
          <w:szCs w:val="22"/>
        </w:rPr>
      </w:pPr>
      <w:r w:rsidRPr="00893289">
        <w:rPr>
          <w:rFonts w:ascii="Times New Roman" w:hAnsi="Times New Roman"/>
          <w:color w:val="auto"/>
          <w:sz w:val="22"/>
          <w:szCs w:val="22"/>
        </w:rPr>
        <w:t>4.</w:t>
      </w:r>
      <w:r w:rsidR="00BD1068" w:rsidRPr="00893289">
        <w:rPr>
          <w:rFonts w:ascii="Times New Roman" w:hAnsi="Times New Roman"/>
          <w:color w:val="auto"/>
          <w:sz w:val="22"/>
          <w:szCs w:val="22"/>
        </w:rPr>
        <w:tab/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G. M. Sheldrick,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</w:rPr>
        <w:t>Acta Crystallogr. A: Found. Adv</w:t>
      </w:r>
      <w:r w:rsidR="00893289" w:rsidRPr="00893289">
        <w:rPr>
          <w:rFonts w:ascii="Times New Roman" w:hAnsi="Times New Roman"/>
          <w:bCs/>
          <w:iCs/>
          <w:color w:val="auto"/>
          <w:sz w:val="22"/>
          <w:szCs w:val="22"/>
        </w:rPr>
        <w:t>.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, </w:t>
      </w:r>
      <w:r w:rsidR="00893289" w:rsidRPr="00893289">
        <w:rPr>
          <w:rFonts w:ascii="Times New Roman" w:hAnsi="Times New Roman"/>
          <w:b/>
          <w:color w:val="auto"/>
          <w:sz w:val="22"/>
          <w:szCs w:val="22"/>
        </w:rPr>
        <w:t>2015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</w:rPr>
        <w:t>71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>, 3–8</w:t>
      </w:r>
      <w:r w:rsidR="00893289">
        <w:rPr>
          <w:rFonts w:ascii="Times New Roman" w:hAnsi="Times New Roman"/>
          <w:bCs/>
          <w:color w:val="auto"/>
          <w:sz w:val="22"/>
          <w:szCs w:val="22"/>
        </w:rPr>
        <w:t>.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 xml:space="preserve"> DOI: 10.1107/S2053273314026370</w:t>
      </w:r>
    </w:p>
    <w:p w14:paraId="0EF97D43" w14:textId="5F416EF4" w:rsidR="002F2759" w:rsidRPr="00893289" w:rsidRDefault="002F2759" w:rsidP="002F2759">
      <w:pPr>
        <w:spacing w:line="240" w:lineRule="auto"/>
        <w:ind w:left="454" w:hanging="454"/>
        <w:rPr>
          <w:rFonts w:ascii="Times New Roman" w:hAnsi="Times New Roman"/>
          <w:b/>
          <w:color w:val="auto"/>
          <w:sz w:val="22"/>
          <w:szCs w:val="22"/>
        </w:rPr>
      </w:pPr>
      <w:r w:rsidRPr="00893289">
        <w:rPr>
          <w:rFonts w:ascii="Times New Roman" w:hAnsi="Times New Roman"/>
          <w:color w:val="auto"/>
          <w:sz w:val="22"/>
          <w:szCs w:val="22"/>
        </w:rPr>
        <w:t>5.</w:t>
      </w:r>
      <w:r w:rsidR="00BD1068" w:rsidRPr="00893289">
        <w:rPr>
          <w:rFonts w:ascii="Times New Roman" w:hAnsi="Times New Roman"/>
          <w:color w:val="auto"/>
          <w:sz w:val="22"/>
          <w:szCs w:val="22"/>
        </w:rPr>
        <w:tab/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>G. M. Sheldrick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</w:rPr>
        <w:t>,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  <w:lang w:val="en-GB"/>
        </w:rPr>
        <w:t>Acta Crystallogr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.,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  <w:lang w:val="en-GB"/>
        </w:rPr>
        <w:t>Sect. A: Found. Crystallogr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., </w:t>
      </w:r>
      <w:r w:rsidR="00893289" w:rsidRPr="00893289">
        <w:rPr>
          <w:rFonts w:ascii="Times New Roman" w:hAnsi="Times New Roman"/>
          <w:b/>
          <w:color w:val="auto"/>
          <w:sz w:val="22"/>
          <w:szCs w:val="22"/>
          <w:lang w:val="en-GB"/>
        </w:rPr>
        <w:t>2008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, </w:t>
      </w:r>
      <w:r w:rsidR="00893289" w:rsidRPr="00893289">
        <w:rPr>
          <w:rFonts w:ascii="Times New Roman" w:hAnsi="Times New Roman"/>
          <w:bCs/>
          <w:i/>
          <w:iCs/>
          <w:color w:val="auto"/>
          <w:sz w:val="22"/>
          <w:szCs w:val="22"/>
          <w:lang w:val="en-GB"/>
        </w:rPr>
        <w:t>64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>, 112–122</w:t>
      </w:r>
      <w:r w:rsid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>.</w:t>
      </w:r>
      <w:r w:rsidR="00893289" w:rsidRPr="00893289">
        <w:rPr>
          <w:rFonts w:ascii="Times New Roman" w:hAnsi="Times New Roman"/>
          <w:bCs/>
          <w:color w:val="auto"/>
          <w:sz w:val="22"/>
          <w:szCs w:val="22"/>
          <w:lang w:val="en-GB"/>
        </w:rPr>
        <w:t xml:space="preserve"> DOI: 10.1107/S0108767307043930</w:t>
      </w:r>
    </w:p>
    <w:sectPr w:rsidR="002F2759" w:rsidRPr="00893289" w:rsidSect="00E93E0E">
      <w:headerReference w:type="default" r:id="rId13"/>
      <w:footnotePr>
        <w:pos w:val="beneathText"/>
      </w:footnotePr>
      <w:endnotePr>
        <w:numFmt w:val="decimal"/>
      </w:endnote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262C6" w14:textId="77777777" w:rsidR="004A2E66" w:rsidRDefault="004A2E66" w:rsidP="00D00546">
      <w:pPr>
        <w:spacing w:line="240" w:lineRule="auto"/>
      </w:pPr>
      <w:r>
        <w:separator/>
      </w:r>
    </w:p>
  </w:endnote>
  <w:endnote w:type="continuationSeparator" w:id="0">
    <w:p w14:paraId="0655454B" w14:textId="77777777" w:rsidR="004A2E66" w:rsidRDefault="004A2E66" w:rsidP="00D00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49A2A" w14:textId="77777777" w:rsidR="004A2E66" w:rsidRDefault="004A2E66" w:rsidP="00D00546">
      <w:pPr>
        <w:spacing w:line="240" w:lineRule="auto"/>
      </w:pPr>
      <w:r>
        <w:separator/>
      </w:r>
    </w:p>
  </w:footnote>
  <w:footnote w:type="continuationSeparator" w:id="0">
    <w:p w14:paraId="5D6C4D1E" w14:textId="77777777" w:rsidR="004A2E66" w:rsidRDefault="004A2E66" w:rsidP="00D00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2"/>
      </w:rPr>
      <w:id w:val="377126876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14:paraId="5AB4406D" w14:textId="76FC02AA" w:rsidR="00632AB5" w:rsidRPr="00632AB5" w:rsidRDefault="00632AB5" w:rsidP="00632AB5">
        <w:pPr>
          <w:pStyle w:val="a7"/>
          <w:jc w:val="right"/>
          <w:rPr>
            <w:rFonts w:ascii="Times New Roman" w:hAnsi="Times New Roman"/>
            <w:sz w:val="22"/>
            <w:szCs w:val="22"/>
          </w:rPr>
        </w:pPr>
        <w:r w:rsidRPr="00632AB5">
          <w:rPr>
            <w:rFonts w:ascii="Times New Roman" w:hAnsi="Times New Roman"/>
            <w:sz w:val="22"/>
            <w:szCs w:val="22"/>
          </w:rPr>
          <w:t>S</w:t>
        </w:r>
        <w:r w:rsidRPr="00632AB5">
          <w:rPr>
            <w:rFonts w:ascii="Times New Roman" w:hAnsi="Times New Roman"/>
            <w:sz w:val="22"/>
            <w:szCs w:val="22"/>
          </w:rPr>
          <w:fldChar w:fldCharType="begin"/>
        </w:r>
        <w:r w:rsidRPr="00632AB5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632AB5">
          <w:rPr>
            <w:rFonts w:ascii="Times New Roman" w:hAnsi="Times New Roman"/>
            <w:sz w:val="22"/>
            <w:szCs w:val="22"/>
          </w:rPr>
          <w:fldChar w:fldCharType="separate"/>
        </w:r>
        <w:r w:rsidRPr="00632AB5">
          <w:rPr>
            <w:rFonts w:ascii="Times New Roman" w:hAnsi="Times New Roman"/>
            <w:sz w:val="22"/>
            <w:szCs w:val="22"/>
            <w:lang w:val="ru-RU"/>
          </w:rPr>
          <w:t>2</w:t>
        </w:r>
        <w:r w:rsidRPr="00632AB5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C2CA0"/>
    <w:multiLevelType w:val="hybridMultilevel"/>
    <w:tmpl w:val="47B2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C4B28"/>
    <w:multiLevelType w:val="hybridMultilevel"/>
    <w:tmpl w:val="E578B038"/>
    <w:lvl w:ilvl="0" w:tplc="D21284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961104205">
    <w:abstractNumId w:val="0"/>
  </w:num>
  <w:num w:numId="2" w16cid:durableId="142916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drawingGridHorizontalSpacing w:val="112"/>
  <w:displayHorizontalDrawingGridEvery w:val="2"/>
  <w:displayVerticalDrawingGridEvery w:val="2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54"/>
    <w:rsid w:val="000067DA"/>
    <w:rsid w:val="00085283"/>
    <w:rsid w:val="000C0982"/>
    <w:rsid w:val="00105502"/>
    <w:rsid w:val="00113680"/>
    <w:rsid w:val="00150C57"/>
    <w:rsid w:val="001F1849"/>
    <w:rsid w:val="002152EC"/>
    <w:rsid w:val="00237463"/>
    <w:rsid w:val="002B10ED"/>
    <w:rsid w:val="002B6397"/>
    <w:rsid w:val="002D7EBD"/>
    <w:rsid w:val="002F2759"/>
    <w:rsid w:val="002F3CDA"/>
    <w:rsid w:val="003019ED"/>
    <w:rsid w:val="00330E93"/>
    <w:rsid w:val="00343BEE"/>
    <w:rsid w:val="00354124"/>
    <w:rsid w:val="003565D2"/>
    <w:rsid w:val="00367E29"/>
    <w:rsid w:val="00393009"/>
    <w:rsid w:val="003B63EA"/>
    <w:rsid w:val="00405DAB"/>
    <w:rsid w:val="00414DF7"/>
    <w:rsid w:val="00443F03"/>
    <w:rsid w:val="00450207"/>
    <w:rsid w:val="00483274"/>
    <w:rsid w:val="004A0D85"/>
    <w:rsid w:val="004A2E66"/>
    <w:rsid w:val="005604FF"/>
    <w:rsid w:val="00576068"/>
    <w:rsid w:val="005A1002"/>
    <w:rsid w:val="005D1413"/>
    <w:rsid w:val="005F7B54"/>
    <w:rsid w:val="00632AB5"/>
    <w:rsid w:val="00642878"/>
    <w:rsid w:val="00650642"/>
    <w:rsid w:val="00662F57"/>
    <w:rsid w:val="0069637D"/>
    <w:rsid w:val="006B5C35"/>
    <w:rsid w:val="006B6BBE"/>
    <w:rsid w:val="006D053B"/>
    <w:rsid w:val="006D1F44"/>
    <w:rsid w:val="00753DAF"/>
    <w:rsid w:val="00770F32"/>
    <w:rsid w:val="007A2650"/>
    <w:rsid w:val="007E2E20"/>
    <w:rsid w:val="007F65F0"/>
    <w:rsid w:val="0088102B"/>
    <w:rsid w:val="00884C21"/>
    <w:rsid w:val="00893289"/>
    <w:rsid w:val="00893BC8"/>
    <w:rsid w:val="008E48F7"/>
    <w:rsid w:val="0091604A"/>
    <w:rsid w:val="00922D59"/>
    <w:rsid w:val="00925175"/>
    <w:rsid w:val="009347E7"/>
    <w:rsid w:val="0096065D"/>
    <w:rsid w:val="009A0D89"/>
    <w:rsid w:val="009A3C77"/>
    <w:rsid w:val="009D746C"/>
    <w:rsid w:val="00A76D75"/>
    <w:rsid w:val="00AA20EF"/>
    <w:rsid w:val="00AA2A2C"/>
    <w:rsid w:val="00AA364F"/>
    <w:rsid w:val="00B011A7"/>
    <w:rsid w:val="00B154E4"/>
    <w:rsid w:val="00B64140"/>
    <w:rsid w:val="00BB484A"/>
    <w:rsid w:val="00BC18F4"/>
    <w:rsid w:val="00BD1068"/>
    <w:rsid w:val="00C119BC"/>
    <w:rsid w:val="00C25A55"/>
    <w:rsid w:val="00C87669"/>
    <w:rsid w:val="00CB027C"/>
    <w:rsid w:val="00CB185C"/>
    <w:rsid w:val="00CB6BE1"/>
    <w:rsid w:val="00CD758A"/>
    <w:rsid w:val="00CE2D2A"/>
    <w:rsid w:val="00CE6C77"/>
    <w:rsid w:val="00CF6F76"/>
    <w:rsid w:val="00D00546"/>
    <w:rsid w:val="00D058D0"/>
    <w:rsid w:val="00D2181F"/>
    <w:rsid w:val="00D82A6A"/>
    <w:rsid w:val="00DA6944"/>
    <w:rsid w:val="00DB1555"/>
    <w:rsid w:val="00DF1B53"/>
    <w:rsid w:val="00E03F2F"/>
    <w:rsid w:val="00E10BBF"/>
    <w:rsid w:val="00E10FAF"/>
    <w:rsid w:val="00E749FD"/>
    <w:rsid w:val="00E93E0E"/>
    <w:rsid w:val="00ED1552"/>
    <w:rsid w:val="00EE091A"/>
    <w:rsid w:val="00EE4506"/>
    <w:rsid w:val="00F16054"/>
    <w:rsid w:val="00F433D9"/>
    <w:rsid w:val="00F5143F"/>
    <w:rsid w:val="00F52F38"/>
    <w:rsid w:val="00F90A68"/>
    <w:rsid w:val="00FA0967"/>
    <w:rsid w:val="00FA4263"/>
    <w:rsid w:val="00FC23C2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E54342"/>
  <w15:chartTrackingRefBased/>
  <w15:docId w15:val="{3CF374AC-F895-4379-906E-1208CE54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E7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2title">
    <w:name w:val="MDPI_1.2_title"/>
    <w:next w:val="a"/>
    <w:qFormat/>
    <w:rsid w:val="00F16054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character" w:customStyle="1" w:styleId="AuthorNames">
    <w:name w:val="Author Names Знак"/>
    <w:basedOn w:val="a0"/>
    <w:link w:val="AuthorNames0"/>
    <w:locked/>
    <w:rsid w:val="00393009"/>
    <w:rPr>
      <w:rFonts w:cs="Times New Roman"/>
      <w:noProof/>
      <w:lang w:val="en-US"/>
    </w:rPr>
  </w:style>
  <w:style w:type="paragraph" w:customStyle="1" w:styleId="AuthorNames0">
    <w:name w:val="Author Names"/>
    <w:basedOn w:val="a3"/>
    <w:link w:val="AuthorNames"/>
    <w:qFormat/>
    <w:rsid w:val="00393009"/>
    <w:rPr>
      <w:rFonts w:ascii="Times New Roman" w:eastAsiaTheme="minorHAnsi" w:hAnsi="Times New Roman"/>
      <w:color w:val="auto"/>
      <w:sz w:val="24"/>
      <w:szCs w:val="22"/>
      <w:lang w:eastAsia="en-US"/>
    </w:rPr>
  </w:style>
  <w:style w:type="table" w:styleId="a4">
    <w:name w:val="Table Grid"/>
    <w:basedOn w:val="a1"/>
    <w:uiPriority w:val="59"/>
    <w:rsid w:val="00393009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3">
    <w:name w:val="List Paragraph"/>
    <w:basedOn w:val="a"/>
    <w:uiPriority w:val="34"/>
    <w:qFormat/>
    <w:rsid w:val="00393009"/>
    <w:pPr>
      <w:ind w:left="720"/>
      <w:contextualSpacing/>
    </w:pPr>
  </w:style>
  <w:style w:type="paragraph" w:customStyle="1" w:styleId="Affiliations">
    <w:name w:val="Affiliations"/>
    <w:basedOn w:val="a"/>
    <w:link w:val="Affiliations0"/>
    <w:qFormat/>
    <w:rsid w:val="002F3CDA"/>
    <w:pPr>
      <w:spacing w:line="240" w:lineRule="auto"/>
      <w:ind w:left="-13"/>
      <w:jc w:val="center"/>
    </w:pPr>
    <w:rPr>
      <w:rFonts w:ascii="Times New Roman" w:eastAsiaTheme="minorHAnsi" w:hAnsi="Times New Roman" w:cstheme="minorBidi"/>
      <w:i/>
      <w:noProof w:val="0"/>
      <w:lang w:val="it-IT" w:eastAsia="en-US"/>
    </w:rPr>
  </w:style>
  <w:style w:type="character" w:customStyle="1" w:styleId="Affiliations0">
    <w:name w:val="Affiliations Знак"/>
    <w:basedOn w:val="a0"/>
    <w:link w:val="Affiliations"/>
    <w:rsid w:val="002F3CDA"/>
    <w:rPr>
      <w:i/>
      <w:color w:val="000000"/>
      <w:sz w:val="20"/>
      <w:szCs w:val="20"/>
      <w:lang w:val="it-IT"/>
    </w:rPr>
  </w:style>
  <w:style w:type="paragraph" w:styleId="a5">
    <w:name w:val="Body Text"/>
    <w:basedOn w:val="a"/>
    <w:link w:val="a6"/>
    <w:uiPriority w:val="1"/>
    <w:qFormat/>
    <w:rsid w:val="002B10ED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B10ED"/>
    <w:rPr>
      <w:rFonts w:eastAsia="Times New Roman" w:cs="Times New Roman"/>
      <w:szCs w:val="24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215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52EC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a9">
    <w:name w:val="footer"/>
    <w:basedOn w:val="a"/>
    <w:link w:val="aa"/>
    <w:uiPriority w:val="99"/>
    <w:unhideWhenUsed/>
    <w:rsid w:val="002152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52EC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2">
    <w:name w:val="Body Text 2"/>
    <w:basedOn w:val="a"/>
    <w:link w:val="20"/>
    <w:uiPriority w:val="99"/>
    <w:semiHidden/>
    <w:unhideWhenUsed/>
    <w:rsid w:val="009A0D8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A0D89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ab">
    <w:name w:val="endnote text"/>
    <w:basedOn w:val="a"/>
    <w:link w:val="ac"/>
    <w:unhideWhenUsed/>
    <w:rsid w:val="009A0D89"/>
    <w:pPr>
      <w:spacing w:line="240" w:lineRule="auto"/>
    </w:pPr>
    <w:rPr>
      <w:rFonts w:ascii="Times New Roman" w:eastAsiaTheme="minorHAnsi" w:hAnsi="Times New Roman"/>
      <w:noProof w:val="0"/>
      <w:color w:val="auto"/>
      <w:lang w:val="ru-RU" w:eastAsia="en-US"/>
    </w:rPr>
  </w:style>
  <w:style w:type="character" w:customStyle="1" w:styleId="ac">
    <w:name w:val="Текст концевой сноски Знак"/>
    <w:basedOn w:val="a0"/>
    <w:link w:val="ab"/>
    <w:rsid w:val="009A0D89"/>
    <w:rPr>
      <w:rFonts w:cs="Times New Roman"/>
      <w:sz w:val="20"/>
      <w:szCs w:val="20"/>
    </w:rPr>
  </w:style>
  <w:style w:type="character" w:styleId="ad">
    <w:name w:val="endnote reference"/>
    <w:basedOn w:val="a0"/>
    <w:unhideWhenUsed/>
    <w:rsid w:val="009A0D89"/>
    <w:rPr>
      <w:vertAlign w:val="superscript"/>
    </w:rPr>
  </w:style>
  <w:style w:type="paragraph" w:customStyle="1" w:styleId="MainText">
    <w:name w:val="Main Text"/>
    <w:basedOn w:val="a"/>
    <w:link w:val="MainText0"/>
    <w:qFormat/>
    <w:rsid w:val="00632AB5"/>
    <w:pPr>
      <w:spacing w:line="276" w:lineRule="auto"/>
      <w:ind w:firstLine="278"/>
    </w:pPr>
    <w:rPr>
      <w:rFonts w:ascii="Times New Roman" w:eastAsiaTheme="minorHAnsi" w:hAnsi="Times New Roman"/>
      <w:noProof w:val="0"/>
      <w:color w:val="auto"/>
      <w:sz w:val="18"/>
      <w:szCs w:val="18"/>
      <w:lang w:eastAsia="en-US"/>
    </w:rPr>
  </w:style>
  <w:style w:type="character" w:customStyle="1" w:styleId="MainText0">
    <w:name w:val="Main Text Знак"/>
    <w:basedOn w:val="a0"/>
    <w:link w:val="MainText"/>
    <w:rsid w:val="00632AB5"/>
    <w:rPr>
      <w:rFonts w:cs="Times New Roman"/>
      <w:sz w:val="18"/>
      <w:szCs w:val="18"/>
      <w:lang w:val="en-US"/>
    </w:rPr>
  </w:style>
  <w:style w:type="character" w:styleId="ae">
    <w:name w:val="Hyperlink"/>
    <w:basedOn w:val="a0"/>
    <w:uiPriority w:val="99"/>
    <w:unhideWhenUsed/>
    <w:rsid w:val="00FA096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E1D94-9FF1-47BF-BCC6-C457C051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Власова Диана</cp:lastModifiedBy>
  <cp:revision>41</cp:revision>
  <dcterms:created xsi:type="dcterms:W3CDTF">2024-09-16T18:08:00Z</dcterms:created>
  <dcterms:modified xsi:type="dcterms:W3CDTF">2025-04-13T10:52:00Z</dcterms:modified>
</cp:coreProperties>
</file>