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F10C7" w14:textId="77777777" w:rsidR="00AC35E4" w:rsidRDefault="00AC35E4" w:rsidP="00AC35E4">
      <w:pPr>
        <w:pStyle w:val="MDPI12title"/>
        <w:spacing w:after="0" w:line="240" w:lineRule="auto"/>
        <w:jc w:val="center"/>
        <w:rPr>
          <w:rFonts w:ascii="Arial" w:hAnsi="Arial" w:cs="Arial"/>
          <w:sz w:val="28"/>
          <w:szCs w:val="28"/>
        </w:rPr>
      </w:pPr>
      <w:r w:rsidRPr="00AA6255">
        <w:rPr>
          <w:rFonts w:ascii="Arial" w:hAnsi="Arial" w:cs="Arial"/>
          <w:sz w:val="28"/>
          <w:szCs w:val="28"/>
        </w:rPr>
        <w:t>Electronic supplementary information</w:t>
      </w:r>
    </w:p>
    <w:p w14:paraId="01439C0E" w14:textId="77777777" w:rsidR="00AC35E4" w:rsidRPr="00AC35E4" w:rsidRDefault="00AC35E4" w:rsidP="00AC35E4">
      <w:pPr>
        <w:spacing w:after="0" w:line="240" w:lineRule="auto"/>
        <w:jc w:val="center"/>
        <w:rPr>
          <w:lang w:val="en-US" w:eastAsia="de-DE" w:bidi="en-US"/>
        </w:rPr>
      </w:pPr>
    </w:p>
    <w:p w14:paraId="19C67F02" w14:textId="0BE9686E" w:rsidR="00AC35E4" w:rsidRPr="00A81853" w:rsidRDefault="00A81853" w:rsidP="00AC35E4">
      <w:pPr>
        <w:spacing w:after="0" w:line="240" w:lineRule="auto"/>
        <w:jc w:val="center"/>
        <w:rPr>
          <w:rFonts w:ascii="Arial" w:hAnsi="Arial" w:cs="Arial"/>
          <w:b/>
          <w:bCs/>
          <w:caps/>
          <w:sz w:val="28"/>
          <w:szCs w:val="28"/>
          <w:lang w:val="en-US"/>
        </w:rPr>
      </w:pPr>
      <w:r w:rsidRPr="00A81853">
        <w:rPr>
          <w:rFonts w:ascii="Arial" w:hAnsi="Arial" w:cs="Arial"/>
          <w:b/>
          <w:bCs/>
          <w:sz w:val="28"/>
          <w:szCs w:val="28"/>
          <w:lang w:val="en-US"/>
        </w:rPr>
        <w:t>SYNTHESIS OF WIDE BANDGAP CONJUGATED</w:t>
      </w:r>
      <w:r w:rsidRPr="00A81853">
        <w:rPr>
          <w:rFonts w:ascii="Arial" w:hAnsi="Arial" w:cs="Arial"/>
          <w:b/>
          <w:bCs/>
          <w:sz w:val="28"/>
          <w:szCs w:val="28"/>
          <w:lang w:val="en-US"/>
        </w:rPr>
        <w:br/>
      </w:r>
      <w:r w:rsidRPr="00A81853">
        <w:rPr>
          <w:rFonts w:ascii="Arial" w:hAnsi="Arial" w:cs="Arial"/>
          <w:b/>
          <w:bCs/>
          <w:sz w:val="28"/>
          <w:szCs w:val="28"/>
        </w:rPr>
        <w:t>π</w:t>
      </w:r>
      <w:r w:rsidRPr="00A81853">
        <w:rPr>
          <w:rFonts w:ascii="Arial" w:hAnsi="Arial" w:cs="Arial"/>
          <w:b/>
          <w:bCs/>
          <w:sz w:val="28"/>
          <w:szCs w:val="28"/>
          <w:lang w:val="en-US"/>
        </w:rPr>
        <w:t>-COPOLYMERS INCORPORATING 9H-CARBAZOL-3-YL</w:t>
      </w:r>
      <w:r>
        <w:rPr>
          <w:rFonts w:ascii="Arial" w:hAnsi="Arial" w:cs="Arial"/>
          <w:b/>
          <w:bCs/>
          <w:sz w:val="28"/>
          <w:szCs w:val="28"/>
          <w:lang w:val="en-US"/>
        </w:rPr>
        <w:br/>
      </w:r>
      <w:r w:rsidRPr="00A81853">
        <w:rPr>
          <w:rFonts w:ascii="Arial" w:hAnsi="Arial" w:cs="Arial"/>
          <w:b/>
          <w:bCs/>
          <w:sz w:val="28"/>
          <w:szCs w:val="28"/>
          <w:lang w:val="en-US"/>
        </w:rPr>
        <w:t>DITHIENO[3,2-F:2',3'-</w:t>
      </w:r>
      <w:proofErr w:type="gramStart"/>
      <w:r w:rsidRPr="00A81853">
        <w:rPr>
          <w:rFonts w:ascii="Arial" w:hAnsi="Arial" w:cs="Arial"/>
          <w:b/>
          <w:bCs/>
          <w:sz w:val="28"/>
          <w:szCs w:val="28"/>
          <w:lang w:val="en-US"/>
        </w:rPr>
        <w:t>H]QUINOXALINE</w:t>
      </w:r>
      <w:proofErr w:type="gramEnd"/>
      <w:r w:rsidRPr="00A81853">
        <w:rPr>
          <w:rFonts w:ascii="Arial" w:hAnsi="Arial" w:cs="Arial"/>
          <w:b/>
          <w:bCs/>
          <w:sz w:val="28"/>
          <w:szCs w:val="28"/>
          <w:lang w:val="en-US"/>
        </w:rPr>
        <w:t xml:space="preserve"> UNITS</w:t>
      </w:r>
    </w:p>
    <w:p w14:paraId="6F0332DC" w14:textId="77777777" w:rsidR="00AC35E4" w:rsidRPr="00AC35E4" w:rsidRDefault="00AC35E4" w:rsidP="00AC35E4">
      <w:pPr>
        <w:spacing w:after="0" w:line="240" w:lineRule="auto"/>
        <w:jc w:val="center"/>
        <w:rPr>
          <w:caps/>
          <w:lang w:val="en-US"/>
        </w:rPr>
      </w:pPr>
    </w:p>
    <w:p w14:paraId="68C32408" w14:textId="14C15914" w:rsidR="00AC35E4" w:rsidRPr="00A81853" w:rsidRDefault="00A81853" w:rsidP="00AC35E4">
      <w:pPr>
        <w:spacing w:after="0" w:line="240" w:lineRule="auto"/>
        <w:jc w:val="center"/>
        <w:rPr>
          <w:rFonts w:ascii="Times New Roman" w:hAnsi="Times New Roman" w:cs="Times New Roman"/>
          <w:i/>
          <w:vertAlign w:val="superscript"/>
          <w:lang w:val="en-US"/>
        </w:rPr>
      </w:pPr>
      <w:r w:rsidRPr="00A81853">
        <w:rPr>
          <w:rFonts w:ascii="Times New Roman" w:hAnsi="Times New Roman" w:cs="Times New Roman"/>
          <w:lang w:val="en-US"/>
        </w:rPr>
        <w:t xml:space="preserve">M. L. </w:t>
      </w:r>
      <w:proofErr w:type="spellStart"/>
      <w:proofErr w:type="gramStart"/>
      <w:r w:rsidRPr="00A81853">
        <w:rPr>
          <w:rFonts w:ascii="Times New Roman" w:hAnsi="Times New Roman" w:cs="Times New Roman"/>
          <w:lang w:val="en-US"/>
        </w:rPr>
        <w:t>Keshtov,</w:t>
      </w:r>
      <w:r w:rsidRPr="00A81853">
        <w:rPr>
          <w:rFonts w:ascii="Times New Roman" w:hAnsi="Times New Roman" w:cs="Times New Roman"/>
          <w:i/>
          <w:iCs/>
          <w:vertAlign w:val="superscript"/>
          <w:lang w:val="en-US"/>
        </w:rPr>
        <w:t>a</w:t>
      </w:r>
      <w:proofErr w:type="spellEnd"/>
      <w:proofErr w:type="gramEnd"/>
      <w:r w:rsidRPr="00A81853">
        <w:rPr>
          <w:rFonts w:ascii="Times New Roman" w:hAnsi="Times New Roman" w:cs="Times New Roman"/>
          <w:lang w:val="en-US"/>
        </w:rPr>
        <w:t xml:space="preserve"> N. K. </w:t>
      </w:r>
      <w:proofErr w:type="spellStart"/>
      <w:proofErr w:type="gramStart"/>
      <w:r w:rsidRPr="00A81853">
        <w:rPr>
          <w:rFonts w:ascii="Times New Roman" w:hAnsi="Times New Roman" w:cs="Times New Roman"/>
          <w:lang w:val="en-US"/>
        </w:rPr>
        <w:t>Davydova,</w:t>
      </w:r>
      <w:r w:rsidRPr="00A81853">
        <w:rPr>
          <w:rFonts w:ascii="Times New Roman" w:hAnsi="Times New Roman" w:cs="Times New Roman"/>
          <w:i/>
          <w:iCs/>
          <w:vertAlign w:val="superscript"/>
          <w:lang w:val="en-US"/>
        </w:rPr>
        <w:t>a</w:t>
      </w:r>
      <w:proofErr w:type="spellEnd"/>
      <w:proofErr w:type="gramEnd"/>
      <w:r w:rsidRPr="00A81853">
        <w:rPr>
          <w:rFonts w:ascii="Times New Roman" w:hAnsi="Times New Roman" w:cs="Times New Roman"/>
          <w:lang w:val="en-US"/>
        </w:rPr>
        <w:t xml:space="preserve"> D. P. </w:t>
      </w:r>
      <w:proofErr w:type="spellStart"/>
      <w:proofErr w:type="gramStart"/>
      <w:r w:rsidRPr="00A81853">
        <w:rPr>
          <w:rFonts w:ascii="Times New Roman" w:hAnsi="Times New Roman" w:cs="Times New Roman"/>
          <w:lang w:val="en-US"/>
        </w:rPr>
        <w:t>Kalinkin</w:t>
      </w:r>
      <w:proofErr w:type="spellEnd"/>
      <w:r w:rsidRPr="00A81853">
        <w:rPr>
          <w:rFonts w:ascii="Times New Roman" w:hAnsi="Times New Roman" w:cs="Times New Roman"/>
          <w:lang w:val="en-US"/>
        </w:rPr>
        <w:t>,*</w:t>
      </w:r>
      <w:proofErr w:type="gramEnd"/>
      <w:r w:rsidRPr="00A81853">
        <w:rPr>
          <w:rFonts w:ascii="Times New Roman" w:hAnsi="Times New Roman" w:cs="Times New Roman"/>
          <w:i/>
          <w:iCs/>
          <w:vertAlign w:val="superscript"/>
          <w:lang w:val="en-US"/>
        </w:rPr>
        <w:t>a</w:t>
      </w:r>
      <w:r w:rsidRPr="00A81853">
        <w:rPr>
          <w:rFonts w:ascii="Times New Roman" w:hAnsi="Times New Roman" w:cs="Times New Roman"/>
          <w:lang w:val="en-US"/>
        </w:rPr>
        <w:t xml:space="preserve"> and G. D. </w:t>
      </w:r>
      <w:proofErr w:type="spellStart"/>
      <w:r w:rsidRPr="00A81853">
        <w:rPr>
          <w:rFonts w:ascii="Times New Roman" w:hAnsi="Times New Roman" w:cs="Times New Roman"/>
          <w:lang w:val="en-US"/>
        </w:rPr>
        <w:t>Sharma</w:t>
      </w:r>
      <w:r w:rsidRPr="00A81853">
        <w:rPr>
          <w:rFonts w:ascii="Times New Roman" w:hAnsi="Times New Roman" w:cs="Times New Roman"/>
          <w:i/>
          <w:iCs/>
          <w:vertAlign w:val="superscript"/>
          <w:lang w:val="en-US"/>
        </w:rPr>
        <w:t>b</w:t>
      </w:r>
      <w:proofErr w:type="spellEnd"/>
    </w:p>
    <w:p w14:paraId="214A441D" w14:textId="77777777" w:rsidR="00AC35E4" w:rsidRPr="00AC35E4" w:rsidRDefault="00AC35E4" w:rsidP="00AC35E4">
      <w:pPr>
        <w:spacing w:after="0" w:line="240" w:lineRule="auto"/>
        <w:jc w:val="center"/>
        <w:rPr>
          <w:lang w:val="en-US"/>
        </w:rPr>
      </w:pPr>
    </w:p>
    <w:p w14:paraId="3923D404" w14:textId="77777777" w:rsidR="00AC35E4" w:rsidRPr="00AC35E4" w:rsidRDefault="00AC35E4" w:rsidP="00AC35E4">
      <w:pPr>
        <w:spacing w:after="0" w:line="240" w:lineRule="auto"/>
        <w:jc w:val="center"/>
        <w:rPr>
          <w:rFonts w:ascii="Times New Roman" w:hAnsi="Times New Roman" w:cs="Times New Roman"/>
          <w:i/>
          <w:sz w:val="20"/>
          <w:szCs w:val="20"/>
          <w:lang w:val="en-US"/>
        </w:rPr>
      </w:pPr>
      <w:r w:rsidRPr="00AC35E4">
        <w:rPr>
          <w:rFonts w:ascii="Times New Roman" w:hAnsi="Times New Roman" w:cs="Times New Roman"/>
          <w:i/>
          <w:sz w:val="20"/>
          <w:szCs w:val="20"/>
          <w:vertAlign w:val="superscript"/>
          <w:lang w:val="en-US"/>
        </w:rPr>
        <w:t>a</w:t>
      </w:r>
      <w:r w:rsidRPr="00AC35E4">
        <w:rPr>
          <w:rFonts w:ascii="Times New Roman" w:hAnsi="Times New Roman" w:cs="Times New Roman"/>
          <w:i/>
          <w:sz w:val="20"/>
          <w:szCs w:val="20"/>
          <w:lang w:val="en-US"/>
        </w:rPr>
        <w:t xml:space="preserve"> Nesmeyanov Institute of Organoelement Compounds, Russian Academy of Sciences,</w:t>
      </w:r>
      <w:r w:rsidRPr="00AC35E4">
        <w:rPr>
          <w:rFonts w:ascii="Times New Roman" w:hAnsi="Times New Roman" w:cs="Times New Roman"/>
          <w:i/>
          <w:sz w:val="20"/>
          <w:szCs w:val="20"/>
          <w:lang w:val="en-US"/>
        </w:rPr>
        <w:br/>
        <w:t>ul. Vavilova 28, str. 1, Moscow, 119334 Russia</w:t>
      </w:r>
    </w:p>
    <w:p w14:paraId="1EDAF987" w14:textId="30B54702" w:rsidR="00A81853" w:rsidRDefault="00A81853" w:rsidP="00A81853">
      <w:pPr>
        <w:pStyle w:val="Affiliations"/>
        <w:ind w:left="0"/>
      </w:pPr>
      <w:r w:rsidRPr="00906427">
        <w:rPr>
          <w:vertAlign w:val="superscript"/>
        </w:rPr>
        <w:t>b</w:t>
      </w:r>
      <w:r w:rsidRPr="00B22451">
        <w:t xml:space="preserve"> </w:t>
      </w:r>
      <w:r w:rsidRPr="00906427">
        <w:t>St. Department of Physics and Electronics Communication Engineering, LNM</w:t>
      </w:r>
      <w:r>
        <w:br/>
      </w:r>
      <w:r w:rsidRPr="00906427">
        <w:t>Institute for Information Technology, Jamdoli, Jaipur, Raj., 302031 India</w:t>
      </w:r>
    </w:p>
    <w:p w14:paraId="6C55F709" w14:textId="0782B602" w:rsidR="00AC35E4" w:rsidRDefault="00AC35E4" w:rsidP="00AC35E4">
      <w:pPr>
        <w:pStyle w:val="Affiliations"/>
        <w:ind w:left="0"/>
        <w:rPr>
          <w:bCs/>
          <w:i w:val="0"/>
          <w:iCs/>
          <w:sz w:val="24"/>
          <w:szCs w:val="24"/>
        </w:rPr>
      </w:pPr>
    </w:p>
    <w:p w14:paraId="0A84FCD2" w14:textId="77777777" w:rsidR="00A81853" w:rsidRDefault="00A81853" w:rsidP="00AC35E4">
      <w:pPr>
        <w:pStyle w:val="Affiliations"/>
        <w:ind w:left="0"/>
        <w:rPr>
          <w:bCs/>
          <w:i w:val="0"/>
          <w:iCs/>
          <w:sz w:val="24"/>
          <w:szCs w:val="24"/>
        </w:rPr>
      </w:pPr>
    </w:p>
    <w:p w14:paraId="7BDFD973" w14:textId="77777777" w:rsidR="00A81853" w:rsidRDefault="00A81853" w:rsidP="00AC35E4">
      <w:pPr>
        <w:pStyle w:val="Affiliations"/>
        <w:ind w:left="0"/>
        <w:rPr>
          <w:bCs/>
          <w:i w:val="0"/>
          <w:iCs/>
          <w:sz w:val="24"/>
          <w:szCs w:val="24"/>
        </w:rPr>
      </w:pPr>
    </w:p>
    <w:p w14:paraId="606D0AEA" w14:textId="0CA63006" w:rsidR="00702FF3" w:rsidRPr="00A81853" w:rsidRDefault="00A81853" w:rsidP="00A81853">
      <w:pPr>
        <w:spacing w:after="120"/>
        <w:rPr>
          <w:rFonts w:ascii="Times New Roman" w:hAnsi="Times New Roman" w:cs="Times New Roman"/>
          <w:b/>
          <w:bCs/>
          <w:iCs/>
          <w:sz w:val="24"/>
          <w:szCs w:val="24"/>
          <w:lang w:val="en-US"/>
        </w:rPr>
      </w:pPr>
      <w:r w:rsidRPr="00A81853">
        <w:rPr>
          <w:rFonts w:ascii="Times New Roman" w:hAnsi="Times New Roman" w:cs="Times New Roman"/>
          <w:b/>
          <w:bCs/>
          <w:iCs/>
          <w:sz w:val="24"/>
          <w:szCs w:val="24"/>
          <w:lang w:val="en-US"/>
        </w:rPr>
        <w:t>Experimental section</w:t>
      </w:r>
    </w:p>
    <w:p w14:paraId="52489098" w14:textId="224509FD" w:rsidR="00935215" w:rsidRPr="00A81853" w:rsidRDefault="00935215" w:rsidP="00A81853">
      <w:pPr>
        <w:spacing w:after="120"/>
        <w:jc w:val="both"/>
        <w:rPr>
          <w:rFonts w:ascii="Times New Roman" w:hAnsi="Times New Roman" w:cs="Times New Roman"/>
          <w:b/>
          <w:sz w:val="24"/>
          <w:szCs w:val="24"/>
          <w:lang w:val="en-US"/>
        </w:rPr>
      </w:pPr>
      <w:r w:rsidRPr="00A81853">
        <w:rPr>
          <w:rFonts w:ascii="Times New Roman" w:hAnsi="Times New Roman" w:cs="Times New Roman"/>
          <w:b/>
          <w:sz w:val="24"/>
          <w:szCs w:val="24"/>
          <w:lang w:val="en-US"/>
        </w:rPr>
        <w:t>Materials</w:t>
      </w:r>
    </w:p>
    <w:p w14:paraId="44DFEC0A" w14:textId="1E320DE2" w:rsidR="000303ED" w:rsidRPr="00A81853" w:rsidRDefault="00935215" w:rsidP="00A81853">
      <w:pPr>
        <w:spacing w:after="0"/>
        <w:jc w:val="both"/>
        <w:rPr>
          <w:rFonts w:ascii="Times New Roman" w:hAnsi="Times New Roman" w:cs="Times New Roman"/>
          <w:sz w:val="24"/>
          <w:szCs w:val="24"/>
          <w:lang w:val="en-US"/>
        </w:rPr>
      </w:pPr>
      <w:r w:rsidRPr="00A81853">
        <w:rPr>
          <w:rFonts w:ascii="Times New Roman" w:hAnsi="Times New Roman" w:cs="Times New Roman"/>
          <w:sz w:val="24"/>
          <w:szCs w:val="24"/>
          <w:lang w:val="en-US"/>
        </w:rPr>
        <w:t>All ch</w:t>
      </w:r>
      <w:r w:rsidR="00C7472F" w:rsidRPr="00A81853">
        <w:rPr>
          <w:rFonts w:ascii="Times New Roman" w:hAnsi="Times New Roman" w:cs="Times New Roman"/>
          <w:sz w:val="24"/>
          <w:szCs w:val="24"/>
          <w:lang w:val="en-US"/>
        </w:rPr>
        <w:t>e</w:t>
      </w:r>
      <w:r w:rsidRPr="00A81853">
        <w:rPr>
          <w:rFonts w:ascii="Times New Roman" w:hAnsi="Times New Roman" w:cs="Times New Roman"/>
          <w:sz w:val="24"/>
          <w:szCs w:val="24"/>
          <w:lang w:val="en-US"/>
        </w:rPr>
        <w:t xml:space="preserve">micals and solvents were </w:t>
      </w:r>
      <w:r w:rsidR="00A81853">
        <w:rPr>
          <w:rFonts w:ascii="Times New Roman" w:hAnsi="Times New Roman" w:cs="Times New Roman"/>
          <w:sz w:val="24"/>
          <w:szCs w:val="24"/>
          <w:lang w:val="en-US"/>
        </w:rPr>
        <w:t xml:space="preserve">of </w:t>
      </w:r>
      <w:r w:rsidRPr="00A81853">
        <w:rPr>
          <w:rFonts w:ascii="Times New Roman" w:hAnsi="Times New Roman" w:cs="Times New Roman"/>
          <w:sz w:val="24"/>
          <w:szCs w:val="24"/>
          <w:lang w:val="en-US"/>
        </w:rPr>
        <w:t xml:space="preserve">reagent grade and </w:t>
      </w:r>
      <w:r w:rsidR="00423B83">
        <w:rPr>
          <w:rFonts w:ascii="Times New Roman" w:hAnsi="Times New Roman" w:cs="Times New Roman"/>
          <w:sz w:val="24"/>
          <w:szCs w:val="24"/>
          <w:lang w:val="en-US"/>
        </w:rPr>
        <w:t xml:space="preserve">were </w:t>
      </w:r>
      <w:r w:rsidRPr="00A81853">
        <w:rPr>
          <w:rFonts w:ascii="Times New Roman" w:hAnsi="Times New Roman" w:cs="Times New Roman"/>
          <w:sz w:val="24"/>
          <w:szCs w:val="24"/>
          <w:lang w:val="en-US"/>
        </w:rPr>
        <w:t>purchased from Aldrich.</w:t>
      </w:r>
      <w:r w:rsidR="004A74F7" w:rsidRPr="00A81853">
        <w:rPr>
          <w:rFonts w:ascii="Times New Roman" w:hAnsi="Times New Roman" w:cs="Times New Roman"/>
          <w:sz w:val="24"/>
          <w:szCs w:val="24"/>
          <w:lang w:val="en-US"/>
        </w:rPr>
        <w:t xml:space="preserve"> </w:t>
      </w:r>
      <w:r w:rsidRPr="00A81853">
        <w:rPr>
          <w:rFonts w:ascii="Times New Roman" w:hAnsi="Times New Roman" w:cs="Times New Roman"/>
          <w:sz w:val="24"/>
          <w:szCs w:val="24"/>
          <w:lang w:val="en-US"/>
        </w:rPr>
        <w:t>Toluene and tetrahydrofuran were distilled from sodium</w:t>
      </w:r>
      <w:r w:rsidR="00423B83">
        <w:rPr>
          <w:rFonts w:ascii="Times New Roman" w:hAnsi="Times New Roman" w:cs="Times New Roman"/>
          <w:sz w:val="24"/>
          <w:szCs w:val="24"/>
          <w:lang w:val="en-US"/>
        </w:rPr>
        <w:t xml:space="preserve"> </w:t>
      </w:r>
      <w:r w:rsidRPr="00A81853">
        <w:rPr>
          <w:rFonts w:ascii="Times New Roman" w:hAnsi="Times New Roman" w:cs="Times New Roman"/>
          <w:sz w:val="24"/>
          <w:szCs w:val="24"/>
          <w:lang w:val="en-US"/>
        </w:rPr>
        <w:t xml:space="preserve">benzophenone </w:t>
      </w:r>
      <w:proofErr w:type="spellStart"/>
      <w:r w:rsidR="00423B83">
        <w:rPr>
          <w:rFonts w:ascii="Times New Roman" w:hAnsi="Times New Roman" w:cs="Times New Roman"/>
          <w:sz w:val="24"/>
          <w:szCs w:val="24"/>
          <w:lang w:val="en-US"/>
        </w:rPr>
        <w:t>ketyl</w:t>
      </w:r>
      <w:proofErr w:type="spellEnd"/>
      <w:r w:rsidR="00423B83">
        <w:rPr>
          <w:rFonts w:ascii="Times New Roman" w:hAnsi="Times New Roman" w:cs="Times New Roman"/>
          <w:sz w:val="24"/>
          <w:szCs w:val="24"/>
          <w:lang w:val="en-US"/>
        </w:rPr>
        <w:t xml:space="preserve"> </w:t>
      </w:r>
      <w:r w:rsidRPr="00A81853">
        <w:rPr>
          <w:rFonts w:ascii="Times New Roman" w:hAnsi="Times New Roman" w:cs="Times New Roman"/>
          <w:sz w:val="24"/>
          <w:szCs w:val="24"/>
          <w:lang w:val="en-US"/>
        </w:rPr>
        <w:t xml:space="preserve">under an argon atmosphere before use </w:t>
      </w:r>
      <w:r w:rsidR="00423B83">
        <w:rPr>
          <w:rFonts w:ascii="Times New Roman" w:hAnsi="Times New Roman" w:cs="Times New Roman"/>
          <w:sz w:val="24"/>
          <w:szCs w:val="24"/>
          <w:lang w:val="en-US"/>
        </w:rPr>
        <w:t>in the</w:t>
      </w:r>
      <w:r w:rsidRPr="00A81853">
        <w:rPr>
          <w:rFonts w:ascii="Times New Roman" w:hAnsi="Times New Roman" w:cs="Times New Roman"/>
          <w:sz w:val="24"/>
          <w:szCs w:val="24"/>
          <w:lang w:val="en-US"/>
        </w:rPr>
        <w:t xml:space="preserve"> synthes</w:t>
      </w:r>
      <w:r w:rsidR="00423B83">
        <w:rPr>
          <w:rFonts w:ascii="Times New Roman" w:hAnsi="Times New Roman" w:cs="Times New Roman"/>
          <w:sz w:val="24"/>
          <w:szCs w:val="24"/>
          <w:lang w:val="en-US"/>
        </w:rPr>
        <w:t>es</w:t>
      </w:r>
      <w:r w:rsidRPr="00A81853">
        <w:rPr>
          <w:rFonts w:ascii="Times New Roman" w:hAnsi="Times New Roman" w:cs="Times New Roman"/>
          <w:sz w:val="24"/>
          <w:szCs w:val="24"/>
          <w:lang w:val="en-US"/>
        </w:rPr>
        <w:t xml:space="preserve">. </w:t>
      </w:r>
      <w:r w:rsidR="0011628C" w:rsidRPr="00A81853">
        <w:rPr>
          <w:rFonts w:ascii="Times New Roman" w:hAnsi="Times New Roman" w:cs="Times New Roman"/>
          <w:sz w:val="24"/>
          <w:szCs w:val="24"/>
          <w:lang w:val="en-US" w:eastAsia="ru-RU"/>
        </w:rPr>
        <w:t>2,7-</w:t>
      </w:r>
      <w:r w:rsidR="00A81853">
        <w:rPr>
          <w:rFonts w:ascii="Times New Roman" w:hAnsi="Times New Roman" w:cs="Times New Roman"/>
          <w:sz w:val="24"/>
          <w:szCs w:val="24"/>
          <w:lang w:val="en-US" w:eastAsia="ru-RU"/>
        </w:rPr>
        <w:t>D</w:t>
      </w:r>
      <w:r w:rsidR="0011628C" w:rsidRPr="00A81853">
        <w:rPr>
          <w:rFonts w:ascii="Times New Roman" w:hAnsi="Times New Roman" w:cs="Times New Roman"/>
          <w:sz w:val="24"/>
          <w:szCs w:val="24"/>
          <w:lang w:val="en-US" w:eastAsia="ru-RU"/>
        </w:rPr>
        <w:t>itrimethylsilylthieno[3,2-g][</w:t>
      </w:r>
      <w:proofErr w:type="gramStart"/>
      <w:r w:rsidR="0011628C" w:rsidRPr="00A81853">
        <w:rPr>
          <w:rFonts w:ascii="Times New Roman" w:hAnsi="Times New Roman" w:cs="Times New Roman"/>
          <w:sz w:val="24"/>
          <w:szCs w:val="24"/>
          <w:lang w:val="en-US" w:eastAsia="ru-RU"/>
        </w:rPr>
        <w:t>1]benzothiophene</w:t>
      </w:r>
      <w:proofErr w:type="gramEnd"/>
      <w:r w:rsidR="0011628C" w:rsidRPr="00A81853">
        <w:rPr>
          <w:rFonts w:ascii="Times New Roman" w:hAnsi="Times New Roman" w:cs="Times New Roman"/>
          <w:sz w:val="24"/>
          <w:szCs w:val="24"/>
          <w:lang w:val="en-US" w:eastAsia="ru-RU"/>
        </w:rPr>
        <w:t>-4,5-dione</w:t>
      </w:r>
      <w:r w:rsidR="00A04020" w:rsidRPr="00A81853">
        <w:rPr>
          <w:rFonts w:ascii="Times New Roman" w:hAnsi="Times New Roman" w:cs="Times New Roman"/>
          <w:sz w:val="24"/>
          <w:szCs w:val="24"/>
          <w:lang w:val="en-US" w:eastAsia="ru-RU"/>
        </w:rPr>
        <w:t xml:space="preserve"> is </w:t>
      </w:r>
      <w:r w:rsidR="00662130" w:rsidRPr="00A81853">
        <w:rPr>
          <w:rFonts w:ascii="Times New Roman" w:hAnsi="Times New Roman" w:cs="Times New Roman"/>
          <w:b/>
          <w:sz w:val="24"/>
          <w:szCs w:val="24"/>
        </w:rPr>
        <w:t>М</w:t>
      </w:r>
      <w:r w:rsidR="00662130" w:rsidRPr="00A81853">
        <w:rPr>
          <w:rFonts w:ascii="Times New Roman" w:hAnsi="Times New Roman" w:cs="Times New Roman"/>
          <w:b/>
          <w:sz w:val="24"/>
          <w:szCs w:val="24"/>
          <w:lang w:val="en-US"/>
        </w:rPr>
        <w:t>2</w:t>
      </w:r>
      <w:r w:rsidR="00A04020" w:rsidRPr="00A81853">
        <w:rPr>
          <w:rFonts w:ascii="Times New Roman" w:hAnsi="Times New Roman" w:cs="Times New Roman"/>
          <w:sz w:val="24"/>
          <w:szCs w:val="24"/>
          <w:lang w:val="en-US" w:eastAsia="ru-RU"/>
        </w:rPr>
        <w:t xml:space="preserve"> [1]</w:t>
      </w:r>
      <w:r w:rsidR="00662130" w:rsidRPr="00A81853">
        <w:rPr>
          <w:rFonts w:ascii="Times New Roman" w:hAnsi="Times New Roman" w:cs="Times New Roman"/>
          <w:sz w:val="24"/>
          <w:szCs w:val="24"/>
          <w:lang w:val="en-US"/>
        </w:rPr>
        <w:t>.</w:t>
      </w:r>
    </w:p>
    <w:p w14:paraId="5D6F06C9" w14:textId="77777777" w:rsidR="00935215" w:rsidRPr="00A81853" w:rsidRDefault="00935215" w:rsidP="00A81853">
      <w:pPr>
        <w:spacing w:before="120" w:after="120"/>
        <w:jc w:val="both"/>
        <w:rPr>
          <w:rFonts w:ascii="Times New Roman" w:hAnsi="Times New Roman" w:cs="Times New Roman"/>
          <w:sz w:val="24"/>
          <w:szCs w:val="24"/>
          <w:lang w:val="en-US"/>
        </w:rPr>
      </w:pPr>
      <w:r w:rsidRPr="00A81853">
        <w:rPr>
          <w:rFonts w:ascii="Times New Roman" w:hAnsi="Times New Roman" w:cs="Times New Roman"/>
          <w:b/>
          <w:sz w:val="24"/>
          <w:szCs w:val="24"/>
          <w:lang w:val="en-US"/>
        </w:rPr>
        <w:t>Instrumentation</w:t>
      </w:r>
    </w:p>
    <w:p w14:paraId="07642DFB" w14:textId="38934523" w:rsidR="00935215" w:rsidRPr="00A81853" w:rsidRDefault="00A81853" w:rsidP="00A8185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935215" w:rsidRPr="00A81853">
        <w:rPr>
          <w:rFonts w:ascii="Times New Roman" w:hAnsi="Times New Roman" w:cs="Times New Roman"/>
          <w:sz w:val="24"/>
          <w:szCs w:val="24"/>
          <w:vertAlign w:val="superscript"/>
          <w:lang w:val="en-US"/>
        </w:rPr>
        <w:t>1</w:t>
      </w:r>
      <w:r w:rsidR="00AC45E9" w:rsidRPr="00A81853">
        <w:rPr>
          <w:rFonts w:ascii="Times New Roman" w:hAnsi="Times New Roman" w:cs="Times New Roman"/>
          <w:sz w:val="24"/>
          <w:szCs w:val="24"/>
          <w:lang w:val="en-US"/>
        </w:rPr>
        <w:t>H NMR</w:t>
      </w:r>
      <w:r w:rsidR="00935215" w:rsidRPr="00A81853">
        <w:rPr>
          <w:rFonts w:ascii="Times New Roman" w:hAnsi="Times New Roman" w:cs="Times New Roman"/>
          <w:sz w:val="24"/>
          <w:szCs w:val="24"/>
          <w:lang w:val="en-US"/>
        </w:rPr>
        <w:t xml:space="preserve"> and</w:t>
      </w:r>
      <w:r w:rsidR="00AC45E9" w:rsidRPr="00A81853">
        <w:rPr>
          <w:rFonts w:ascii="Times New Roman" w:hAnsi="Times New Roman" w:cs="Times New Roman"/>
          <w:sz w:val="24"/>
          <w:szCs w:val="24"/>
          <w:lang w:val="en-US"/>
        </w:rPr>
        <w:t xml:space="preserve"> </w:t>
      </w:r>
      <w:r w:rsidR="00935215" w:rsidRPr="00A81853">
        <w:rPr>
          <w:rFonts w:ascii="Times New Roman" w:hAnsi="Times New Roman" w:cs="Times New Roman"/>
          <w:sz w:val="24"/>
          <w:szCs w:val="24"/>
          <w:vertAlign w:val="superscript"/>
          <w:lang w:val="en-US"/>
        </w:rPr>
        <w:t>13</w:t>
      </w:r>
      <w:r w:rsidR="00935215" w:rsidRPr="00A81853">
        <w:rPr>
          <w:rFonts w:ascii="Times New Roman" w:hAnsi="Times New Roman" w:cs="Times New Roman"/>
          <w:sz w:val="24"/>
          <w:szCs w:val="24"/>
          <w:lang w:val="en-US"/>
        </w:rPr>
        <w:t xml:space="preserve">C NMR spectra were obtained on a Bruker Avance III 400 (400 MHz) NMR system. </w:t>
      </w:r>
      <w:r>
        <w:rPr>
          <w:rFonts w:ascii="Times New Roman" w:hAnsi="Times New Roman" w:cs="Times New Roman"/>
          <w:sz w:val="24"/>
          <w:szCs w:val="24"/>
          <w:lang w:val="en-US"/>
        </w:rPr>
        <w:t xml:space="preserve">The </w:t>
      </w:r>
      <w:r w:rsidR="00935215" w:rsidRPr="00A81853">
        <w:rPr>
          <w:rFonts w:ascii="Times New Roman" w:hAnsi="Times New Roman" w:cs="Times New Roman"/>
          <w:sz w:val="24"/>
          <w:szCs w:val="24"/>
          <w:lang w:val="en-US"/>
        </w:rPr>
        <w:t>MALDI-TOF MS spectra were measured on a</w:t>
      </w:r>
      <w:r w:rsidR="003E58B4" w:rsidRPr="00A81853">
        <w:rPr>
          <w:rFonts w:ascii="Times New Roman" w:hAnsi="Times New Roman" w:cs="Times New Roman"/>
          <w:sz w:val="24"/>
          <w:szCs w:val="24"/>
          <w:lang w:val="en-US"/>
        </w:rPr>
        <w:t xml:space="preserve">n </w:t>
      </w:r>
      <w:proofErr w:type="spellStart"/>
      <w:r w:rsidR="00935215" w:rsidRPr="00A81853">
        <w:rPr>
          <w:rFonts w:ascii="Times New Roman" w:hAnsi="Times New Roman" w:cs="Times New Roman"/>
          <w:bCs/>
          <w:sz w:val="24"/>
          <w:szCs w:val="24"/>
          <w:lang w:val="en-US"/>
        </w:rPr>
        <w:t>Axima</w:t>
      </w:r>
      <w:proofErr w:type="spellEnd"/>
      <w:r w:rsidR="00935215" w:rsidRPr="00A81853">
        <w:rPr>
          <w:rFonts w:ascii="Times New Roman" w:hAnsi="Times New Roman" w:cs="Times New Roman"/>
          <w:bCs/>
          <w:sz w:val="24"/>
          <w:szCs w:val="24"/>
          <w:lang w:val="en-US"/>
        </w:rPr>
        <w:t xml:space="preserve"> Confidence MALDI-TOF mass-spectrometer (Shimadzu, Japan</w:t>
      </w:r>
      <w:r>
        <w:rPr>
          <w:rFonts w:ascii="Times New Roman" w:hAnsi="Times New Roman" w:cs="Times New Roman"/>
          <w:bCs/>
          <w:sz w:val="24"/>
          <w:szCs w:val="24"/>
          <w:lang w:val="en-US"/>
        </w:rPr>
        <w:t xml:space="preserve">). The </w:t>
      </w:r>
      <w:r w:rsidR="00AC45E9" w:rsidRPr="00A81853">
        <w:rPr>
          <w:rFonts w:ascii="Times New Roman" w:hAnsi="Times New Roman" w:cs="Times New Roman"/>
          <w:sz w:val="24"/>
          <w:szCs w:val="24"/>
          <w:lang w:val="en-US"/>
        </w:rPr>
        <w:t>UV-V</w:t>
      </w:r>
      <w:r w:rsidR="006175A7">
        <w:rPr>
          <w:rFonts w:ascii="Times New Roman" w:hAnsi="Times New Roman" w:cs="Times New Roman"/>
          <w:sz w:val="24"/>
          <w:szCs w:val="24"/>
          <w:lang w:val="en-US"/>
        </w:rPr>
        <w:t>is</w:t>
      </w:r>
      <w:r w:rsidR="00935215" w:rsidRPr="00A81853">
        <w:rPr>
          <w:rFonts w:ascii="Times New Roman" w:hAnsi="Times New Roman" w:cs="Times New Roman"/>
          <w:sz w:val="24"/>
          <w:szCs w:val="24"/>
          <w:lang w:val="en-US"/>
        </w:rPr>
        <w:t xml:space="preserve"> absorption spectra</w:t>
      </w:r>
      <w:r w:rsidR="00AC45E9" w:rsidRPr="00A81853">
        <w:rPr>
          <w:rFonts w:ascii="Times New Roman" w:hAnsi="Times New Roman" w:cs="Times New Roman"/>
          <w:sz w:val="24"/>
          <w:szCs w:val="24"/>
          <w:lang w:val="en-US"/>
        </w:rPr>
        <w:t xml:space="preserve"> were recorded on a Shimadzu UV-</w:t>
      </w:r>
      <w:r w:rsidR="00935215" w:rsidRPr="00A81853">
        <w:rPr>
          <w:rFonts w:ascii="Times New Roman" w:hAnsi="Times New Roman" w:cs="Times New Roman"/>
          <w:sz w:val="24"/>
          <w:szCs w:val="24"/>
          <w:lang w:val="en-US"/>
        </w:rPr>
        <w:t xml:space="preserve">3600 spectrophotometer. </w:t>
      </w:r>
      <w:r>
        <w:rPr>
          <w:rFonts w:ascii="Times New Roman" w:hAnsi="Times New Roman" w:cs="Times New Roman"/>
          <w:sz w:val="24"/>
          <w:szCs w:val="24"/>
          <w:lang w:val="en-US"/>
        </w:rPr>
        <w:t xml:space="preserve">The </w:t>
      </w:r>
      <w:r w:rsidR="00935215" w:rsidRPr="00A81853">
        <w:rPr>
          <w:rFonts w:ascii="Times New Roman" w:hAnsi="Times New Roman" w:cs="Times New Roman"/>
          <w:sz w:val="24"/>
          <w:szCs w:val="24"/>
          <w:lang w:val="en-US"/>
        </w:rPr>
        <w:t xml:space="preserve">TGA </w:t>
      </w:r>
      <w:r>
        <w:rPr>
          <w:rFonts w:ascii="Times New Roman" w:hAnsi="Times New Roman" w:cs="Times New Roman"/>
          <w:sz w:val="24"/>
          <w:szCs w:val="24"/>
          <w:lang w:val="en-US"/>
        </w:rPr>
        <w:t>studies were</w:t>
      </w:r>
      <w:r w:rsidR="00935215" w:rsidRPr="00A81853">
        <w:rPr>
          <w:rFonts w:ascii="Times New Roman" w:hAnsi="Times New Roman" w:cs="Times New Roman"/>
          <w:sz w:val="24"/>
          <w:szCs w:val="24"/>
          <w:lang w:val="en-US"/>
        </w:rPr>
        <w:t xml:space="preserve"> carried out on a Perkin Elmer-7 thermal balance under nitrogen protection at a heating rate of 10</w:t>
      </w:r>
      <w:r>
        <w:rPr>
          <w:rFonts w:ascii="Times New Roman" w:hAnsi="Times New Roman" w:cs="Times New Roman"/>
          <w:sz w:val="24"/>
          <w:szCs w:val="24"/>
          <w:lang w:val="en-US"/>
        </w:rPr>
        <w:t xml:space="preserve"> °</w:t>
      </w:r>
      <w:r w:rsidR="00935215" w:rsidRPr="00A81853">
        <w:rPr>
          <w:rFonts w:ascii="Times New Roman" w:hAnsi="Times New Roman" w:cs="Times New Roman"/>
          <w:sz w:val="24"/>
          <w:szCs w:val="24"/>
          <w:lang w:val="en-US"/>
        </w:rPr>
        <w:t xml:space="preserve">C min. </w:t>
      </w:r>
      <w:r w:rsidR="00F72A07">
        <w:rPr>
          <w:rFonts w:ascii="Times New Roman" w:hAnsi="Times New Roman" w:cs="Times New Roman"/>
          <w:sz w:val="24"/>
          <w:szCs w:val="24"/>
          <w:lang w:val="en-US"/>
        </w:rPr>
        <w:t xml:space="preserve">The </w:t>
      </w:r>
      <w:r w:rsidR="00935215" w:rsidRPr="00A81853">
        <w:rPr>
          <w:rFonts w:ascii="Times New Roman" w:hAnsi="Times New Roman" w:cs="Times New Roman"/>
          <w:sz w:val="24"/>
          <w:szCs w:val="24"/>
          <w:lang w:val="en-US"/>
        </w:rPr>
        <w:t xml:space="preserve">DSC </w:t>
      </w:r>
      <w:r w:rsidR="00F72A07">
        <w:rPr>
          <w:rFonts w:ascii="Times New Roman" w:hAnsi="Times New Roman" w:cs="Times New Roman"/>
          <w:sz w:val="24"/>
          <w:szCs w:val="24"/>
          <w:lang w:val="en-US"/>
        </w:rPr>
        <w:t xml:space="preserve">studies were </w:t>
      </w:r>
      <w:r>
        <w:rPr>
          <w:rFonts w:ascii="Times New Roman" w:hAnsi="Times New Roman" w:cs="Times New Roman"/>
          <w:sz w:val="24"/>
          <w:szCs w:val="24"/>
          <w:lang w:val="en-US"/>
        </w:rPr>
        <w:t>performed</w:t>
      </w:r>
      <w:r w:rsidR="00935215" w:rsidRPr="00A81853">
        <w:rPr>
          <w:rFonts w:ascii="Times New Roman" w:hAnsi="Times New Roman" w:cs="Times New Roman"/>
          <w:sz w:val="24"/>
          <w:szCs w:val="24"/>
          <w:lang w:val="en-US"/>
        </w:rPr>
        <w:t xml:space="preserve"> on a Perkin-Elmer </w:t>
      </w:r>
      <w:proofErr w:type="spellStart"/>
      <w:r w:rsidR="00935215" w:rsidRPr="00A81853">
        <w:rPr>
          <w:rFonts w:ascii="Times New Roman" w:hAnsi="Times New Roman" w:cs="Times New Roman"/>
          <w:sz w:val="24"/>
          <w:szCs w:val="24"/>
          <w:lang w:val="en-US"/>
        </w:rPr>
        <w:t>Pyris</w:t>
      </w:r>
      <w:proofErr w:type="spellEnd"/>
      <w:r w:rsidR="00935215" w:rsidRPr="00A81853">
        <w:rPr>
          <w:rFonts w:ascii="Times New Roman" w:hAnsi="Times New Roman" w:cs="Times New Roman"/>
          <w:sz w:val="24"/>
          <w:szCs w:val="24"/>
          <w:lang w:val="en-US"/>
        </w:rPr>
        <w:t xml:space="preserve"> 1 differential scanning calorimeter. </w:t>
      </w:r>
      <w:r w:rsidR="00F72A07">
        <w:rPr>
          <w:rFonts w:ascii="Times New Roman" w:hAnsi="Times New Roman" w:cs="Times New Roman"/>
          <w:sz w:val="24"/>
          <w:szCs w:val="24"/>
          <w:lang w:val="en-US"/>
        </w:rPr>
        <w:t>The o</w:t>
      </w:r>
      <w:r w:rsidR="00935215" w:rsidRPr="00A81853">
        <w:rPr>
          <w:rFonts w:ascii="Times New Roman" w:hAnsi="Times New Roman" w:cs="Times New Roman"/>
          <w:sz w:val="24"/>
          <w:szCs w:val="24"/>
          <w:lang w:val="en-US"/>
        </w:rPr>
        <w:t xml:space="preserve">xidation and reduction potentials of the compounds </w:t>
      </w:r>
      <w:r w:rsidR="00F72A07">
        <w:rPr>
          <w:rFonts w:ascii="Times New Roman" w:hAnsi="Times New Roman" w:cs="Times New Roman"/>
          <w:sz w:val="24"/>
          <w:szCs w:val="24"/>
          <w:lang w:val="en-US"/>
        </w:rPr>
        <w:t xml:space="preserve">under consideration </w:t>
      </w:r>
      <w:r w:rsidR="00935215" w:rsidRPr="00A81853">
        <w:rPr>
          <w:rFonts w:ascii="Times New Roman" w:hAnsi="Times New Roman" w:cs="Times New Roman"/>
          <w:sz w:val="24"/>
          <w:szCs w:val="24"/>
          <w:lang w:val="en-US"/>
        </w:rPr>
        <w:t xml:space="preserve">were determined by cyclic voltammetry (CV) on a </w:t>
      </w:r>
      <w:proofErr w:type="spellStart"/>
      <w:r w:rsidR="00F72A07" w:rsidRPr="00A81853">
        <w:rPr>
          <w:rFonts w:ascii="Times New Roman" w:hAnsi="Times New Roman" w:cs="Times New Roman"/>
          <w:sz w:val="24"/>
          <w:szCs w:val="24"/>
          <w:lang w:val="en-US"/>
        </w:rPr>
        <w:t>BioLogic</w:t>
      </w:r>
      <w:proofErr w:type="spellEnd"/>
      <w:r w:rsidR="00F72A07" w:rsidRPr="00A81853">
        <w:rPr>
          <w:rFonts w:ascii="Times New Roman" w:hAnsi="Times New Roman" w:cs="Times New Roman"/>
          <w:sz w:val="24"/>
          <w:szCs w:val="24"/>
          <w:lang w:val="en-US"/>
        </w:rPr>
        <w:t xml:space="preserve"> SP-200 </w:t>
      </w:r>
      <w:r w:rsidR="00935215" w:rsidRPr="00A81853">
        <w:rPr>
          <w:rFonts w:ascii="Times New Roman" w:hAnsi="Times New Roman" w:cs="Times New Roman"/>
          <w:sz w:val="24"/>
          <w:szCs w:val="24"/>
          <w:lang w:val="en-US"/>
        </w:rPr>
        <w:t>computer controlled</w:t>
      </w:r>
      <w:r w:rsidR="003E58B4" w:rsidRPr="00A81853">
        <w:rPr>
          <w:rFonts w:ascii="Times New Roman" w:hAnsi="Times New Roman" w:cs="Times New Roman"/>
          <w:sz w:val="24"/>
          <w:szCs w:val="24"/>
          <w:lang w:val="en-US"/>
        </w:rPr>
        <w:t xml:space="preserve"> </w:t>
      </w:r>
      <w:r w:rsidR="00935215" w:rsidRPr="00A81853">
        <w:rPr>
          <w:rFonts w:ascii="Times New Roman" w:hAnsi="Times New Roman" w:cs="Times New Roman"/>
          <w:sz w:val="24"/>
          <w:szCs w:val="24"/>
          <w:lang w:val="en-US"/>
        </w:rPr>
        <w:t>potentiostat at a scan rate of 100 mV/s. The CV measurements were made</w:t>
      </w:r>
      <w:r w:rsidR="00F72A07">
        <w:rPr>
          <w:rFonts w:ascii="Times New Roman" w:hAnsi="Times New Roman" w:cs="Times New Roman"/>
          <w:sz w:val="24"/>
          <w:szCs w:val="24"/>
          <w:lang w:val="en-US"/>
        </w:rPr>
        <w:t xml:space="preserve"> </w:t>
      </w:r>
      <w:r w:rsidR="00935215" w:rsidRPr="00A81853">
        <w:rPr>
          <w:rFonts w:ascii="Times New Roman" w:hAnsi="Times New Roman" w:cs="Times New Roman"/>
          <w:sz w:val="24"/>
          <w:szCs w:val="24"/>
          <w:lang w:val="en-US"/>
        </w:rPr>
        <w:t xml:space="preserve">using an ITO working electrode coated with </w:t>
      </w:r>
      <w:r w:rsidR="00F72A07">
        <w:rPr>
          <w:rFonts w:ascii="Times New Roman" w:hAnsi="Times New Roman" w:cs="Times New Roman"/>
          <w:sz w:val="24"/>
          <w:szCs w:val="24"/>
          <w:lang w:val="en-US"/>
        </w:rPr>
        <w:t xml:space="preserve">a </w:t>
      </w:r>
      <w:r w:rsidR="00935215" w:rsidRPr="00A81853">
        <w:rPr>
          <w:rFonts w:ascii="Times New Roman" w:hAnsi="Times New Roman" w:cs="Times New Roman"/>
          <w:sz w:val="24"/>
          <w:szCs w:val="24"/>
          <w:lang w:val="en-US"/>
        </w:rPr>
        <w:t xml:space="preserve">sample as </w:t>
      </w:r>
      <w:r w:rsidR="00335CC6">
        <w:rPr>
          <w:rFonts w:ascii="Times New Roman" w:hAnsi="Times New Roman" w:cs="Times New Roman"/>
          <w:sz w:val="24"/>
          <w:szCs w:val="24"/>
          <w:lang w:val="en-US"/>
        </w:rPr>
        <w:t xml:space="preserve">a </w:t>
      </w:r>
      <w:r w:rsidR="00935215" w:rsidRPr="00A81853">
        <w:rPr>
          <w:rFonts w:ascii="Times New Roman" w:hAnsi="Times New Roman" w:cs="Times New Roman"/>
          <w:sz w:val="24"/>
          <w:szCs w:val="24"/>
          <w:lang w:val="en-US"/>
        </w:rPr>
        <w:t>working</w:t>
      </w:r>
      <w:r w:rsidR="00F72A07">
        <w:rPr>
          <w:rFonts w:ascii="Times New Roman" w:hAnsi="Times New Roman" w:cs="Times New Roman"/>
          <w:sz w:val="24"/>
          <w:szCs w:val="24"/>
          <w:lang w:val="en-US"/>
        </w:rPr>
        <w:t xml:space="preserve"> electrode</w:t>
      </w:r>
      <w:r w:rsidR="00935215" w:rsidRPr="00A81853">
        <w:rPr>
          <w:rFonts w:ascii="Times New Roman" w:hAnsi="Times New Roman" w:cs="Times New Roman"/>
          <w:sz w:val="24"/>
          <w:szCs w:val="24"/>
          <w:lang w:val="en-US"/>
        </w:rPr>
        <w:t xml:space="preserve">, a platinum wire as a counter </w:t>
      </w:r>
      <w:r w:rsidR="00F72A07">
        <w:rPr>
          <w:rFonts w:ascii="Times New Roman" w:hAnsi="Times New Roman" w:cs="Times New Roman"/>
          <w:sz w:val="24"/>
          <w:szCs w:val="24"/>
          <w:lang w:val="en-US"/>
        </w:rPr>
        <w:t xml:space="preserve">electrode </w:t>
      </w:r>
      <w:r w:rsidR="00935215" w:rsidRPr="00A81853">
        <w:rPr>
          <w:rFonts w:ascii="Times New Roman" w:hAnsi="Times New Roman" w:cs="Times New Roman"/>
          <w:sz w:val="24"/>
          <w:szCs w:val="24"/>
          <w:lang w:val="en-US"/>
        </w:rPr>
        <w:t xml:space="preserve">against </w:t>
      </w:r>
      <w:r w:rsidR="00335CC6">
        <w:rPr>
          <w:rFonts w:ascii="Times New Roman" w:hAnsi="Times New Roman" w:cs="Times New Roman"/>
          <w:sz w:val="24"/>
          <w:szCs w:val="24"/>
          <w:lang w:val="en-US"/>
        </w:rPr>
        <w:t xml:space="preserve">an </w:t>
      </w:r>
      <w:r w:rsidR="00935215" w:rsidRPr="00A81853">
        <w:rPr>
          <w:rFonts w:ascii="Times New Roman" w:hAnsi="Times New Roman" w:cs="Times New Roman"/>
          <w:sz w:val="24"/>
          <w:szCs w:val="24"/>
          <w:lang w:val="en-US"/>
        </w:rPr>
        <w:t>Ag/Ag</w:t>
      </w:r>
      <w:r w:rsidR="00935215" w:rsidRPr="00F72A07">
        <w:rPr>
          <w:rFonts w:ascii="Times New Roman" w:hAnsi="Times New Roman" w:cs="Times New Roman"/>
          <w:sz w:val="24"/>
          <w:szCs w:val="24"/>
          <w:vertAlign w:val="superscript"/>
          <w:lang w:val="en-US"/>
        </w:rPr>
        <w:t>+</w:t>
      </w:r>
      <w:r w:rsidR="00935215" w:rsidRPr="00A81853">
        <w:rPr>
          <w:rFonts w:ascii="Times New Roman" w:hAnsi="Times New Roman" w:cs="Times New Roman"/>
          <w:sz w:val="24"/>
          <w:szCs w:val="24"/>
          <w:lang w:val="en-US"/>
        </w:rPr>
        <w:t xml:space="preserve"> reference electrode with a ferrocene/ferrocenium external standard. </w:t>
      </w:r>
      <w:r w:rsidR="00F72A07">
        <w:rPr>
          <w:rFonts w:ascii="Times New Roman" w:hAnsi="Times New Roman" w:cs="Times New Roman"/>
          <w:sz w:val="24"/>
          <w:szCs w:val="24"/>
          <w:lang w:val="en-US"/>
        </w:rPr>
        <w:t>The m</w:t>
      </w:r>
      <w:r w:rsidR="00935215" w:rsidRPr="00A81853">
        <w:rPr>
          <w:rFonts w:ascii="Times New Roman" w:hAnsi="Times New Roman" w:cs="Times New Roman"/>
          <w:sz w:val="24"/>
          <w:szCs w:val="24"/>
          <w:lang w:val="en-US"/>
        </w:rPr>
        <w:t>easurements were carried out in a saturated solution of tetrabutylammonium</w:t>
      </w:r>
      <w:r w:rsidR="003E58B4" w:rsidRPr="00A81853">
        <w:rPr>
          <w:rFonts w:ascii="Times New Roman" w:hAnsi="Times New Roman" w:cs="Times New Roman"/>
          <w:sz w:val="24"/>
          <w:szCs w:val="24"/>
          <w:lang w:val="en-US"/>
        </w:rPr>
        <w:t xml:space="preserve"> </w:t>
      </w:r>
      <w:r w:rsidR="00935215" w:rsidRPr="00A81853">
        <w:rPr>
          <w:rFonts w:ascii="Times New Roman" w:hAnsi="Times New Roman" w:cs="Times New Roman"/>
          <w:sz w:val="24"/>
          <w:szCs w:val="24"/>
          <w:lang w:val="en-US"/>
        </w:rPr>
        <w:t>hexafluorophosphate (Bu</w:t>
      </w:r>
      <w:r w:rsidR="00935215" w:rsidRPr="00A81853">
        <w:rPr>
          <w:rFonts w:ascii="Times New Roman" w:hAnsi="Times New Roman" w:cs="Times New Roman"/>
          <w:sz w:val="24"/>
          <w:szCs w:val="24"/>
          <w:vertAlign w:val="subscript"/>
          <w:lang w:val="en-US"/>
        </w:rPr>
        <w:t>4</w:t>
      </w:r>
      <w:r w:rsidR="00935215" w:rsidRPr="00A81853">
        <w:rPr>
          <w:rFonts w:ascii="Times New Roman" w:hAnsi="Times New Roman" w:cs="Times New Roman"/>
          <w:sz w:val="24"/>
          <w:szCs w:val="24"/>
          <w:lang w:val="en-US"/>
        </w:rPr>
        <w:t>NPF</w:t>
      </w:r>
      <w:r w:rsidR="00935215" w:rsidRPr="00A81853">
        <w:rPr>
          <w:rFonts w:ascii="Times New Roman" w:hAnsi="Times New Roman" w:cs="Times New Roman"/>
          <w:sz w:val="24"/>
          <w:szCs w:val="24"/>
          <w:vertAlign w:val="subscript"/>
          <w:lang w:val="en-US"/>
        </w:rPr>
        <w:t>6</w:t>
      </w:r>
      <w:r w:rsidR="00935215" w:rsidRPr="00A81853">
        <w:rPr>
          <w:rFonts w:ascii="Times New Roman" w:hAnsi="Times New Roman" w:cs="Times New Roman"/>
          <w:sz w:val="24"/>
          <w:szCs w:val="24"/>
          <w:lang w:val="en-US"/>
        </w:rPr>
        <w:t>) (0.1 M in anhydrous acetonitrile). The HOMO and LUMO energy levels were obtained from the equation</w:t>
      </w:r>
      <w:r w:rsidR="00F72A07">
        <w:rPr>
          <w:rFonts w:ascii="Times New Roman" w:hAnsi="Times New Roman" w:cs="Times New Roman"/>
          <w:sz w:val="24"/>
          <w:szCs w:val="24"/>
          <w:lang w:val="en-US"/>
        </w:rPr>
        <w:t>:</w:t>
      </w:r>
      <w:r w:rsidR="00935215" w:rsidRPr="00A81853">
        <w:rPr>
          <w:rFonts w:ascii="Times New Roman" w:hAnsi="Times New Roman" w:cs="Times New Roman"/>
          <w:sz w:val="24"/>
          <w:szCs w:val="24"/>
          <w:lang w:val="en-US"/>
        </w:rPr>
        <w:t xml:space="preserve"> </w:t>
      </w:r>
      <w:r w:rsidR="00935215" w:rsidRPr="00F72A07">
        <w:rPr>
          <w:rFonts w:ascii="Times New Roman" w:hAnsi="Times New Roman" w:cs="Times New Roman"/>
          <w:i/>
          <w:iCs/>
          <w:sz w:val="24"/>
          <w:szCs w:val="24"/>
          <w:lang w:val="en-US"/>
        </w:rPr>
        <w:t>E</w:t>
      </w:r>
      <w:r w:rsidR="00935215" w:rsidRPr="00A81853">
        <w:rPr>
          <w:rFonts w:ascii="Times New Roman" w:hAnsi="Times New Roman" w:cs="Times New Roman"/>
          <w:sz w:val="24"/>
          <w:szCs w:val="24"/>
          <w:vertAlign w:val="superscript"/>
          <w:lang w:val="en-US"/>
        </w:rPr>
        <w:t>HOMO</w:t>
      </w:r>
      <w:r w:rsidR="00935215" w:rsidRPr="00A81853">
        <w:rPr>
          <w:rFonts w:ascii="Times New Roman" w:hAnsi="Times New Roman" w:cs="Times New Roman"/>
          <w:sz w:val="24"/>
          <w:szCs w:val="24"/>
          <w:lang w:val="en-US"/>
        </w:rPr>
        <w:t>/</w:t>
      </w:r>
      <w:r w:rsidR="00935215" w:rsidRPr="00F72A07">
        <w:rPr>
          <w:rFonts w:ascii="Times New Roman" w:hAnsi="Times New Roman" w:cs="Times New Roman"/>
          <w:i/>
          <w:iCs/>
          <w:sz w:val="24"/>
          <w:szCs w:val="24"/>
          <w:lang w:val="en-US"/>
        </w:rPr>
        <w:t>E</w:t>
      </w:r>
      <w:r w:rsidR="00935215" w:rsidRPr="00A81853">
        <w:rPr>
          <w:rFonts w:ascii="Times New Roman" w:hAnsi="Times New Roman" w:cs="Times New Roman"/>
          <w:sz w:val="24"/>
          <w:szCs w:val="24"/>
          <w:vertAlign w:val="superscript"/>
          <w:lang w:val="en-US"/>
        </w:rPr>
        <w:t>LUMO</w:t>
      </w:r>
      <w:r w:rsidR="00935215" w:rsidRPr="00A81853">
        <w:rPr>
          <w:rFonts w:ascii="Times New Roman" w:hAnsi="Times New Roman" w:cs="Times New Roman"/>
          <w:sz w:val="24"/>
          <w:szCs w:val="24"/>
          <w:lang w:val="en-US"/>
        </w:rPr>
        <w:t xml:space="preserve"> = −(</w:t>
      </w:r>
      <w:proofErr w:type="spellStart"/>
      <w:r w:rsidR="00935215" w:rsidRPr="00F72A07">
        <w:rPr>
          <w:rFonts w:ascii="Times New Roman" w:hAnsi="Times New Roman" w:cs="Times New Roman"/>
          <w:i/>
          <w:iCs/>
          <w:sz w:val="24"/>
          <w:szCs w:val="24"/>
          <w:lang w:val="en-US"/>
        </w:rPr>
        <w:t>E</w:t>
      </w:r>
      <w:r w:rsidR="00935215" w:rsidRPr="00A81853">
        <w:rPr>
          <w:rFonts w:ascii="Times New Roman" w:hAnsi="Times New Roman" w:cs="Times New Roman"/>
          <w:sz w:val="24"/>
          <w:szCs w:val="24"/>
          <w:vertAlign w:val="subscript"/>
          <w:lang w:val="en-US"/>
        </w:rPr>
        <w:t>ox</w:t>
      </w:r>
      <w:proofErr w:type="spellEnd"/>
      <w:r w:rsidR="00935215" w:rsidRPr="00A81853">
        <w:rPr>
          <w:rFonts w:ascii="Times New Roman" w:hAnsi="Times New Roman" w:cs="Times New Roman"/>
          <w:sz w:val="24"/>
          <w:szCs w:val="24"/>
          <w:lang w:val="en-US"/>
        </w:rPr>
        <w:t>/</w:t>
      </w:r>
      <w:proofErr w:type="spellStart"/>
      <w:r w:rsidR="00935215" w:rsidRPr="00F72A07">
        <w:rPr>
          <w:rFonts w:ascii="Times New Roman" w:hAnsi="Times New Roman" w:cs="Times New Roman"/>
          <w:i/>
          <w:iCs/>
          <w:sz w:val="24"/>
          <w:szCs w:val="24"/>
          <w:lang w:val="en-US"/>
        </w:rPr>
        <w:t>E</w:t>
      </w:r>
      <w:r w:rsidR="00935215" w:rsidRPr="00A81853">
        <w:rPr>
          <w:rFonts w:ascii="Times New Roman" w:hAnsi="Times New Roman" w:cs="Times New Roman"/>
          <w:sz w:val="24"/>
          <w:szCs w:val="24"/>
          <w:vertAlign w:val="subscript"/>
          <w:lang w:val="en-US"/>
        </w:rPr>
        <w:t>red</w:t>
      </w:r>
      <w:proofErr w:type="spellEnd"/>
      <w:r w:rsidR="00F72A07" w:rsidRPr="00F72A07">
        <w:rPr>
          <w:rFonts w:ascii="Times New Roman" w:hAnsi="Times New Roman" w:cs="Times New Roman"/>
          <w:sz w:val="24"/>
          <w:szCs w:val="24"/>
          <w:lang w:val="en-US"/>
        </w:rPr>
        <w:t xml:space="preserve"> </w:t>
      </w:r>
      <w:r w:rsidR="00935215" w:rsidRPr="00A81853">
        <w:rPr>
          <w:rFonts w:ascii="Times New Roman" w:hAnsi="Times New Roman" w:cs="Times New Roman"/>
          <w:sz w:val="24"/>
          <w:szCs w:val="24"/>
          <w:lang w:val="en-US"/>
        </w:rPr>
        <w:t>+</w:t>
      </w:r>
      <w:r w:rsidR="00F72A07">
        <w:rPr>
          <w:rFonts w:ascii="Times New Roman" w:hAnsi="Times New Roman" w:cs="Times New Roman"/>
          <w:sz w:val="24"/>
          <w:szCs w:val="24"/>
          <w:lang w:val="en-US"/>
        </w:rPr>
        <w:t xml:space="preserve"> </w:t>
      </w:r>
      <w:r w:rsidR="00935215" w:rsidRPr="00A81853">
        <w:rPr>
          <w:rFonts w:ascii="Times New Roman" w:hAnsi="Times New Roman" w:cs="Times New Roman"/>
          <w:sz w:val="24"/>
          <w:szCs w:val="24"/>
          <w:lang w:val="en-US"/>
        </w:rPr>
        <w:t xml:space="preserve">4.44) (eV), where </w:t>
      </w:r>
      <w:r w:rsidR="00F72A07">
        <w:rPr>
          <w:rFonts w:ascii="Times New Roman" w:hAnsi="Times New Roman" w:cs="Times New Roman"/>
          <w:sz w:val="24"/>
          <w:szCs w:val="24"/>
          <w:lang w:val="en-US"/>
        </w:rPr>
        <w:t xml:space="preserve">the </w:t>
      </w:r>
      <w:r w:rsidR="00935215" w:rsidRPr="00A81853">
        <w:rPr>
          <w:rFonts w:ascii="Times New Roman" w:hAnsi="Times New Roman" w:cs="Times New Roman"/>
          <w:sz w:val="24"/>
          <w:szCs w:val="24"/>
          <w:lang w:val="en-US"/>
        </w:rPr>
        <w:t>oxidation/reduction onset potential</w:t>
      </w:r>
      <w:r w:rsidR="00F72A07">
        <w:rPr>
          <w:rFonts w:ascii="Times New Roman" w:hAnsi="Times New Roman" w:cs="Times New Roman"/>
          <w:sz w:val="24"/>
          <w:szCs w:val="24"/>
          <w:lang w:val="en-US"/>
        </w:rPr>
        <w:t>s</w:t>
      </w:r>
      <w:r w:rsidR="00935215" w:rsidRPr="00A81853">
        <w:rPr>
          <w:rFonts w:ascii="Times New Roman" w:hAnsi="Times New Roman" w:cs="Times New Roman"/>
          <w:sz w:val="24"/>
          <w:szCs w:val="24"/>
          <w:lang w:val="en-US"/>
        </w:rPr>
        <w:t xml:space="preserve"> (</w:t>
      </w:r>
      <w:proofErr w:type="spellStart"/>
      <w:r w:rsidR="00935215" w:rsidRPr="00F72A07">
        <w:rPr>
          <w:rFonts w:ascii="Times New Roman" w:hAnsi="Times New Roman" w:cs="Times New Roman"/>
          <w:i/>
          <w:iCs/>
          <w:sz w:val="24"/>
          <w:szCs w:val="24"/>
          <w:lang w:val="en-US"/>
        </w:rPr>
        <w:t>E</w:t>
      </w:r>
      <w:r w:rsidR="00935215" w:rsidRPr="00A81853">
        <w:rPr>
          <w:rFonts w:ascii="Times New Roman" w:hAnsi="Times New Roman" w:cs="Times New Roman"/>
          <w:sz w:val="24"/>
          <w:szCs w:val="24"/>
          <w:vertAlign w:val="subscript"/>
          <w:lang w:val="en-US"/>
        </w:rPr>
        <w:t>ox</w:t>
      </w:r>
      <w:proofErr w:type="spellEnd"/>
      <w:r w:rsidR="00935215" w:rsidRPr="00A81853">
        <w:rPr>
          <w:rFonts w:ascii="Times New Roman" w:hAnsi="Times New Roman" w:cs="Times New Roman"/>
          <w:sz w:val="24"/>
          <w:szCs w:val="24"/>
          <w:lang w:val="en-US"/>
        </w:rPr>
        <w:t>/</w:t>
      </w:r>
      <w:proofErr w:type="spellStart"/>
      <w:r w:rsidR="00935215" w:rsidRPr="00F72A07">
        <w:rPr>
          <w:rFonts w:ascii="Times New Roman" w:hAnsi="Times New Roman" w:cs="Times New Roman"/>
          <w:i/>
          <w:iCs/>
          <w:sz w:val="24"/>
          <w:szCs w:val="24"/>
          <w:lang w:val="en-US"/>
        </w:rPr>
        <w:t>E</w:t>
      </w:r>
      <w:r w:rsidR="00935215" w:rsidRPr="00A81853">
        <w:rPr>
          <w:rFonts w:ascii="Times New Roman" w:hAnsi="Times New Roman" w:cs="Times New Roman"/>
          <w:sz w:val="24"/>
          <w:szCs w:val="24"/>
          <w:vertAlign w:val="subscript"/>
          <w:lang w:val="en-US"/>
        </w:rPr>
        <w:t>red</w:t>
      </w:r>
      <w:proofErr w:type="spellEnd"/>
      <w:r w:rsidR="00935215" w:rsidRPr="00A81853">
        <w:rPr>
          <w:rFonts w:ascii="Times New Roman" w:hAnsi="Times New Roman" w:cs="Times New Roman"/>
          <w:sz w:val="24"/>
          <w:szCs w:val="24"/>
          <w:lang w:val="en-US"/>
        </w:rPr>
        <w:t>) were determined from the position at which the current raised initially from the baseline.</w:t>
      </w:r>
    </w:p>
    <w:p w14:paraId="2944AB4F" w14:textId="77777777" w:rsidR="00935215" w:rsidRPr="00A81853" w:rsidRDefault="00935215" w:rsidP="00F72A07">
      <w:pPr>
        <w:spacing w:before="120" w:after="120"/>
        <w:jc w:val="both"/>
        <w:rPr>
          <w:rFonts w:ascii="Times New Roman" w:hAnsi="Times New Roman" w:cs="Times New Roman"/>
          <w:b/>
          <w:sz w:val="24"/>
          <w:szCs w:val="24"/>
          <w:lang w:val="en-US"/>
        </w:rPr>
      </w:pPr>
      <w:r w:rsidRPr="00A81853">
        <w:rPr>
          <w:rFonts w:ascii="Times New Roman" w:hAnsi="Times New Roman" w:cs="Times New Roman"/>
          <w:b/>
          <w:sz w:val="24"/>
          <w:szCs w:val="24"/>
          <w:lang w:val="en-US"/>
        </w:rPr>
        <w:t>Synthesis</w:t>
      </w:r>
    </w:p>
    <w:p w14:paraId="4A6CC739" w14:textId="2A99C711" w:rsidR="00C24EB9" w:rsidRPr="00A81853" w:rsidRDefault="00C24EB9" w:rsidP="00A81853">
      <w:pPr>
        <w:spacing w:after="0"/>
        <w:jc w:val="both"/>
        <w:rPr>
          <w:rFonts w:ascii="Times New Roman" w:hAnsi="Times New Roman" w:cs="Times New Roman"/>
          <w:sz w:val="24"/>
          <w:szCs w:val="24"/>
          <w:lang w:val="en-US"/>
        </w:rPr>
      </w:pPr>
      <w:r w:rsidRPr="00A81853">
        <w:rPr>
          <w:rFonts w:ascii="Times New Roman" w:hAnsi="Times New Roman" w:cs="Times New Roman"/>
          <w:sz w:val="24"/>
          <w:szCs w:val="24"/>
          <w:lang w:val="en-US"/>
        </w:rPr>
        <w:t xml:space="preserve">Monomer </w:t>
      </w:r>
      <w:r w:rsidRPr="00A81853">
        <w:rPr>
          <w:rFonts w:ascii="Times New Roman" w:hAnsi="Times New Roman" w:cs="Times New Roman"/>
          <w:b/>
          <w:sz w:val="24"/>
          <w:szCs w:val="24"/>
          <w:lang w:val="en-US"/>
        </w:rPr>
        <w:t>M1</w:t>
      </w:r>
      <w:r w:rsidRPr="00A81853">
        <w:rPr>
          <w:rFonts w:ascii="Times New Roman" w:hAnsi="Times New Roman" w:cs="Times New Roman"/>
          <w:sz w:val="24"/>
          <w:szCs w:val="24"/>
          <w:lang w:val="en-US"/>
        </w:rPr>
        <w:t xml:space="preserve"> was synthesized according to </w:t>
      </w:r>
      <w:r w:rsidR="00F72A07">
        <w:rPr>
          <w:rFonts w:ascii="Times New Roman" w:hAnsi="Times New Roman" w:cs="Times New Roman"/>
          <w:sz w:val="24"/>
          <w:szCs w:val="24"/>
          <w:lang w:val="en-US"/>
        </w:rPr>
        <w:t xml:space="preserve">the following </w:t>
      </w:r>
      <w:r w:rsidR="00AC45E9" w:rsidRPr="00A81853">
        <w:rPr>
          <w:rFonts w:ascii="Times New Roman" w:hAnsi="Times New Roman" w:cs="Times New Roman"/>
          <w:sz w:val="24"/>
          <w:szCs w:val="24"/>
          <w:lang w:val="en-US"/>
        </w:rPr>
        <w:t xml:space="preserve">scheme </w:t>
      </w:r>
      <w:r w:rsidRPr="00A81853">
        <w:rPr>
          <w:rFonts w:ascii="Times New Roman" w:hAnsi="Times New Roman" w:cs="Times New Roman"/>
          <w:sz w:val="24"/>
          <w:szCs w:val="24"/>
          <w:lang w:val="en-US"/>
        </w:rPr>
        <w:t>[</w:t>
      </w:r>
      <w:r w:rsidR="00662130" w:rsidRPr="00A81853">
        <w:rPr>
          <w:rFonts w:ascii="Times New Roman" w:hAnsi="Times New Roman" w:cs="Times New Roman"/>
          <w:sz w:val="24"/>
          <w:szCs w:val="24"/>
          <w:lang w:val="en-US"/>
        </w:rPr>
        <w:t>2]</w:t>
      </w:r>
      <w:r w:rsidR="00AC45E9" w:rsidRPr="00A81853">
        <w:rPr>
          <w:rFonts w:ascii="Times New Roman" w:hAnsi="Times New Roman" w:cs="Times New Roman"/>
          <w:sz w:val="24"/>
          <w:szCs w:val="24"/>
          <w:lang w:val="en-US"/>
        </w:rPr>
        <w:t>:</w:t>
      </w:r>
    </w:p>
    <w:p w14:paraId="53EA785C" w14:textId="3521FE39" w:rsidR="00C24EB9" w:rsidRPr="00A81853" w:rsidRDefault="001B5DB5" w:rsidP="00F72A07">
      <w:pPr>
        <w:spacing w:after="120"/>
        <w:jc w:val="center"/>
        <w:rPr>
          <w:rFonts w:ascii="Times New Roman" w:hAnsi="Times New Roman" w:cs="Times New Roman"/>
          <w:b/>
          <w:sz w:val="24"/>
          <w:szCs w:val="24"/>
          <w:lang w:val="en-US"/>
        </w:rPr>
      </w:pPr>
      <w:r w:rsidRPr="00A81853">
        <w:rPr>
          <w:sz w:val="24"/>
          <w:szCs w:val="24"/>
        </w:rPr>
        <w:object w:dxaOrig="10451" w:dyaOrig="3492" w14:anchorId="66BE2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8pt;height:152.45pt" o:ole="">
            <v:imagedata r:id="rId8" o:title=""/>
          </v:shape>
          <o:OLEObject Type="Embed" ProgID="ChemDraw.Document.6.0" ShapeID="_x0000_i1025" DrawAspect="Content" ObjectID="_1812727265" r:id="rId9"/>
        </w:object>
      </w:r>
    </w:p>
    <w:p w14:paraId="651852C9" w14:textId="4A901741" w:rsidR="001C4083" w:rsidRPr="00A81853" w:rsidRDefault="00935215" w:rsidP="00A81853">
      <w:pPr>
        <w:pStyle w:val="a7"/>
        <w:spacing w:before="0" w:beforeAutospacing="0" w:after="0" w:afterAutospacing="0" w:line="276" w:lineRule="auto"/>
        <w:jc w:val="both"/>
        <w:rPr>
          <w:noProof/>
          <w:lang w:val="en-US"/>
        </w:rPr>
      </w:pPr>
      <w:r w:rsidRPr="00A81853">
        <w:rPr>
          <w:b/>
          <w:noProof/>
          <w:lang w:val="en-US"/>
        </w:rPr>
        <w:t>2,3-Bis</w:t>
      </w:r>
      <w:r w:rsidR="00F72A07">
        <w:rPr>
          <w:b/>
          <w:noProof/>
          <w:lang w:val="en-US"/>
        </w:rPr>
        <w:t>[</w:t>
      </w:r>
      <w:r w:rsidRPr="00A81853">
        <w:rPr>
          <w:b/>
          <w:noProof/>
          <w:lang w:val="en-US"/>
        </w:rPr>
        <w:t>9-(2-octyldodecyl)-9</w:t>
      </w:r>
      <w:r w:rsidRPr="00381BC5">
        <w:rPr>
          <w:b/>
          <w:i/>
          <w:iCs/>
          <w:noProof/>
          <w:lang w:val="en-US"/>
        </w:rPr>
        <w:t>H</w:t>
      </w:r>
      <w:r w:rsidRPr="00A81853">
        <w:rPr>
          <w:b/>
          <w:noProof/>
          <w:lang w:val="en-US"/>
        </w:rPr>
        <w:t>-carbazol-3-yl</w:t>
      </w:r>
      <w:r w:rsidR="00F72A07">
        <w:rPr>
          <w:b/>
          <w:noProof/>
          <w:lang w:val="en-US"/>
        </w:rPr>
        <w:t>]</w:t>
      </w:r>
      <w:r w:rsidRPr="00A81853">
        <w:rPr>
          <w:b/>
          <w:noProof/>
          <w:lang w:val="en-US"/>
        </w:rPr>
        <w:t>dithieno[3,2-f:2</w:t>
      </w:r>
      <w:r w:rsidR="00F72A07">
        <w:rPr>
          <w:b/>
          <w:noProof/>
          <w:lang w:val="en-US"/>
        </w:rPr>
        <w:t>'</w:t>
      </w:r>
      <w:r w:rsidRPr="00A81853">
        <w:rPr>
          <w:b/>
          <w:noProof/>
          <w:lang w:val="en-US"/>
        </w:rPr>
        <w:t>3</w:t>
      </w:r>
      <w:r w:rsidR="00F72A07">
        <w:rPr>
          <w:b/>
          <w:noProof/>
          <w:lang w:val="en-US"/>
        </w:rPr>
        <w:t>'</w:t>
      </w:r>
      <w:r w:rsidRPr="00A81853">
        <w:rPr>
          <w:b/>
          <w:noProof/>
          <w:lang w:val="en-US"/>
        </w:rPr>
        <w:t>-h]quinoxaline (M1</w:t>
      </w:r>
      <w:r w:rsidRPr="00A81853">
        <w:rPr>
          <w:noProof/>
          <w:lang w:val="en-US"/>
        </w:rPr>
        <w:t xml:space="preserve">). </w:t>
      </w:r>
      <w:r w:rsidR="001C4083" w:rsidRPr="00A81853">
        <w:rPr>
          <w:noProof/>
          <w:lang w:val="en-US"/>
        </w:rPr>
        <w:t>1,2-</w:t>
      </w:r>
      <w:r w:rsidR="00F72A07">
        <w:rPr>
          <w:noProof/>
          <w:lang w:val="en-US"/>
        </w:rPr>
        <w:t>B</w:t>
      </w:r>
      <w:r w:rsidR="001C4083" w:rsidRPr="00A81853">
        <w:rPr>
          <w:noProof/>
          <w:lang w:val="en-US"/>
        </w:rPr>
        <w:t>is-</w:t>
      </w:r>
      <w:r w:rsidR="00F72A07">
        <w:rPr>
          <w:noProof/>
          <w:lang w:val="en-US"/>
        </w:rPr>
        <w:t>[</w:t>
      </w:r>
      <w:r w:rsidR="001C4083" w:rsidRPr="00A81853">
        <w:rPr>
          <w:noProof/>
          <w:lang w:val="en-US"/>
        </w:rPr>
        <w:t>9'-(2"-octyldodecyl)carbazol-3'-yl</w:t>
      </w:r>
      <w:r w:rsidR="00F72A07">
        <w:rPr>
          <w:noProof/>
          <w:lang w:val="en-US"/>
        </w:rPr>
        <w:t>]</w:t>
      </w:r>
      <w:r w:rsidR="001C4083" w:rsidRPr="00A81853">
        <w:rPr>
          <w:noProof/>
          <w:lang w:val="en-US"/>
        </w:rPr>
        <w:t>ethane-1,2-dione (4.2</w:t>
      </w:r>
      <w:r w:rsidR="002E6DFE" w:rsidRPr="00A81853">
        <w:rPr>
          <w:noProof/>
          <w:lang w:val="en-US"/>
        </w:rPr>
        <w:t xml:space="preserve">8 g, 4.5 mmol) and </w:t>
      </w:r>
      <w:proofErr w:type="spellStart"/>
      <w:r w:rsidR="002E6DFE" w:rsidRPr="00A81853">
        <w:rPr>
          <w:lang w:val="en-US"/>
        </w:rPr>
        <w:t>thieno</w:t>
      </w:r>
      <w:proofErr w:type="spellEnd"/>
      <w:r w:rsidR="002E6DFE" w:rsidRPr="00A81853">
        <w:rPr>
          <w:lang w:val="en-US"/>
        </w:rPr>
        <w:t>[3,2-g][</w:t>
      </w:r>
      <w:proofErr w:type="gramStart"/>
      <w:r w:rsidR="002E6DFE" w:rsidRPr="00A81853">
        <w:rPr>
          <w:lang w:val="en-US"/>
        </w:rPr>
        <w:t>1]benzothiophene</w:t>
      </w:r>
      <w:proofErr w:type="gramEnd"/>
      <w:r w:rsidR="002E6DFE" w:rsidRPr="00A81853">
        <w:rPr>
          <w:lang w:val="en-US"/>
        </w:rPr>
        <w:t>-4,5-diamine</w:t>
      </w:r>
      <w:r w:rsidR="001C4083" w:rsidRPr="00A81853">
        <w:rPr>
          <w:noProof/>
          <w:lang w:val="en-US"/>
        </w:rPr>
        <w:t xml:space="preserve"> (1.2 g, 5.4 mmol) were dissolved in a mixture of 5 m</w:t>
      </w:r>
      <w:r w:rsidR="002A1902">
        <w:rPr>
          <w:noProof/>
          <w:lang w:val="en-US"/>
        </w:rPr>
        <w:t>L</w:t>
      </w:r>
      <w:r w:rsidR="001C4083" w:rsidRPr="00A81853">
        <w:rPr>
          <w:noProof/>
          <w:lang w:val="en-US"/>
        </w:rPr>
        <w:t xml:space="preserve"> of ethanol, 3 m</w:t>
      </w:r>
      <w:r w:rsidR="002A1902">
        <w:rPr>
          <w:noProof/>
          <w:lang w:val="en-US"/>
        </w:rPr>
        <w:t>L</w:t>
      </w:r>
      <w:r w:rsidR="001C4083" w:rsidRPr="00A81853">
        <w:rPr>
          <w:noProof/>
          <w:lang w:val="en-US"/>
        </w:rPr>
        <w:t xml:space="preserve"> of 1,2-dichloroethane, and 1 m</w:t>
      </w:r>
      <w:r w:rsidR="002A1902">
        <w:rPr>
          <w:noProof/>
          <w:lang w:val="en-US"/>
        </w:rPr>
        <w:t>L</w:t>
      </w:r>
      <w:r w:rsidR="001C4083" w:rsidRPr="00A81853">
        <w:rPr>
          <w:noProof/>
          <w:lang w:val="en-US"/>
        </w:rPr>
        <w:t xml:space="preserve"> of acetic acid. The reaction mixture was heated to 70</w:t>
      </w:r>
      <w:r w:rsidR="002A1902">
        <w:rPr>
          <w:noProof/>
          <w:lang w:val="en-US"/>
        </w:rPr>
        <w:t xml:space="preserve"> </w:t>
      </w:r>
      <w:r w:rsidR="001C4083" w:rsidRPr="00A81853">
        <w:rPr>
          <w:noProof/>
          <w:lang w:val="en-US"/>
        </w:rPr>
        <w:t xml:space="preserve">°C and </w:t>
      </w:r>
      <w:r w:rsidR="0087708F">
        <w:rPr>
          <w:noProof/>
          <w:lang w:val="en-US"/>
        </w:rPr>
        <w:t>kept</w:t>
      </w:r>
      <w:r w:rsidR="001C4083" w:rsidRPr="00A81853">
        <w:rPr>
          <w:noProof/>
          <w:lang w:val="en-US"/>
        </w:rPr>
        <w:t xml:space="preserve"> at this temperature for 24 h. Upon </w:t>
      </w:r>
      <w:r w:rsidR="00224FBD" w:rsidRPr="00A81853">
        <w:rPr>
          <w:noProof/>
          <w:lang w:val="en-US"/>
        </w:rPr>
        <w:t xml:space="preserve">the reaction </w:t>
      </w:r>
      <w:r w:rsidR="001C4083" w:rsidRPr="00A81853">
        <w:rPr>
          <w:noProof/>
          <w:lang w:val="en-US"/>
        </w:rPr>
        <w:t xml:space="preserve">completion, the mixture was cooled to room temperature, </w:t>
      </w:r>
      <w:r w:rsidR="006D3B5C">
        <w:rPr>
          <w:noProof/>
          <w:lang w:val="en-US"/>
        </w:rPr>
        <w:t xml:space="preserve">the </w:t>
      </w:r>
      <w:r w:rsidR="001C4083" w:rsidRPr="00A81853">
        <w:rPr>
          <w:noProof/>
          <w:lang w:val="en-US"/>
        </w:rPr>
        <w:t>volatiles were removed under vacuum, and the residue was dissolved in 100 m</w:t>
      </w:r>
      <w:r w:rsidR="006D3B5C">
        <w:rPr>
          <w:noProof/>
          <w:lang w:val="en-US"/>
        </w:rPr>
        <w:t>L</w:t>
      </w:r>
      <w:r w:rsidR="001C4083" w:rsidRPr="00A81853">
        <w:rPr>
          <w:noProof/>
          <w:lang w:val="en-US"/>
        </w:rPr>
        <w:t xml:space="preserve"> of water and 100 m</w:t>
      </w:r>
      <w:r w:rsidR="006D3B5C">
        <w:rPr>
          <w:noProof/>
          <w:lang w:val="en-US"/>
        </w:rPr>
        <w:t>L</w:t>
      </w:r>
      <w:r w:rsidR="001C4083" w:rsidRPr="00A81853">
        <w:rPr>
          <w:noProof/>
          <w:lang w:val="en-US"/>
        </w:rPr>
        <w:t xml:space="preserve"> of dichloromethane. After separation of the organic phase, the extract was dried over MgSO</w:t>
      </w:r>
      <w:r w:rsidR="001C4083" w:rsidRPr="00A81853">
        <w:rPr>
          <w:noProof/>
          <w:vertAlign w:val="subscript"/>
          <w:lang w:val="en-US"/>
        </w:rPr>
        <w:t>4</w:t>
      </w:r>
      <w:r w:rsidR="001C4083" w:rsidRPr="00A81853">
        <w:rPr>
          <w:noProof/>
          <w:lang w:val="en-US"/>
        </w:rPr>
        <w:t xml:space="preserve">, concentrated under vacuum, and the resulting residue was subjected to chromatography in petroleum ether. Monomer </w:t>
      </w:r>
      <w:r w:rsidR="001C4083" w:rsidRPr="00A81853">
        <w:rPr>
          <w:b/>
          <w:noProof/>
          <w:lang w:val="en-US"/>
        </w:rPr>
        <w:t>M1</w:t>
      </w:r>
      <w:r w:rsidR="001C4083" w:rsidRPr="00A81853">
        <w:rPr>
          <w:noProof/>
          <w:lang w:val="en-US"/>
        </w:rPr>
        <w:t xml:space="preserve"> was obtained as yellow crystals </w:t>
      </w:r>
      <w:r w:rsidR="006D3B5C">
        <w:rPr>
          <w:noProof/>
          <w:lang w:val="en-US"/>
        </w:rPr>
        <w:t>in 88% yield (</w:t>
      </w:r>
      <w:r w:rsidR="001C4083" w:rsidRPr="00A81853">
        <w:rPr>
          <w:noProof/>
          <w:lang w:val="en-US"/>
        </w:rPr>
        <w:t>4.50 g</w:t>
      </w:r>
      <w:r w:rsidR="006D3B5C">
        <w:rPr>
          <w:noProof/>
          <w:lang w:val="en-US"/>
        </w:rPr>
        <w:t>)</w:t>
      </w:r>
      <w:r w:rsidR="001C4083" w:rsidRPr="00A81853">
        <w:rPr>
          <w:noProof/>
          <w:lang w:val="en-US"/>
        </w:rPr>
        <w:t>.</w:t>
      </w:r>
    </w:p>
    <w:p w14:paraId="712CE267" w14:textId="2BC2F5D4" w:rsidR="00851453" w:rsidRPr="00A81853" w:rsidRDefault="00626190" w:rsidP="00A81853">
      <w:pPr>
        <w:pStyle w:val="a7"/>
        <w:spacing w:before="0" w:beforeAutospacing="0" w:after="0" w:afterAutospacing="0" w:line="276" w:lineRule="auto"/>
        <w:jc w:val="both"/>
        <w:rPr>
          <w:rFonts w:eastAsia="SimSun"/>
          <w:lang w:val="en-US" w:eastAsia="zh-CN"/>
        </w:rPr>
      </w:pPr>
      <w:r w:rsidRPr="00A81853">
        <w:rPr>
          <w:noProof/>
          <w:vertAlign w:val="superscript"/>
          <w:lang w:val="en-US"/>
        </w:rPr>
        <w:t>1</w:t>
      </w:r>
      <w:r w:rsidRPr="00A81853">
        <w:rPr>
          <w:noProof/>
          <w:lang w:val="en-US"/>
        </w:rPr>
        <w:t>H NMR (400 MHz, CDCl</w:t>
      </w:r>
      <w:r w:rsidRPr="006D3B5C">
        <w:rPr>
          <w:noProof/>
          <w:vertAlign w:val="subscript"/>
          <w:lang w:val="en-US"/>
        </w:rPr>
        <w:t>3</w:t>
      </w:r>
      <w:r w:rsidRPr="00A81853">
        <w:rPr>
          <w:noProof/>
          <w:lang w:val="en-US"/>
        </w:rPr>
        <w:t xml:space="preserve">): </w:t>
      </w:r>
      <w:r w:rsidRPr="006D3B5C">
        <w:rPr>
          <w:i/>
          <w:iCs/>
        </w:rPr>
        <w:t>δ</w:t>
      </w:r>
      <w:r w:rsidRPr="00A81853">
        <w:rPr>
          <w:lang w:val="en-US"/>
        </w:rPr>
        <w:t xml:space="preserve"> 8.69 (s, 2H), 8.55 (d, </w:t>
      </w:r>
      <w:r w:rsidRPr="00A81853">
        <w:rPr>
          <w:i/>
          <w:iCs/>
          <w:lang w:val="en-US"/>
        </w:rPr>
        <w:t>J</w:t>
      </w:r>
      <w:r w:rsidRPr="00A81853">
        <w:rPr>
          <w:lang w:val="en-US"/>
        </w:rPr>
        <w:t xml:space="preserve"> = 5.2 Hz, 2H), 8.09 (d, </w:t>
      </w:r>
      <w:r w:rsidRPr="00A81853">
        <w:rPr>
          <w:i/>
          <w:iCs/>
          <w:lang w:val="en-US"/>
        </w:rPr>
        <w:t>J</w:t>
      </w:r>
      <w:r w:rsidRPr="00A81853">
        <w:rPr>
          <w:lang w:val="en-US"/>
        </w:rPr>
        <w:t xml:space="preserve"> = 7.7 Hz, 2H), 7.68 (d, </w:t>
      </w:r>
      <w:r w:rsidRPr="00A81853">
        <w:rPr>
          <w:i/>
          <w:iCs/>
          <w:lang w:val="en-US"/>
        </w:rPr>
        <w:t>J</w:t>
      </w:r>
      <w:r w:rsidRPr="00A81853">
        <w:rPr>
          <w:lang w:val="en-US"/>
        </w:rPr>
        <w:t xml:space="preserve"> = 8.4 Hz, 2H), 7.61 (d, </w:t>
      </w:r>
      <w:r w:rsidRPr="00A81853">
        <w:rPr>
          <w:i/>
          <w:iCs/>
          <w:lang w:val="en-US"/>
        </w:rPr>
        <w:t>J</w:t>
      </w:r>
      <w:r w:rsidRPr="00A81853">
        <w:rPr>
          <w:lang w:val="en-US"/>
        </w:rPr>
        <w:t xml:space="preserve"> = 5.2 Hz, 2H), 7.49 (s, 2H), 7.41 (d, </w:t>
      </w:r>
      <w:r w:rsidRPr="00A81853">
        <w:rPr>
          <w:i/>
          <w:iCs/>
          <w:lang w:val="en-US"/>
        </w:rPr>
        <w:t>J</w:t>
      </w:r>
      <w:r w:rsidRPr="00A81853">
        <w:rPr>
          <w:lang w:val="en-US"/>
        </w:rPr>
        <w:t xml:space="preserve"> = 8.2 Hz, 2H), 7.24 (d, </w:t>
      </w:r>
      <w:r w:rsidRPr="00A81853">
        <w:rPr>
          <w:i/>
          <w:iCs/>
          <w:lang w:val="en-US"/>
        </w:rPr>
        <w:t>J</w:t>
      </w:r>
      <w:r w:rsidRPr="00A81853">
        <w:rPr>
          <w:lang w:val="en-US"/>
        </w:rPr>
        <w:t xml:space="preserve"> = 7.9 Hz, 4H), 4.14 (d, </w:t>
      </w:r>
      <w:r w:rsidRPr="00A81853">
        <w:rPr>
          <w:i/>
          <w:iCs/>
          <w:lang w:val="en-US"/>
        </w:rPr>
        <w:t>J</w:t>
      </w:r>
      <w:r w:rsidRPr="00A81853">
        <w:rPr>
          <w:lang w:val="en-US"/>
        </w:rPr>
        <w:t xml:space="preserve"> = 7.3 Hz, 4H), 2.19</w:t>
      </w:r>
      <w:r w:rsidR="006D3B5C">
        <w:rPr>
          <w:lang w:val="en-US"/>
        </w:rPr>
        <w:t>–</w:t>
      </w:r>
      <w:r w:rsidRPr="00A81853">
        <w:rPr>
          <w:lang w:val="en-US"/>
        </w:rPr>
        <w:t>2.03 (m, 2H), 1.33</w:t>
      </w:r>
      <w:r w:rsidR="006D3B5C">
        <w:rPr>
          <w:lang w:val="en-US"/>
        </w:rPr>
        <w:t>–</w:t>
      </w:r>
      <w:r w:rsidRPr="00A81853">
        <w:rPr>
          <w:lang w:val="en-US"/>
        </w:rPr>
        <w:t xml:space="preserve">1.16 (m, 64H), 0.89 (d, </w:t>
      </w:r>
      <w:r w:rsidRPr="00A81853">
        <w:rPr>
          <w:i/>
          <w:iCs/>
          <w:lang w:val="en-US"/>
        </w:rPr>
        <w:t>J</w:t>
      </w:r>
      <w:r w:rsidRPr="00A81853">
        <w:rPr>
          <w:lang w:val="en-US"/>
        </w:rPr>
        <w:t xml:space="preserve"> = 4.7 Hz, 12H).</w:t>
      </w:r>
      <w:r w:rsidR="00AD2407">
        <w:rPr>
          <w:lang w:val="en-US"/>
        </w:rPr>
        <w:t xml:space="preserve"> </w:t>
      </w:r>
      <w:r w:rsidRPr="00A81853">
        <w:rPr>
          <w:noProof/>
          <w:vertAlign w:val="superscript"/>
          <w:lang w:val="en-US"/>
        </w:rPr>
        <w:t>13</w:t>
      </w:r>
      <w:r w:rsidRPr="00A81853">
        <w:rPr>
          <w:noProof/>
          <w:lang w:val="en-US"/>
        </w:rPr>
        <w:t>C NMR (100 MHz, CDCl</w:t>
      </w:r>
      <w:r w:rsidRPr="006D3B5C">
        <w:rPr>
          <w:noProof/>
          <w:vertAlign w:val="subscript"/>
          <w:lang w:val="en-US"/>
        </w:rPr>
        <w:t>3</w:t>
      </w:r>
      <w:r w:rsidRPr="00A81853">
        <w:rPr>
          <w:noProof/>
          <w:lang w:val="en-US"/>
        </w:rPr>
        <w:t xml:space="preserve">): </w:t>
      </w:r>
      <w:r w:rsidRPr="006D3B5C">
        <w:rPr>
          <w:i/>
          <w:iCs/>
        </w:rPr>
        <w:t>δ</w:t>
      </w:r>
      <w:r w:rsidRPr="00A81853">
        <w:rPr>
          <w:lang w:val="en-US"/>
        </w:rPr>
        <w:t xml:space="preserve"> 151.93, 141.33,</w:t>
      </w:r>
      <w:r w:rsidR="00DC6D68">
        <w:rPr>
          <w:lang w:val="en-US"/>
        </w:rPr>
        <w:t xml:space="preserve"> </w:t>
      </w:r>
      <w:r w:rsidRPr="00A81853">
        <w:rPr>
          <w:lang w:val="en-US"/>
        </w:rPr>
        <w:t xml:space="preserve">141.29, </w:t>
      </w:r>
      <w:r w:rsidR="00651932" w:rsidRPr="00A81853">
        <w:rPr>
          <w:lang w:val="en-US"/>
        </w:rPr>
        <w:t xml:space="preserve">136.14, </w:t>
      </w:r>
      <w:r w:rsidRPr="00A81853">
        <w:rPr>
          <w:lang w:val="en-US"/>
        </w:rPr>
        <w:t xml:space="preserve">135.03, 134.78, </w:t>
      </w:r>
      <w:r w:rsidR="00651932" w:rsidRPr="00A81853">
        <w:rPr>
          <w:lang w:val="en-US"/>
        </w:rPr>
        <w:t xml:space="preserve">130.00, </w:t>
      </w:r>
      <w:r w:rsidRPr="00A81853">
        <w:rPr>
          <w:lang w:val="en-US"/>
        </w:rPr>
        <w:t xml:space="preserve">128.25, 125.77, 124.71, 124.57, 123.14, 123.05, 122.53, 120.59, 119.12, 109.15, 108.48, 47.79, 37.98, 31.94, 31.89, 31.82, 29.96, 29.64, 29.61, 29.55, 29.36, </w:t>
      </w:r>
      <w:r w:rsidR="00115487" w:rsidRPr="00A81853">
        <w:rPr>
          <w:lang w:val="en-US"/>
        </w:rPr>
        <w:t xml:space="preserve">29.26, </w:t>
      </w:r>
      <w:r w:rsidRPr="00A81853">
        <w:rPr>
          <w:lang w:val="en-US"/>
        </w:rPr>
        <w:t>26.55,</w:t>
      </w:r>
      <w:r w:rsidR="00115487" w:rsidRPr="00A81853">
        <w:rPr>
          <w:lang w:val="en-US"/>
        </w:rPr>
        <w:t xml:space="preserve"> 22.72,</w:t>
      </w:r>
      <w:r w:rsidR="00AE562C" w:rsidRPr="00A81853">
        <w:rPr>
          <w:lang w:val="en-US"/>
        </w:rPr>
        <w:t xml:space="preserve"> </w:t>
      </w:r>
      <w:r w:rsidR="00115487" w:rsidRPr="00A81853">
        <w:rPr>
          <w:lang w:val="en-US"/>
        </w:rPr>
        <w:t>22.68,</w:t>
      </w:r>
      <w:r w:rsidRPr="00A81853">
        <w:rPr>
          <w:lang w:val="en-US"/>
        </w:rPr>
        <w:t xml:space="preserve"> 14.15</w:t>
      </w:r>
      <w:r w:rsidRPr="00A81853">
        <w:rPr>
          <w:rFonts w:eastAsia="SimSun"/>
          <w:lang w:val="en-US" w:eastAsia="zh-CN"/>
        </w:rPr>
        <w:t>.</w:t>
      </w:r>
    </w:p>
    <w:p w14:paraId="61F66D25" w14:textId="5C840C0C" w:rsidR="00E058AC" w:rsidRPr="00A81853" w:rsidRDefault="00626190" w:rsidP="006D3B5C">
      <w:pPr>
        <w:pStyle w:val="a7"/>
        <w:spacing w:before="0" w:beforeAutospacing="0" w:after="120" w:afterAutospacing="0" w:line="276" w:lineRule="auto"/>
        <w:jc w:val="both"/>
        <w:rPr>
          <w:rFonts w:eastAsia="SimSun"/>
          <w:lang w:val="en-US" w:eastAsia="zh-CN"/>
        </w:rPr>
      </w:pPr>
      <w:r w:rsidRPr="00A81853">
        <w:rPr>
          <w:rFonts w:eastAsia="SimSun"/>
          <w:lang w:val="en-US" w:eastAsia="zh-CN"/>
        </w:rPr>
        <w:t>Anal. Calcd for C</w:t>
      </w:r>
      <w:r w:rsidRPr="00A81853">
        <w:rPr>
          <w:rFonts w:eastAsia="SimSun"/>
          <w:vertAlign w:val="subscript"/>
          <w:lang w:val="en-US" w:eastAsia="zh-CN"/>
        </w:rPr>
        <w:t>76</w:t>
      </w:r>
      <w:r w:rsidRPr="00A81853">
        <w:rPr>
          <w:rFonts w:eastAsia="SimSun"/>
          <w:lang w:val="en-US" w:eastAsia="zh-CN"/>
        </w:rPr>
        <w:t>H</w:t>
      </w:r>
      <w:r w:rsidRPr="00A81853">
        <w:rPr>
          <w:rFonts w:eastAsia="SimSun"/>
          <w:vertAlign w:val="subscript"/>
          <w:lang w:val="en-US" w:eastAsia="zh-CN"/>
        </w:rPr>
        <w:t>100</w:t>
      </w:r>
      <w:r w:rsidRPr="00A81853">
        <w:rPr>
          <w:rFonts w:eastAsia="SimSun"/>
          <w:lang w:val="en-US" w:eastAsia="zh-CN"/>
        </w:rPr>
        <w:t>N</w:t>
      </w:r>
      <w:r w:rsidRPr="00A81853">
        <w:rPr>
          <w:rFonts w:eastAsia="SimSun"/>
          <w:vertAlign w:val="subscript"/>
          <w:lang w:val="en-US" w:eastAsia="zh-CN"/>
        </w:rPr>
        <w:t>4</w:t>
      </w:r>
      <w:r w:rsidRPr="00A81853">
        <w:rPr>
          <w:rFonts w:eastAsia="SimSun"/>
          <w:lang w:val="en-US" w:eastAsia="zh-CN"/>
        </w:rPr>
        <w:t>S</w:t>
      </w:r>
      <w:r w:rsidRPr="00A81853">
        <w:rPr>
          <w:rFonts w:eastAsia="SimSun"/>
          <w:vertAlign w:val="subscript"/>
          <w:lang w:val="en-US" w:eastAsia="zh-CN"/>
        </w:rPr>
        <w:t>2</w:t>
      </w:r>
      <w:r w:rsidRPr="00A81853">
        <w:rPr>
          <w:rFonts w:eastAsia="SimSun"/>
          <w:lang w:val="en-US" w:eastAsia="zh-CN"/>
        </w:rPr>
        <w:t>:</w:t>
      </w:r>
      <w:r w:rsidR="0073246B" w:rsidRPr="00A81853">
        <w:rPr>
          <w:rFonts w:eastAsia="SimSun"/>
          <w:lang w:val="en-US" w:eastAsia="zh-CN"/>
        </w:rPr>
        <w:t xml:space="preserve"> C, 80.51;</w:t>
      </w:r>
      <w:r w:rsidR="006D3B5C">
        <w:rPr>
          <w:rFonts w:eastAsia="SimSun"/>
          <w:lang w:val="en-US" w:eastAsia="zh-CN"/>
        </w:rPr>
        <w:t xml:space="preserve"> </w:t>
      </w:r>
      <w:r w:rsidRPr="00A81853">
        <w:rPr>
          <w:rFonts w:eastAsia="SimSun"/>
          <w:lang w:val="en-US" w:eastAsia="zh-CN"/>
        </w:rPr>
        <w:t>H, 8.89; N, 4.94; S, 5.66. Found: C, 80.21; H, 8.69; N, 4.72; S, 5.21</w:t>
      </w:r>
      <w:r w:rsidR="00851453" w:rsidRPr="00A81853">
        <w:rPr>
          <w:rFonts w:eastAsia="SimSun"/>
          <w:lang w:val="en-US" w:eastAsia="zh-CN"/>
        </w:rPr>
        <w:t>.</w:t>
      </w:r>
    </w:p>
    <w:p w14:paraId="45C61BA7" w14:textId="2A60D9D7" w:rsidR="00C25981" w:rsidRPr="00A81853" w:rsidRDefault="0071313F" w:rsidP="00A81853">
      <w:pPr>
        <w:pStyle w:val="a7"/>
        <w:spacing w:before="0" w:beforeAutospacing="0" w:after="0" w:afterAutospacing="0" w:line="276" w:lineRule="auto"/>
        <w:jc w:val="both"/>
        <w:rPr>
          <w:rFonts w:eastAsia="SimSun"/>
          <w:lang w:val="en-US" w:eastAsia="zh-CN"/>
        </w:rPr>
      </w:pPr>
      <w:r w:rsidRPr="00A81853">
        <w:rPr>
          <w:rFonts w:eastAsia="SimSun"/>
          <w:b/>
          <w:lang w:val="en-US" w:eastAsia="zh-CN"/>
        </w:rPr>
        <w:t>Synthesis of polymer P1</w:t>
      </w:r>
      <w:r w:rsidR="00935215" w:rsidRPr="00A81853">
        <w:rPr>
          <w:rFonts w:eastAsia="SimSun"/>
          <w:lang w:val="en-US" w:eastAsia="zh-CN"/>
        </w:rPr>
        <w:t xml:space="preserve">. </w:t>
      </w:r>
      <w:r w:rsidR="00C25981" w:rsidRPr="00A81853">
        <w:rPr>
          <w:rFonts w:eastAsia="SimSun"/>
          <w:lang w:val="en-US" w:eastAsia="zh-CN"/>
        </w:rPr>
        <w:t xml:space="preserve">Monomer </w:t>
      </w:r>
      <w:r w:rsidR="00C25981" w:rsidRPr="00A81853">
        <w:rPr>
          <w:rFonts w:eastAsia="SimSun"/>
          <w:b/>
          <w:lang w:val="en-US" w:eastAsia="zh-CN"/>
        </w:rPr>
        <w:t>M1</w:t>
      </w:r>
      <w:r w:rsidR="00C25981" w:rsidRPr="00A81853">
        <w:rPr>
          <w:rFonts w:eastAsia="SimSun"/>
          <w:lang w:val="en-US" w:eastAsia="zh-CN"/>
        </w:rPr>
        <w:t xml:space="preserve"> (0.5970 g, </w:t>
      </w:r>
      <w:r w:rsidR="00AC45E9" w:rsidRPr="00A81853">
        <w:rPr>
          <w:rFonts w:eastAsia="SimSun"/>
          <w:lang w:val="en-US" w:eastAsia="zh-CN"/>
        </w:rPr>
        <w:t>0.</w:t>
      </w:r>
      <w:r w:rsidR="00C25981" w:rsidRPr="00A81853">
        <w:rPr>
          <w:rFonts w:eastAsia="SimSun"/>
          <w:lang w:val="en-US" w:eastAsia="zh-CN"/>
        </w:rPr>
        <w:t xml:space="preserve">5266 mmol), </w:t>
      </w:r>
      <w:r w:rsidR="00AC45E9" w:rsidRPr="00A81853">
        <w:rPr>
          <w:rFonts w:eastAsia="SimSun"/>
          <w:lang w:val="en-US" w:eastAsia="zh-CN"/>
        </w:rPr>
        <w:t xml:space="preserve">dibromide </w:t>
      </w:r>
      <w:r w:rsidR="0092660B" w:rsidRPr="00A81853">
        <w:rPr>
          <w:rFonts w:eastAsia="SimSun"/>
          <w:b/>
          <w:lang w:eastAsia="zh-CN"/>
        </w:rPr>
        <w:t>М</w:t>
      </w:r>
      <w:r w:rsidR="00C25981" w:rsidRPr="00A81853">
        <w:rPr>
          <w:rFonts w:eastAsia="SimSun"/>
          <w:b/>
          <w:lang w:val="en-US" w:eastAsia="zh-CN"/>
        </w:rPr>
        <w:t>2</w:t>
      </w:r>
      <w:r w:rsidR="00C25981" w:rsidRPr="00A81853">
        <w:rPr>
          <w:rFonts w:eastAsia="SimSun"/>
          <w:lang w:val="en-US" w:eastAsia="zh-CN"/>
        </w:rPr>
        <w:t xml:space="preserve"> </w:t>
      </w:r>
      <w:r w:rsidR="0092660B" w:rsidRPr="00A81853">
        <w:rPr>
          <w:rFonts w:eastAsia="SimSun"/>
          <w:lang w:val="en-US" w:eastAsia="zh-CN"/>
        </w:rPr>
        <w:t>(0.4038</w:t>
      </w:r>
      <w:r w:rsidR="00C25981" w:rsidRPr="00A81853">
        <w:rPr>
          <w:rFonts w:eastAsia="SimSun"/>
          <w:lang w:val="en-US" w:eastAsia="zh-CN"/>
        </w:rPr>
        <w:t xml:space="preserve"> g, 0.</w:t>
      </w:r>
      <w:r w:rsidR="001478C9" w:rsidRPr="00A81853">
        <w:rPr>
          <w:rFonts w:eastAsia="SimSun"/>
          <w:lang w:val="en-US" w:eastAsia="zh-CN"/>
        </w:rPr>
        <w:t>527</w:t>
      </w:r>
      <w:r w:rsidR="00C25981" w:rsidRPr="00A81853">
        <w:rPr>
          <w:rFonts w:eastAsia="SimSun"/>
          <w:lang w:val="en-US" w:eastAsia="zh-CN"/>
        </w:rPr>
        <w:t xml:space="preserve"> mmol), K</w:t>
      </w:r>
      <w:r w:rsidR="00C25981" w:rsidRPr="00A81853">
        <w:rPr>
          <w:rFonts w:eastAsia="SimSun"/>
          <w:vertAlign w:val="subscript"/>
          <w:lang w:val="en-US" w:eastAsia="zh-CN"/>
        </w:rPr>
        <w:t>2</w:t>
      </w:r>
      <w:r w:rsidR="00C25981" w:rsidRPr="00A81853">
        <w:rPr>
          <w:rFonts w:eastAsia="SimSun"/>
          <w:lang w:val="en-US" w:eastAsia="zh-CN"/>
        </w:rPr>
        <w:t>CO</w:t>
      </w:r>
      <w:r w:rsidR="00C25981" w:rsidRPr="00A81853">
        <w:rPr>
          <w:rFonts w:eastAsia="SimSun"/>
          <w:vertAlign w:val="subscript"/>
          <w:lang w:val="en-US" w:eastAsia="zh-CN"/>
        </w:rPr>
        <w:t>3</w:t>
      </w:r>
      <w:r w:rsidR="00C25981" w:rsidRPr="00A81853">
        <w:rPr>
          <w:rFonts w:eastAsia="SimSun"/>
          <w:lang w:val="en-US" w:eastAsia="zh-CN"/>
        </w:rPr>
        <w:t xml:space="preserve"> (0.2400 g, 1.791 mmol), and pivalic acid (0.061</w:t>
      </w:r>
      <w:r w:rsidR="006D3B5C">
        <w:rPr>
          <w:rFonts w:eastAsia="SimSun"/>
          <w:lang w:val="en-US" w:eastAsia="zh-CN"/>
        </w:rPr>
        <w:t xml:space="preserve"> </w:t>
      </w:r>
      <w:r w:rsidR="00C25981" w:rsidRPr="00A81853">
        <w:rPr>
          <w:rFonts w:eastAsia="SimSun"/>
          <w:lang w:val="en-US" w:eastAsia="zh-CN"/>
        </w:rPr>
        <w:t>g, 0.5970 mmol)</w:t>
      </w:r>
      <w:r w:rsidR="00030996" w:rsidRPr="00A81853">
        <w:rPr>
          <w:rFonts w:eastAsia="SimSun"/>
          <w:lang w:val="en-US" w:eastAsia="zh-CN"/>
        </w:rPr>
        <w:t xml:space="preserve"> in toluene</w:t>
      </w:r>
      <w:r w:rsidR="00662130" w:rsidRPr="00A81853">
        <w:rPr>
          <w:rFonts w:eastAsia="SimSun"/>
          <w:lang w:val="en-US" w:eastAsia="zh-CN"/>
        </w:rPr>
        <w:t xml:space="preserve"> </w:t>
      </w:r>
      <w:r w:rsidR="00030996" w:rsidRPr="00A81853">
        <w:rPr>
          <w:rFonts w:eastAsia="SimSun"/>
          <w:lang w:val="en-US" w:eastAsia="zh-CN"/>
        </w:rPr>
        <w:t>(2.6</w:t>
      </w:r>
      <w:r w:rsidR="00292A7C" w:rsidRPr="00A81853">
        <w:rPr>
          <w:rFonts w:eastAsia="SimSun"/>
          <w:lang w:val="en-US" w:eastAsia="zh-CN"/>
        </w:rPr>
        <w:t xml:space="preserve"> </w:t>
      </w:r>
      <w:r w:rsidR="00030996" w:rsidRPr="00A81853">
        <w:rPr>
          <w:rFonts w:eastAsia="SimSun"/>
          <w:lang w:val="en-US" w:eastAsia="zh-CN"/>
        </w:rPr>
        <w:t>m</w:t>
      </w:r>
      <w:r w:rsidR="006D3B5C">
        <w:rPr>
          <w:rFonts w:eastAsia="SimSun"/>
          <w:lang w:val="en-US" w:eastAsia="zh-CN"/>
        </w:rPr>
        <w:t>L</w:t>
      </w:r>
      <w:r w:rsidR="00030996" w:rsidRPr="00A81853">
        <w:rPr>
          <w:rFonts w:eastAsia="SimSun"/>
          <w:lang w:val="en-US" w:eastAsia="zh-CN"/>
        </w:rPr>
        <w:t>)</w:t>
      </w:r>
      <w:r w:rsidR="00C25981" w:rsidRPr="00A81853">
        <w:rPr>
          <w:rFonts w:eastAsia="SimSun"/>
          <w:lang w:val="en-US" w:eastAsia="zh-CN"/>
        </w:rPr>
        <w:t xml:space="preserve"> were combined, followed by the addition of Pd</w:t>
      </w:r>
      <w:r w:rsidR="00C25981" w:rsidRPr="00A81853">
        <w:rPr>
          <w:rFonts w:eastAsia="SimSun"/>
          <w:vertAlign w:val="subscript"/>
          <w:lang w:val="en-US" w:eastAsia="zh-CN"/>
        </w:rPr>
        <w:t>2</w:t>
      </w:r>
      <w:r w:rsidR="00C25981" w:rsidRPr="00A81853">
        <w:rPr>
          <w:rFonts w:eastAsia="SimSun"/>
          <w:lang w:val="en-US" w:eastAsia="zh-CN"/>
        </w:rPr>
        <w:t>(dba)</w:t>
      </w:r>
      <w:r w:rsidR="00C25981" w:rsidRPr="00A81853">
        <w:rPr>
          <w:rFonts w:eastAsia="SimSun"/>
          <w:vertAlign w:val="subscript"/>
          <w:lang w:val="en-US" w:eastAsia="zh-CN"/>
        </w:rPr>
        <w:t>3</w:t>
      </w:r>
      <w:r w:rsidR="00C25981" w:rsidRPr="00A81853">
        <w:rPr>
          <w:rFonts w:eastAsia="SimSun"/>
          <w:lang w:val="en-US" w:eastAsia="zh-CN"/>
        </w:rPr>
        <w:t xml:space="preserve"> (0.006 g, </w:t>
      </w:r>
      <w:r w:rsidR="00030996" w:rsidRPr="00A81853">
        <w:rPr>
          <w:rFonts w:eastAsia="SimSun"/>
          <w:lang w:val="en-US" w:eastAsia="zh-CN"/>
        </w:rPr>
        <w:t>0.006</w:t>
      </w:r>
      <w:r w:rsidR="00C25981" w:rsidRPr="00A81853">
        <w:rPr>
          <w:rFonts w:eastAsia="SimSun"/>
          <w:lang w:val="en-US" w:eastAsia="zh-CN"/>
        </w:rPr>
        <w:t xml:space="preserve">5 mmol). The reaction mixture was stirred </w:t>
      </w:r>
      <w:r w:rsidR="006D3B5C" w:rsidRPr="00A81853">
        <w:rPr>
          <w:rFonts w:eastAsia="SimSun"/>
          <w:lang w:val="en-US" w:eastAsia="zh-CN"/>
        </w:rPr>
        <w:t>at 110</w:t>
      </w:r>
      <w:r w:rsidR="006D3B5C">
        <w:rPr>
          <w:rFonts w:eastAsia="SimSun"/>
          <w:lang w:val="en-US" w:eastAsia="zh-CN"/>
        </w:rPr>
        <w:t xml:space="preserve"> </w:t>
      </w:r>
      <w:r w:rsidR="006D3B5C" w:rsidRPr="00A81853">
        <w:rPr>
          <w:rFonts w:eastAsia="SimSun"/>
          <w:lang w:val="en-US" w:eastAsia="zh-CN"/>
        </w:rPr>
        <w:t xml:space="preserve">°C </w:t>
      </w:r>
      <w:r w:rsidR="00C25981" w:rsidRPr="00A81853">
        <w:rPr>
          <w:rFonts w:eastAsia="SimSun"/>
          <w:lang w:val="en-US" w:eastAsia="zh-CN"/>
        </w:rPr>
        <w:t>for 20 h.</w:t>
      </w:r>
      <w:r w:rsidR="002E6DFE" w:rsidRPr="00A81853">
        <w:rPr>
          <w:rFonts w:eastAsia="SimSun"/>
          <w:lang w:val="en-US" w:eastAsia="zh-CN"/>
        </w:rPr>
        <w:t xml:space="preserve"> </w:t>
      </w:r>
      <w:r w:rsidR="00C25981" w:rsidRPr="00A81853">
        <w:rPr>
          <w:rFonts w:eastAsia="SimSun"/>
          <w:lang w:val="en-US" w:eastAsia="zh-CN"/>
        </w:rPr>
        <w:t>Upon cooling to room temperature, 40 m</w:t>
      </w:r>
      <w:r w:rsidR="006D3B5C">
        <w:rPr>
          <w:rFonts w:eastAsia="SimSun"/>
          <w:lang w:val="en-US" w:eastAsia="zh-CN"/>
        </w:rPr>
        <w:t xml:space="preserve">L </w:t>
      </w:r>
      <w:r w:rsidR="00C25981" w:rsidRPr="00A81853">
        <w:rPr>
          <w:rFonts w:eastAsia="SimSun"/>
          <w:lang w:val="en-US" w:eastAsia="zh-CN"/>
        </w:rPr>
        <w:t>of chloroform w</w:t>
      </w:r>
      <w:r w:rsidR="006D3B5C">
        <w:rPr>
          <w:rFonts w:eastAsia="SimSun"/>
          <w:lang w:val="en-US" w:eastAsia="zh-CN"/>
        </w:rPr>
        <w:t>ere</w:t>
      </w:r>
      <w:r w:rsidR="00C25981" w:rsidRPr="00A81853">
        <w:rPr>
          <w:rFonts w:eastAsia="SimSun"/>
          <w:lang w:val="en-US" w:eastAsia="zh-CN"/>
        </w:rPr>
        <w:t xml:space="preserve"> added, resulting in precipitation in methanol. The precipitate was filtered, and the crude product was then subjected to purification through Soxhlet extraction using acetone, hexane, and chloroform.</w:t>
      </w:r>
      <w:r w:rsidR="002E6DFE" w:rsidRPr="00A81853">
        <w:rPr>
          <w:rFonts w:eastAsia="SimSun"/>
          <w:lang w:val="en-US" w:eastAsia="zh-CN"/>
        </w:rPr>
        <w:t xml:space="preserve"> </w:t>
      </w:r>
      <w:r w:rsidR="003D31CC" w:rsidRPr="00A81853">
        <w:rPr>
          <w:rFonts w:eastAsia="SimSun"/>
          <w:lang w:val="en-US" w:eastAsia="zh-CN"/>
        </w:rPr>
        <w:t>The polymer-containing fraction was concentrated to 10 m</w:t>
      </w:r>
      <w:r w:rsidR="006D3B5C">
        <w:rPr>
          <w:rFonts w:eastAsia="SimSun"/>
          <w:lang w:val="en-US" w:eastAsia="zh-CN"/>
        </w:rPr>
        <w:t>L</w:t>
      </w:r>
      <w:r w:rsidR="003D31CC" w:rsidRPr="00A81853">
        <w:rPr>
          <w:rFonts w:eastAsia="SimSun"/>
          <w:lang w:val="en-US" w:eastAsia="zh-CN"/>
        </w:rPr>
        <w:t xml:space="preserve"> using a rotary evaporator and then added to 200 m</w:t>
      </w:r>
      <w:r w:rsidR="006D3B5C">
        <w:rPr>
          <w:rFonts w:eastAsia="SimSun"/>
          <w:lang w:val="en-US" w:eastAsia="zh-CN"/>
        </w:rPr>
        <w:t>L</w:t>
      </w:r>
      <w:r w:rsidR="003D31CC" w:rsidRPr="00A81853">
        <w:rPr>
          <w:rFonts w:eastAsia="SimSun"/>
          <w:lang w:val="en-US" w:eastAsia="zh-CN"/>
        </w:rPr>
        <w:t xml:space="preserve"> of methanol, resulting in the formation of a precipitate. The precipitate was filtered </w:t>
      </w:r>
      <w:r w:rsidR="006D3B5C">
        <w:rPr>
          <w:rFonts w:eastAsia="SimSun"/>
          <w:lang w:val="en-US" w:eastAsia="zh-CN"/>
        </w:rPr>
        <w:t xml:space="preserve">off </w:t>
      </w:r>
      <w:r w:rsidR="003D31CC" w:rsidRPr="00A81853">
        <w:rPr>
          <w:rFonts w:eastAsia="SimSun"/>
          <w:lang w:val="en-US" w:eastAsia="zh-CN"/>
        </w:rPr>
        <w:t xml:space="preserve">and dried under vacuum </w:t>
      </w:r>
      <w:r w:rsidR="006D3B5C">
        <w:rPr>
          <w:rFonts w:eastAsia="SimSun"/>
          <w:lang w:val="en-US" w:eastAsia="zh-CN"/>
        </w:rPr>
        <w:t xml:space="preserve">at 50 °C </w:t>
      </w:r>
      <w:r w:rsidR="003D31CC" w:rsidRPr="00A81853">
        <w:rPr>
          <w:rFonts w:eastAsia="SimSun"/>
          <w:lang w:val="en-US" w:eastAsia="zh-CN"/>
        </w:rPr>
        <w:t xml:space="preserve">for 24 h. </w:t>
      </w:r>
      <w:r w:rsidR="00C36018">
        <w:rPr>
          <w:rFonts w:eastAsia="SimSun"/>
          <w:lang w:val="en-US" w:eastAsia="zh-CN"/>
        </w:rPr>
        <w:t>P</w:t>
      </w:r>
      <w:r w:rsidR="003D31CC" w:rsidRPr="00A81853">
        <w:rPr>
          <w:rFonts w:eastAsia="SimSun"/>
          <w:lang w:val="en-US" w:eastAsia="zh-CN"/>
        </w:rPr>
        <w:t xml:space="preserve">olymer </w:t>
      </w:r>
      <w:r w:rsidR="003D31CC" w:rsidRPr="00A81853">
        <w:rPr>
          <w:rFonts w:eastAsia="SimSun"/>
          <w:b/>
          <w:lang w:val="en-US" w:eastAsia="zh-CN"/>
        </w:rPr>
        <w:t>P1</w:t>
      </w:r>
      <w:r w:rsidR="003D31CC" w:rsidRPr="00A81853">
        <w:rPr>
          <w:rFonts w:eastAsia="SimSun"/>
          <w:lang w:val="en-US" w:eastAsia="zh-CN"/>
        </w:rPr>
        <w:t xml:space="preserve"> was obtained in the form of a dark purple powder </w:t>
      </w:r>
      <w:r w:rsidR="006D3B5C">
        <w:rPr>
          <w:rFonts w:eastAsia="SimSun"/>
          <w:lang w:val="en-US" w:eastAsia="zh-CN"/>
        </w:rPr>
        <w:t>in 88% yield (</w:t>
      </w:r>
      <w:r w:rsidR="003D31CC" w:rsidRPr="00A81853">
        <w:rPr>
          <w:rFonts w:eastAsia="SimSun"/>
          <w:lang w:val="en-US" w:eastAsia="zh-CN"/>
        </w:rPr>
        <w:t>0.81</w:t>
      </w:r>
      <w:r w:rsidR="006D3B5C">
        <w:rPr>
          <w:rFonts w:eastAsia="SimSun"/>
          <w:lang w:val="en-US" w:eastAsia="zh-CN"/>
        </w:rPr>
        <w:t xml:space="preserve"> </w:t>
      </w:r>
      <w:r w:rsidR="003D31CC" w:rsidRPr="00A81853">
        <w:rPr>
          <w:rFonts w:eastAsia="SimSun"/>
          <w:lang w:val="en-US" w:eastAsia="zh-CN"/>
        </w:rPr>
        <w:t>g</w:t>
      </w:r>
      <w:r w:rsidR="006D3B5C">
        <w:rPr>
          <w:rFonts w:eastAsia="SimSun"/>
          <w:lang w:val="en-US" w:eastAsia="zh-CN"/>
        </w:rPr>
        <w:t>)</w:t>
      </w:r>
      <w:r w:rsidR="003D31CC" w:rsidRPr="00A81853">
        <w:rPr>
          <w:rFonts w:eastAsia="SimSun"/>
          <w:lang w:val="en-US" w:eastAsia="zh-CN"/>
        </w:rPr>
        <w:t>.</w:t>
      </w:r>
    </w:p>
    <w:p w14:paraId="5C1FAF22" w14:textId="68573EFE" w:rsidR="00851453" w:rsidRPr="00A81853" w:rsidRDefault="00851453" w:rsidP="00A81853">
      <w:pPr>
        <w:pStyle w:val="a7"/>
        <w:spacing w:before="0" w:beforeAutospacing="0" w:after="0" w:afterAutospacing="0" w:line="276" w:lineRule="auto"/>
        <w:jc w:val="both"/>
        <w:rPr>
          <w:rFonts w:eastAsia="SimSun"/>
          <w:lang w:val="en-US" w:eastAsia="zh-CN"/>
        </w:rPr>
      </w:pPr>
      <w:r w:rsidRPr="00A81853">
        <w:rPr>
          <w:noProof/>
          <w:vertAlign w:val="superscript"/>
          <w:lang w:val="en-US"/>
        </w:rPr>
        <w:t>1</w:t>
      </w:r>
      <w:r w:rsidRPr="00A81853">
        <w:rPr>
          <w:noProof/>
          <w:lang w:val="en-US"/>
        </w:rPr>
        <w:t>H</w:t>
      </w:r>
      <w:r w:rsidR="006D3B5C">
        <w:rPr>
          <w:noProof/>
          <w:lang w:val="en-US"/>
        </w:rPr>
        <w:t xml:space="preserve"> </w:t>
      </w:r>
      <w:r w:rsidR="00935215" w:rsidRPr="00A81853">
        <w:rPr>
          <w:rFonts w:eastAsia="SimSun"/>
          <w:lang w:val="en-US" w:eastAsia="zh-CN"/>
        </w:rPr>
        <w:t>NMR (500 MHz, CDCl</w:t>
      </w:r>
      <w:r w:rsidR="00935215" w:rsidRPr="00A81853">
        <w:rPr>
          <w:rFonts w:eastAsia="SimSun"/>
          <w:vertAlign w:val="subscript"/>
          <w:lang w:val="en-US" w:eastAsia="zh-CN"/>
        </w:rPr>
        <w:t>3</w:t>
      </w:r>
      <w:r w:rsidR="00935215" w:rsidRPr="00A81853">
        <w:rPr>
          <w:rFonts w:eastAsia="SimSun"/>
          <w:lang w:val="en-US" w:eastAsia="zh-CN"/>
        </w:rPr>
        <w:t>)</w:t>
      </w:r>
      <w:r w:rsidR="0003561E" w:rsidRPr="00A81853">
        <w:rPr>
          <w:rFonts w:eastAsia="SimSun"/>
          <w:lang w:val="en-US" w:eastAsia="zh-CN"/>
        </w:rPr>
        <w:t>:</w:t>
      </w:r>
      <w:r w:rsidR="006D3B5C">
        <w:rPr>
          <w:rFonts w:eastAsia="SimSun"/>
          <w:lang w:val="en-US" w:eastAsia="zh-CN"/>
        </w:rPr>
        <w:t xml:space="preserve"> </w:t>
      </w:r>
      <w:r w:rsidR="00516E2A" w:rsidRPr="006D3B5C">
        <w:rPr>
          <w:rFonts w:eastAsia="SimSun"/>
          <w:i/>
          <w:iCs/>
          <w:lang w:eastAsia="zh-CN"/>
        </w:rPr>
        <w:t>δ</w:t>
      </w:r>
      <w:r w:rsidR="006D3B5C">
        <w:rPr>
          <w:rFonts w:eastAsia="SimSun"/>
          <w:lang w:val="en-US" w:eastAsia="zh-CN"/>
        </w:rPr>
        <w:t xml:space="preserve"> </w:t>
      </w:r>
      <w:r w:rsidR="00516E2A" w:rsidRPr="00A81853">
        <w:rPr>
          <w:rFonts w:eastAsia="SimSun"/>
          <w:lang w:val="en-US" w:eastAsia="zh-CN"/>
        </w:rPr>
        <w:t xml:space="preserve">8.68 (s, 2H), 8.50 (d, </w:t>
      </w:r>
      <w:r w:rsidR="00516E2A" w:rsidRPr="006D3B5C">
        <w:rPr>
          <w:rFonts w:eastAsia="SimSun"/>
          <w:i/>
          <w:iCs/>
          <w:lang w:val="en-US" w:eastAsia="zh-CN"/>
        </w:rPr>
        <w:t>J</w:t>
      </w:r>
      <w:r w:rsidR="00516E2A" w:rsidRPr="00A81853">
        <w:rPr>
          <w:rFonts w:eastAsia="SimSun"/>
          <w:lang w:val="en-US" w:eastAsia="zh-CN"/>
        </w:rPr>
        <w:t xml:space="preserve"> = 5.3 Hz, 2H), 8.08 (d, </w:t>
      </w:r>
      <w:r w:rsidR="00516E2A" w:rsidRPr="006D3B5C">
        <w:rPr>
          <w:rFonts w:eastAsia="SimSun"/>
          <w:i/>
          <w:iCs/>
          <w:lang w:val="en-US" w:eastAsia="zh-CN"/>
        </w:rPr>
        <w:t>J</w:t>
      </w:r>
      <w:r w:rsidR="00516E2A" w:rsidRPr="00A81853">
        <w:rPr>
          <w:rFonts w:eastAsia="SimSun"/>
          <w:lang w:val="en-US" w:eastAsia="zh-CN"/>
        </w:rPr>
        <w:t xml:space="preserve"> = 7.7 Hz, 2H), 7.67 (d, </w:t>
      </w:r>
      <w:r w:rsidR="00516E2A" w:rsidRPr="006D3B5C">
        <w:rPr>
          <w:rFonts w:eastAsia="SimSun"/>
          <w:i/>
          <w:iCs/>
          <w:lang w:val="en-US" w:eastAsia="zh-CN"/>
        </w:rPr>
        <w:t>J</w:t>
      </w:r>
      <w:r w:rsidR="00516E2A" w:rsidRPr="00A81853">
        <w:rPr>
          <w:rFonts w:eastAsia="SimSun"/>
          <w:lang w:val="en-US" w:eastAsia="zh-CN"/>
        </w:rPr>
        <w:t xml:space="preserve"> = 7.9 Hz, 2H), 7.60 (d, </w:t>
      </w:r>
      <w:r w:rsidR="00516E2A" w:rsidRPr="006D3B5C">
        <w:rPr>
          <w:rFonts w:eastAsia="SimSun"/>
          <w:i/>
          <w:iCs/>
          <w:lang w:val="en-US" w:eastAsia="zh-CN"/>
        </w:rPr>
        <w:t>J</w:t>
      </w:r>
      <w:r w:rsidR="00516E2A" w:rsidRPr="00A81853">
        <w:rPr>
          <w:rFonts w:eastAsia="SimSun"/>
          <w:lang w:val="en-US" w:eastAsia="zh-CN"/>
        </w:rPr>
        <w:t xml:space="preserve"> = 5.3 Hz, 2H), 7.51–7.38 (m, 5H), 7.24 (dd, </w:t>
      </w:r>
      <w:r w:rsidR="00516E2A" w:rsidRPr="006D3B5C">
        <w:rPr>
          <w:rFonts w:eastAsia="SimSun"/>
          <w:i/>
          <w:iCs/>
          <w:lang w:val="en-US" w:eastAsia="zh-CN"/>
        </w:rPr>
        <w:t>J</w:t>
      </w:r>
      <w:r w:rsidR="00516E2A" w:rsidRPr="00A81853">
        <w:rPr>
          <w:rFonts w:eastAsia="SimSun"/>
          <w:lang w:val="en-US" w:eastAsia="zh-CN"/>
        </w:rPr>
        <w:t xml:space="preserve"> = 7.8, 4.9 Hz, 3H), 7.08 (t, </w:t>
      </w:r>
      <w:r w:rsidR="00516E2A" w:rsidRPr="006D3B5C">
        <w:rPr>
          <w:rFonts w:eastAsia="SimSun"/>
          <w:i/>
          <w:iCs/>
          <w:lang w:val="en-US" w:eastAsia="zh-CN"/>
        </w:rPr>
        <w:t>J</w:t>
      </w:r>
      <w:r w:rsidR="00516E2A" w:rsidRPr="00A81853">
        <w:rPr>
          <w:rFonts w:eastAsia="SimSun"/>
          <w:lang w:val="en-US" w:eastAsia="zh-CN"/>
        </w:rPr>
        <w:t xml:space="preserve"> = 7.1 Hz, 2H), 4.15 (d, </w:t>
      </w:r>
      <w:r w:rsidR="00516E2A" w:rsidRPr="006D3B5C">
        <w:rPr>
          <w:rFonts w:eastAsia="SimSun"/>
          <w:i/>
          <w:iCs/>
          <w:lang w:val="en-US" w:eastAsia="zh-CN"/>
        </w:rPr>
        <w:t>J</w:t>
      </w:r>
      <w:r w:rsidR="00516E2A" w:rsidRPr="00A81853">
        <w:rPr>
          <w:rFonts w:eastAsia="SimSun"/>
          <w:lang w:val="en-US" w:eastAsia="zh-CN"/>
        </w:rPr>
        <w:t xml:space="preserve"> = 7.3 Hz, 4H), 3.33 (dd, </w:t>
      </w:r>
      <w:r w:rsidR="00516E2A" w:rsidRPr="006D3B5C">
        <w:rPr>
          <w:rFonts w:eastAsia="SimSun"/>
          <w:i/>
          <w:iCs/>
          <w:lang w:val="en-US" w:eastAsia="zh-CN"/>
        </w:rPr>
        <w:t>J</w:t>
      </w:r>
      <w:r w:rsidR="00516E2A" w:rsidRPr="00A81853">
        <w:rPr>
          <w:rFonts w:eastAsia="SimSun"/>
          <w:lang w:val="en-US" w:eastAsia="zh-CN"/>
        </w:rPr>
        <w:t xml:space="preserve"> = 11.7, 7.4 Hz, 4H), 2.11 (s, 2H), 1.84</w:t>
      </w:r>
      <w:r w:rsidR="006D3B5C">
        <w:rPr>
          <w:rFonts w:eastAsia="SimSun"/>
          <w:lang w:val="en-US" w:eastAsia="zh-CN"/>
        </w:rPr>
        <w:t>–</w:t>
      </w:r>
      <w:r w:rsidR="00516E2A" w:rsidRPr="00A81853">
        <w:rPr>
          <w:rFonts w:eastAsia="SimSun"/>
          <w:lang w:val="en-US" w:eastAsia="zh-CN"/>
        </w:rPr>
        <w:t>1.13 (m, 88H), 0.91 (m, 18H).</w:t>
      </w:r>
    </w:p>
    <w:p w14:paraId="468E808C" w14:textId="76188F6E" w:rsidR="00935215" w:rsidRPr="00A81853" w:rsidRDefault="00516E2A" w:rsidP="00A81853">
      <w:pPr>
        <w:pStyle w:val="a7"/>
        <w:spacing w:before="0" w:beforeAutospacing="0" w:after="0" w:afterAutospacing="0" w:line="276" w:lineRule="auto"/>
        <w:jc w:val="both"/>
        <w:rPr>
          <w:rFonts w:eastAsia="SimSun"/>
          <w:lang w:val="en-US" w:eastAsia="zh-CN"/>
        </w:rPr>
      </w:pPr>
      <w:r w:rsidRPr="00A81853">
        <w:rPr>
          <w:rFonts w:eastAsia="SimSun"/>
          <w:lang w:val="en-US" w:eastAsia="zh-CN"/>
        </w:rPr>
        <w:t>Anal. Calcd for C</w:t>
      </w:r>
      <w:r w:rsidRPr="00A81853">
        <w:rPr>
          <w:rFonts w:eastAsia="SimSun"/>
          <w:vertAlign w:val="subscript"/>
          <w:lang w:val="en-US" w:eastAsia="zh-CN"/>
        </w:rPr>
        <w:t>110</w:t>
      </w:r>
      <w:r w:rsidRPr="00A81853">
        <w:rPr>
          <w:rFonts w:eastAsia="SimSun"/>
          <w:lang w:val="en-US" w:eastAsia="zh-CN"/>
        </w:rPr>
        <w:t>H</w:t>
      </w:r>
      <w:r w:rsidRPr="00A81853">
        <w:rPr>
          <w:rFonts w:eastAsia="SimSun"/>
          <w:vertAlign w:val="subscript"/>
          <w:lang w:val="en-US" w:eastAsia="zh-CN"/>
        </w:rPr>
        <w:t>136</w:t>
      </w:r>
      <w:r w:rsidRPr="00A81853">
        <w:rPr>
          <w:rFonts w:eastAsia="SimSun"/>
          <w:lang w:val="en-US" w:eastAsia="zh-CN"/>
        </w:rPr>
        <w:t>N</w:t>
      </w:r>
      <w:r w:rsidRPr="00A81853">
        <w:rPr>
          <w:rFonts w:eastAsia="SimSun"/>
          <w:vertAlign w:val="subscript"/>
          <w:lang w:val="en-US" w:eastAsia="zh-CN"/>
        </w:rPr>
        <w:t>4</w:t>
      </w:r>
      <w:r w:rsidRPr="00A81853">
        <w:rPr>
          <w:rFonts w:eastAsia="SimSun"/>
          <w:lang w:val="en-US" w:eastAsia="zh-CN"/>
        </w:rPr>
        <w:t>O</w:t>
      </w:r>
      <w:r w:rsidRPr="00A81853">
        <w:rPr>
          <w:rFonts w:eastAsia="SimSun"/>
          <w:vertAlign w:val="subscript"/>
          <w:lang w:val="en-US" w:eastAsia="zh-CN"/>
        </w:rPr>
        <w:t>2</w:t>
      </w:r>
      <w:r w:rsidRPr="00A81853">
        <w:rPr>
          <w:rFonts w:eastAsia="SimSun"/>
          <w:lang w:val="en-US" w:eastAsia="zh-CN"/>
        </w:rPr>
        <w:t>S</w:t>
      </w:r>
      <w:r w:rsidRPr="00A81853">
        <w:rPr>
          <w:rFonts w:eastAsia="SimSun"/>
          <w:vertAlign w:val="subscript"/>
          <w:lang w:val="en-US" w:eastAsia="zh-CN"/>
        </w:rPr>
        <w:t>6</w:t>
      </w:r>
      <w:r w:rsidRPr="00A81853">
        <w:rPr>
          <w:rFonts w:eastAsia="SimSun"/>
          <w:lang w:val="en-US" w:eastAsia="zh-CN"/>
        </w:rPr>
        <w:t>: C, 75.99; H, 7.88; N, 3.22; S, 11.07. Found: C, 75.43; H, 7.56; N, 3.00; S, 10.48</w:t>
      </w:r>
      <w:r w:rsidR="00851453" w:rsidRPr="00A81853">
        <w:rPr>
          <w:rFonts w:eastAsia="SimSun"/>
          <w:lang w:val="en-US" w:eastAsia="zh-CN"/>
        </w:rPr>
        <w:t>.</w:t>
      </w:r>
    </w:p>
    <w:p w14:paraId="63E6427D" w14:textId="77777777" w:rsidR="000B20E0" w:rsidRPr="00A81853" w:rsidRDefault="000B20E0" w:rsidP="006D3B5C">
      <w:pPr>
        <w:spacing w:before="120" w:after="120"/>
        <w:jc w:val="both"/>
        <w:rPr>
          <w:rFonts w:ascii="Times New Roman" w:eastAsia="SimSun" w:hAnsi="Times New Roman" w:cs="Times New Roman"/>
          <w:b/>
          <w:bCs/>
          <w:sz w:val="24"/>
          <w:szCs w:val="24"/>
          <w:lang w:val="en-US" w:eastAsia="zh-CN"/>
        </w:rPr>
      </w:pPr>
      <w:r w:rsidRPr="00A81853">
        <w:rPr>
          <w:rFonts w:ascii="Times New Roman" w:eastAsia="SimSun" w:hAnsi="Times New Roman" w:cs="Times New Roman"/>
          <w:b/>
          <w:bCs/>
          <w:sz w:val="24"/>
          <w:szCs w:val="24"/>
          <w:lang w:val="en-US" w:eastAsia="zh-CN"/>
        </w:rPr>
        <w:lastRenderedPageBreak/>
        <w:t>Device f</w:t>
      </w:r>
      <w:r w:rsidR="001B6B96" w:rsidRPr="00A81853">
        <w:rPr>
          <w:rFonts w:ascii="Times New Roman" w:eastAsia="SimSun" w:hAnsi="Times New Roman" w:cs="Times New Roman"/>
          <w:b/>
          <w:bCs/>
          <w:sz w:val="24"/>
          <w:szCs w:val="24"/>
          <w:lang w:val="en-US" w:eastAsia="zh-CN"/>
        </w:rPr>
        <w:t>abrication and characterization</w:t>
      </w:r>
    </w:p>
    <w:p w14:paraId="1391A821" w14:textId="78B65533" w:rsidR="00935215" w:rsidRPr="00A81853" w:rsidRDefault="000B20E0" w:rsidP="00A81853">
      <w:pPr>
        <w:spacing w:after="0"/>
        <w:jc w:val="both"/>
        <w:rPr>
          <w:rFonts w:ascii="Times New Roman" w:hAnsi="Times New Roman" w:cs="Times New Roman"/>
          <w:sz w:val="24"/>
          <w:szCs w:val="24"/>
          <w:lang w:val="en-US"/>
        </w:rPr>
      </w:pPr>
      <w:r w:rsidRPr="00A81853">
        <w:rPr>
          <w:rFonts w:ascii="Times New Roman" w:hAnsi="Times New Roman" w:cs="Times New Roman"/>
          <w:sz w:val="24"/>
          <w:szCs w:val="24"/>
          <w:lang w:val="en-US"/>
        </w:rPr>
        <w:t xml:space="preserve">The conventional binary and ternary OSCs with </w:t>
      </w:r>
      <w:r w:rsidR="00A463EE">
        <w:rPr>
          <w:rFonts w:ascii="Times New Roman" w:hAnsi="Times New Roman" w:cs="Times New Roman"/>
          <w:sz w:val="24"/>
          <w:szCs w:val="24"/>
          <w:lang w:val="en-US"/>
        </w:rPr>
        <w:t xml:space="preserve">the </w:t>
      </w:r>
      <w:r w:rsidRPr="00A81853">
        <w:rPr>
          <w:rFonts w:ascii="Times New Roman" w:hAnsi="Times New Roman" w:cs="Times New Roman"/>
          <w:sz w:val="24"/>
          <w:szCs w:val="24"/>
          <w:lang w:val="en-US"/>
        </w:rPr>
        <w:t>structure of glass/ITO/</w:t>
      </w:r>
      <w:proofErr w:type="gramStart"/>
      <w:r w:rsidRPr="00A81853">
        <w:rPr>
          <w:rFonts w:ascii="Times New Roman" w:hAnsi="Times New Roman" w:cs="Times New Roman"/>
          <w:sz w:val="24"/>
          <w:szCs w:val="24"/>
          <w:lang w:val="en-US"/>
        </w:rPr>
        <w:t>PEDOT:PSS</w:t>
      </w:r>
      <w:proofErr w:type="gramEnd"/>
      <w:r w:rsidRPr="00A81853">
        <w:rPr>
          <w:rFonts w:ascii="Times New Roman" w:hAnsi="Times New Roman" w:cs="Times New Roman"/>
          <w:sz w:val="24"/>
          <w:szCs w:val="24"/>
          <w:lang w:val="en-US"/>
        </w:rPr>
        <w:t xml:space="preserve"> /binary or ternary active layer/PFN-Br/Ag were fabricated under ambient conditions. The patterned indium tin oxide (ITO) glass substrates were sequentially ultrasonicated with </w:t>
      </w:r>
      <w:r w:rsidR="006D3B5C">
        <w:rPr>
          <w:rFonts w:ascii="Times New Roman" w:hAnsi="Times New Roman" w:cs="Times New Roman"/>
          <w:sz w:val="24"/>
          <w:szCs w:val="24"/>
          <w:lang w:val="en-US"/>
        </w:rPr>
        <w:t xml:space="preserve">a </w:t>
      </w:r>
      <w:r w:rsidRPr="00A81853">
        <w:rPr>
          <w:rFonts w:ascii="Times New Roman" w:hAnsi="Times New Roman" w:cs="Times New Roman"/>
          <w:sz w:val="24"/>
          <w:szCs w:val="24"/>
          <w:lang w:val="en-US"/>
        </w:rPr>
        <w:t>detergent, deionized water, acetone, and isopropanol. The clean ITO substrates were treated with oxygen plasms for 100 s. Poly(3,4-ethylenedioxythiophene</w:t>
      </w:r>
      <w:proofErr w:type="gramStart"/>
      <w:r w:rsidRPr="00A81853">
        <w:rPr>
          <w:rFonts w:ascii="Times New Roman" w:hAnsi="Times New Roman" w:cs="Times New Roman"/>
          <w:sz w:val="24"/>
          <w:szCs w:val="24"/>
          <w:lang w:val="en-US"/>
        </w:rPr>
        <w:t>):poly</w:t>
      </w:r>
      <w:proofErr w:type="gramEnd"/>
      <w:r w:rsidRPr="00A81853">
        <w:rPr>
          <w:rFonts w:ascii="Times New Roman" w:hAnsi="Times New Roman" w:cs="Times New Roman"/>
          <w:sz w:val="24"/>
          <w:szCs w:val="24"/>
          <w:lang w:val="en-US"/>
        </w:rPr>
        <w:t>(styrene sulfonate) (</w:t>
      </w:r>
      <w:proofErr w:type="gramStart"/>
      <w:r w:rsidRPr="00A81853">
        <w:rPr>
          <w:rFonts w:ascii="Times New Roman" w:hAnsi="Times New Roman" w:cs="Times New Roman"/>
          <w:sz w:val="24"/>
          <w:szCs w:val="24"/>
          <w:lang w:val="en-US"/>
        </w:rPr>
        <w:t>PED</w:t>
      </w:r>
      <w:r w:rsidR="00292A7C" w:rsidRPr="00A81853">
        <w:rPr>
          <w:rFonts w:ascii="Times New Roman" w:hAnsi="Times New Roman" w:cs="Times New Roman"/>
          <w:sz w:val="24"/>
          <w:szCs w:val="24"/>
          <w:lang w:val="en-US"/>
        </w:rPr>
        <w:t>O</w:t>
      </w:r>
      <w:r w:rsidRPr="00A81853">
        <w:rPr>
          <w:rFonts w:ascii="Times New Roman" w:hAnsi="Times New Roman" w:cs="Times New Roman"/>
          <w:sz w:val="24"/>
          <w:szCs w:val="24"/>
          <w:lang w:val="en-US"/>
        </w:rPr>
        <w:t>T:PSS</w:t>
      </w:r>
      <w:proofErr w:type="gramEnd"/>
      <w:r w:rsidRPr="00A81853">
        <w:rPr>
          <w:rFonts w:ascii="Times New Roman" w:hAnsi="Times New Roman" w:cs="Times New Roman"/>
          <w:sz w:val="24"/>
          <w:szCs w:val="24"/>
          <w:lang w:val="en-US"/>
        </w:rPr>
        <w:t xml:space="preserve">) solution was filtered through 0.22 </w:t>
      </w:r>
      <w:r w:rsidRPr="00A81853">
        <w:rPr>
          <w:rFonts w:ascii="Times New Roman" w:hAnsi="Times New Roman" w:cs="Times New Roman"/>
          <w:sz w:val="24"/>
          <w:szCs w:val="24"/>
          <w:lang w:val="en-US"/>
        </w:rPr>
        <w:sym w:font="Symbol" w:char="F06D"/>
      </w:r>
      <w:r w:rsidRPr="00A81853">
        <w:rPr>
          <w:rFonts w:ascii="Times New Roman" w:hAnsi="Times New Roman" w:cs="Times New Roman"/>
          <w:sz w:val="24"/>
          <w:szCs w:val="24"/>
          <w:lang w:val="en-US"/>
        </w:rPr>
        <w:t>m filter and spin coated on ITO substrates at 3500 rpm for 30 s to form a thin layer of 35 nm and heated at 120</w:t>
      </w:r>
      <w:r w:rsidR="006D3B5C">
        <w:rPr>
          <w:rFonts w:ascii="Times New Roman" w:hAnsi="Times New Roman" w:cs="Times New Roman"/>
          <w:sz w:val="24"/>
          <w:szCs w:val="24"/>
          <w:lang w:val="en-US"/>
        </w:rPr>
        <w:t xml:space="preserve"> </w:t>
      </w:r>
      <w:r w:rsidR="002F7C5A" w:rsidRPr="00A81853">
        <w:rPr>
          <w:rFonts w:ascii="Times New Roman" w:hAnsi="Times New Roman" w:cs="Times New Roman"/>
          <w:sz w:val="24"/>
          <w:szCs w:val="24"/>
          <w:lang w:val="en-US"/>
        </w:rPr>
        <w:sym w:font="Symbol" w:char="F0B0"/>
      </w:r>
      <w:r w:rsidRPr="00A81853">
        <w:rPr>
          <w:rFonts w:ascii="Times New Roman" w:hAnsi="Times New Roman" w:cs="Times New Roman"/>
          <w:sz w:val="24"/>
          <w:szCs w:val="24"/>
          <w:lang w:val="en-US"/>
        </w:rPr>
        <w:t>C for 10 m</w:t>
      </w:r>
      <w:r w:rsidR="00BC4E59" w:rsidRPr="00A81853">
        <w:rPr>
          <w:rFonts w:ascii="Times New Roman" w:hAnsi="Times New Roman" w:cs="Times New Roman"/>
          <w:sz w:val="24"/>
          <w:szCs w:val="24"/>
          <w:lang w:val="en-US"/>
        </w:rPr>
        <w:t>in in air. The solutions of P1</w:t>
      </w:r>
      <w:r w:rsidRPr="00A81853">
        <w:rPr>
          <w:rFonts w:ascii="Times New Roman" w:hAnsi="Times New Roman" w:cs="Times New Roman"/>
          <w:sz w:val="24"/>
          <w:szCs w:val="24"/>
          <w:lang w:val="en-US"/>
        </w:rPr>
        <w:t xml:space="preserve">:Y6 and PM6:Y6 (with different weight ratios of </w:t>
      </w:r>
      <w:r w:rsidR="003C5D06">
        <w:rPr>
          <w:rFonts w:ascii="Times New Roman" w:hAnsi="Times New Roman" w:cs="Times New Roman"/>
          <w:sz w:val="24"/>
          <w:szCs w:val="24"/>
          <w:lang w:val="en-US"/>
        </w:rPr>
        <w:t xml:space="preserve">the </w:t>
      </w:r>
      <w:r w:rsidRPr="00A81853">
        <w:rPr>
          <w:rFonts w:ascii="Times New Roman" w:hAnsi="Times New Roman" w:cs="Times New Roman"/>
          <w:sz w:val="24"/>
          <w:szCs w:val="24"/>
          <w:lang w:val="en-US"/>
        </w:rPr>
        <w:t>donor and acceptor, total concentration of 16 mg/mL) in chloroform w</w:t>
      </w:r>
      <w:r w:rsidR="00A32641">
        <w:rPr>
          <w:rFonts w:ascii="Times New Roman" w:hAnsi="Times New Roman" w:cs="Times New Roman"/>
          <w:sz w:val="24"/>
          <w:szCs w:val="24"/>
          <w:lang w:val="en-US"/>
        </w:rPr>
        <w:t>ere</w:t>
      </w:r>
      <w:r w:rsidRPr="00A81853">
        <w:rPr>
          <w:rFonts w:ascii="Times New Roman" w:hAnsi="Times New Roman" w:cs="Times New Roman"/>
          <w:sz w:val="24"/>
          <w:szCs w:val="24"/>
          <w:lang w:val="en-US"/>
        </w:rPr>
        <w:t xml:space="preserve"> stirred at 40</w:t>
      </w:r>
      <w:r w:rsidR="003C5D06">
        <w:rPr>
          <w:rFonts w:ascii="Times New Roman" w:hAnsi="Times New Roman" w:cs="Times New Roman"/>
          <w:sz w:val="24"/>
          <w:szCs w:val="24"/>
          <w:lang w:val="en-US"/>
        </w:rPr>
        <w:t xml:space="preserve"> </w:t>
      </w:r>
      <w:r w:rsidR="008C480A" w:rsidRPr="00A81853">
        <w:rPr>
          <w:rFonts w:ascii="Times New Roman" w:hAnsi="Times New Roman" w:cs="Times New Roman"/>
          <w:sz w:val="24"/>
          <w:szCs w:val="24"/>
          <w:lang w:val="en-US"/>
        </w:rPr>
        <w:sym w:font="Symbol" w:char="F0B0"/>
      </w:r>
      <w:r w:rsidRPr="00A81853">
        <w:rPr>
          <w:rFonts w:ascii="Times New Roman" w:hAnsi="Times New Roman" w:cs="Times New Roman"/>
          <w:sz w:val="24"/>
          <w:szCs w:val="24"/>
          <w:lang w:val="en-US"/>
        </w:rPr>
        <w:t xml:space="preserve">C for 1 h and then spin coated on the top of the </w:t>
      </w:r>
      <w:proofErr w:type="gramStart"/>
      <w:r w:rsidRPr="00A81853">
        <w:rPr>
          <w:rFonts w:ascii="Times New Roman" w:hAnsi="Times New Roman" w:cs="Times New Roman"/>
          <w:sz w:val="24"/>
          <w:szCs w:val="24"/>
          <w:lang w:val="en-US"/>
        </w:rPr>
        <w:t>PEDOT:PSS</w:t>
      </w:r>
      <w:proofErr w:type="gramEnd"/>
      <w:r w:rsidRPr="00A81853">
        <w:rPr>
          <w:rFonts w:ascii="Times New Roman" w:hAnsi="Times New Roman" w:cs="Times New Roman"/>
          <w:sz w:val="24"/>
          <w:szCs w:val="24"/>
          <w:lang w:val="en-US"/>
        </w:rPr>
        <w:t xml:space="preserve"> layer at the speed of 3000 rpm for 40 s to form a ~100 nm active layer. We found tha</w:t>
      </w:r>
      <w:r w:rsidR="00541A5B" w:rsidRPr="00A81853">
        <w:rPr>
          <w:rFonts w:ascii="Times New Roman" w:hAnsi="Times New Roman" w:cs="Times New Roman"/>
          <w:sz w:val="24"/>
          <w:szCs w:val="24"/>
          <w:lang w:val="en-US"/>
        </w:rPr>
        <w:t>t the devices based on P1</w:t>
      </w:r>
      <w:r w:rsidRPr="00A81853">
        <w:rPr>
          <w:rFonts w:ascii="Times New Roman" w:hAnsi="Times New Roman" w:cs="Times New Roman"/>
          <w:sz w:val="24"/>
          <w:szCs w:val="24"/>
          <w:lang w:val="en-US"/>
        </w:rPr>
        <w:t>:Y6 (1:1.2 w/w) and PM6:Y6 (1:</w:t>
      </w:r>
      <w:r w:rsidR="00C87980">
        <w:rPr>
          <w:rFonts w:ascii="Times New Roman" w:hAnsi="Times New Roman" w:cs="Times New Roman"/>
          <w:sz w:val="24"/>
          <w:szCs w:val="24"/>
          <w:lang w:val="en-US"/>
        </w:rPr>
        <w:t>1</w:t>
      </w:r>
      <w:r w:rsidRPr="00A81853">
        <w:rPr>
          <w:rFonts w:ascii="Times New Roman" w:hAnsi="Times New Roman" w:cs="Times New Roman"/>
          <w:sz w:val="24"/>
          <w:szCs w:val="24"/>
          <w:lang w:val="en-US"/>
        </w:rPr>
        <w:t>.2 w/w) showed the best photovoltaic performance. After tha</w:t>
      </w:r>
      <w:r w:rsidR="00E17F8F">
        <w:rPr>
          <w:rFonts w:ascii="Times New Roman" w:hAnsi="Times New Roman" w:cs="Times New Roman"/>
          <w:sz w:val="24"/>
          <w:szCs w:val="24"/>
          <w:lang w:val="en-US"/>
        </w:rPr>
        <w:t>t</w:t>
      </w:r>
      <w:r w:rsidRPr="00A81853">
        <w:rPr>
          <w:rFonts w:ascii="Times New Roman" w:hAnsi="Times New Roman" w:cs="Times New Roman"/>
          <w:sz w:val="24"/>
          <w:szCs w:val="24"/>
          <w:lang w:val="en-US"/>
        </w:rPr>
        <w:t xml:space="preserve"> the optimized active layers were subjected to solvent vapor annealing </w:t>
      </w:r>
      <w:r w:rsidRPr="00E17F8F">
        <w:rPr>
          <w:rFonts w:ascii="Times New Roman" w:hAnsi="Times New Roman" w:cs="Times New Roman"/>
          <w:i/>
          <w:iCs/>
          <w:sz w:val="24"/>
          <w:szCs w:val="24"/>
          <w:lang w:val="en-US"/>
        </w:rPr>
        <w:t>via</w:t>
      </w:r>
      <w:r w:rsidRPr="00A81853">
        <w:rPr>
          <w:rFonts w:ascii="Times New Roman" w:hAnsi="Times New Roman" w:cs="Times New Roman"/>
          <w:sz w:val="24"/>
          <w:szCs w:val="24"/>
          <w:lang w:val="en-US"/>
        </w:rPr>
        <w:t xml:space="preserve"> exposing this active layer to THF vapors f</w:t>
      </w:r>
      <w:r w:rsidR="00541A5B" w:rsidRPr="00A81853">
        <w:rPr>
          <w:rFonts w:ascii="Times New Roman" w:hAnsi="Times New Roman" w:cs="Times New Roman"/>
          <w:sz w:val="24"/>
          <w:szCs w:val="24"/>
          <w:lang w:val="en-US"/>
        </w:rPr>
        <w:t>or 40</w:t>
      </w:r>
      <w:r w:rsidR="00E17F8F">
        <w:rPr>
          <w:rFonts w:ascii="Times New Roman" w:hAnsi="Times New Roman" w:cs="Times New Roman"/>
          <w:sz w:val="24"/>
          <w:szCs w:val="24"/>
          <w:lang w:val="en-US"/>
        </w:rPr>
        <w:t xml:space="preserve"> </w:t>
      </w:r>
      <w:r w:rsidR="00541A5B" w:rsidRPr="00A81853">
        <w:rPr>
          <w:rFonts w:ascii="Times New Roman" w:hAnsi="Times New Roman" w:cs="Times New Roman"/>
          <w:sz w:val="24"/>
          <w:szCs w:val="24"/>
          <w:lang w:val="en-US"/>
        </w:rPr>
        <w:t xml:space="preserve">s. </w:t>
      </w:r>
      <w:r w:rsidR="009527B6">
        <w:rPr>
          <w:rFonts w:ascii="Times New Roman" w:hAnsi="Times New Roman" w:cs="Times New Roman"/>
          <w:sz w:val="24"/>
          <w:szCs w:val="24"/>
          <w:lang w:val="en-US"/>
        </w:rPr>
        <w:t>A</w:t>
      </w:r>
      <w:r w:rsidR="00541A5B" w:rsidRPr="00A81853">
        <w:rPr>
          <w:rFonts w:ascii="Times New Roman" w:hAnsi="Times New Roman" w:cs="Times New Roman"/>
          <w:sz w:val="24"/>
          <w:szCs w:val="24"/>
          <w:lang w:val="en-US"/>
        </w:rPr>
        <w:t xml:space="preserve"> solution of </w:t>
      </w:r>
      <w:proofErr w:type="gramStart"/>
      <w:r w:rsidR="00541A5B" w:rsidRPr="00A81853">
        <w:rPr>
          <w:rFonts w:ascii="Times New Roman" w:hAnsi="Times New Roman" w:cs="Times New Roman"/>
          <w:sz w:val="24"/>
          <w:szCs w:val="24"/>
          <w:lang w:val="en-US"/>
        </w:rPr>
        <w:t>PM6:P1</w:t>
      </w:r>
      <w:r w:rsidRPr="00A81853">
        <w:rPr>
          <w:rFonts w:ascii="Times New Roman" w:hAnsi="Times New Roman" w:cs="Times New Roman"/>
          <w:sz w:val="24"/>
          <w:szCs w:val="24"/>
          <w:lang w:val="en-US"/>
        </w:rPr>
        <w:t>:Y</w:t>
      </w:r>
      <w:proofErr w:type="gramEnd"/>
      <w:r w:rsidRPr="00A81853">
        <w:rPr>
          <w:rFonts w:ascii="Times New Roman" w:hAnsi="Times New Roman" w:cs="Times New Roman"/>
          <w:sz w:val="24"/>
          <w:szCs w:val="24"/>
          <w:lang w:val="en-US"/>
        </w:rPr>
        <w:t xml:space="preserve">6 (0.8:0.2:1.2) with </w:t>
      </w:r>
      <w:r w:rsidR="009527B6">
        <w:rPr>
          <w:rFonts w:ascii="Times New Roman" w:hAnsi="Times New Roman" w:cs="Times New Roman"/>
          <w:sz w:val="24"/>
          <w:szCs w:val="24"/>
          <w:lang w:val="en-US"/>
        </w:rPr>
        <w:t xml:space="preserve">a </w:t>
      </w:r>
      <w:r w:rsidRPr="00A81853">
        <w:rPr>
          <w:rFonts w:ascii="Times New Roman" w:hAnsi="Times New Roman" w:cs="Times New Roman"/>
          <w:sz w:val="24"/>
          <w:szCs w:val="24"/>
          <w:lang w:val="en-US"/>
        </w:rPr>
        <w:t xml:space="preserve">total concentration of 16 mg/mL in chloroform were spin coated and optimized </w:t>
      </w:r>
      <w:r w:rsidR="009527B6">
        <w:rPr>
          <w:rFonts w:ascii="Times New Roman" w:hAnsi="Times New Roman" w:cs="Times New Roman"/>
          <w:sz w:val="24"/>
          <w:szCs w:val="24"/>
          <w:lang w:val="en-US"/>
        </w:rPr>
        <w:t xml:space="preserve">in the </w:t>
      </w:r>
      <w:r w:rsidRPr="00A81853">
        <w:rPr>
          <w:rFonts w:ascii="Times New Roman" w:hAnsi="Times New Roman" w:cs="Times New Roman"/>
          <w:sz w:val="24"/>
          <w:szCs w:val="24"/>
          <w:lang w:val="en-US"/>
        </w:rPr>
        <w:t xml:space="preserve">same </w:t>
      </w:r>
      <w:r w:rsidR="009527B6">
        <w:rPr>
          <w:rFonts w:ascii="Times New Roman" w:hAnsi="Times New Roman" w:cs="Times New Roman"/>
          <w:sz w:val="24"/>
          <w:szCs w:val="24"/>
          <w:lang w:val="en-US"/>
        </w:rPr>
        <w:t xml:space="preserve">way </w:t>
      </w:r>
      <w:r w:rsidRPr="00A81853">
        <w:rPr>
          <w:rFonts w:ascii="Times New Roman" w:hAnsi="Times New Roman" w:cs="Times New Roman"/>
          <w:sz w:val="24"/>
          <w:szCs w:val="24"/>
          <w:lang w:val="en-US"/>
        </w:rPr>
        <w:t xml:space="preserve">as for the binary active layers. The cathode interlayer PFN-Br (1 mg/mL in methanol) was spin coated on the top of </w:t>
      </w:r>
      <w:r w:rsidR="009527B6">
        <w:rPr>
          <w:rFonts w:ascii="Times New Roman" w:hAnsi="Times New Roman" w:cs="Times New Roman"/>
          <w:sz w:val="24"/>
          <w:szCs w:val="24"/>
          <w:lang w:val="en-US"/>
        </w:rPr>
        <w:t xml:space="preserve">the </w:t>
      </w:r>
      <w:r w:rsidRPr="00A81853">
        <w:rPr>
          <w:rFonts w:ascii="Times New Roman" w:hAnsi="Times New Roman" w:cs="Times New Roman"/>
          <w:sz w:val="24"/>
          <w:szCs w:val="24"/>
          <w:lang w:val="en-US"/>
        </w:rPr>
        <w:t xml:space="preserve">active layer at the speed 3000 for 25 s to </w:t>
      </w:r>
      <w:r w:rsidR="009527B6">
        <w:rPr>
          <w:rFonts w:ascii="Times New Roman" w:hAnsi="Times New Roman" w:cs="Times New Roman"/>
          <w:sz w:val="24"/>
          <w:szCs w:val="24"/>
          <w:lang w:val="en-US"/>
        </w:rPr>
        <w:t>reach</w:t>
      </w:r>
      <w:r w:rsidRPr="00A81853">
        <w:rPr>
          <w:rFonts w:ascii="Times New Roman" w:hAnsi="Times New Roman" w:cs="Times New Roman"/>
          <w:sz w:val="24"/>
          <w:szCs w:val="24"/>
          <w:lang w:val="en-US"/>
        </w:rPr>
        <w:t xml:space="preserve"> </w:t>
      </w:r>
      <w:r w:rsidR="009527B6">
        <w:rPr>
          <w:rFonts w:ascii="Times New Roman" w:hAnsi="Times New Roman" w:cs="Times New Roman"/>
          <w:sz w:val="24"/>
          <w:szCs w:val="24"/>
          <w:lang w:val="en-US"/>
        </w:rPr>
        <w:t xml:space="preserve">the </w:t>
      </w:r>
      <w:r w:rsidRPr="00A81853">
        <w:rPr>
          <w:rFonts w:ascii="Times New Roman" w:hAnsi="Times New Roman" w:cs="Times New Roman"/>
          <w:sz w:val="24"/>
          <w:szCs w:val="24"/>
          <w:lang w:val="en-US"/>
        </w:rPr>
        <w:t>thickness of 5 nm. Finally, 100 nm Ag were deposited under 1.0</w:t>
      </w:r>
      <w:r w:rsidR="009527B6">
        <w:rPr>
          <w:rFonts w:ascii="Times New Roman" w:hAnsi="Times New Roman" w:cs="Times New Roman"/>
          <w:sz w:val="24"/>
          <w:szCs w:val="24"/>
          <w:lang w:val="en-US"/>
        </w:rPr>
        <w:t>·</w:t>
      </w:r>
      <w:r w:rsidRPr="00A81853">
        <w:rPr>
          <w:rFonts w:ascii="Times New Roman" w:hAnsi="Times New Roman" w:cs="Times New Roman"/>
          <w:sz w:val="24"/>
          <w:szCs w:val="24"/>
          <w:lang w:val="en-US"/>
        </w:rPr>
        <w:t>10</w:t>
      </w:r>
      <w:r w:rsidR="009527B6">
        <w:rPr>
          <w:rFonts w:ascii="Times New Roman" w:hAnsi="Times New Roman" w:cs="Times New Roman"/>
          <w:sz w:val="24"/>
          <w:szCs w:val="24"/>
          <w:vertAlign w:val="superscript"/>
          <w:lang w:val="en-US"/>
        </w:rPr>
        <w:t>–</w:t>
      </w:r>
      <w:r w:rsidRPr="00A81853">
        <w:rPr>
          <w:rFonts w:ascii="Times New Roman" w:hAnsi="Times New Roman" w:cs="Times New Roman"/>
          <w:sz w:val="24"/>
          <w:szCs w:val="24"/>
          <w:vertAlign w:val="superscript"/>
          <w:lang w:val="en-US"/>
        </w:rPr>
        <w:t>5</w:t>
      </w:r>
      <w:r w:rsidRPr="00A81853">
        <w:rPr>
          <w:rFonts w:ascii="Times New Roman" w:hAnsi="Times New Roman" w:cs="Times New Roman"/>
          <w:sz w:val="24"/>
          <w:szCs w:val="24"/>
          <w:lang w:val="en-US"/>
        </w:rPr>
        <w:t xml:space="preserve"> Pa vacuum condition. The current density</w:t>
      </w:r>
      <w:r w:rsidR="009527B6">
        <w:rPr>
          <w:rFonts w:ascii="Times New Roman" w:hAnsi="Times New Roman" w:cs="Times New Roman"/>
          <w:sz w:val="24"/>
          <w:szCs w:val="24"/>
          <w:lang w:val="en-US"/>
        </w:rPr>
        <w:t>–</w:t>
      </w:r>
      <w:r w:rsidRPr="00A81853">
        <w:rPr>
          <w:rFonts w:ascii="Times New Roman" w:hAnsi="Times New Roman" w:cs="Times New Roman"/>
          <w:sz w:val="24"/>
          <w:szCs w:val="24"/>
          <w:lang w:val="en-US"/>
        </w:rPr>
        <w:t>voltage (</w:t>
      </w:r>
      <w:r w:rsidRPr="009527B6">
        <w:rPr>
          <w:rFonts w:ascii="Times New Roman" w:hAnsi="Times New Roman" w:cs="Times New Roman"/>
          <w:i/>
          <w:iCs/>
          <w:sz w:val="24"/>
          <w:szCs w:val="24"/>
          <w:lang w:val="en-US"/>
        </w:rPr>
        <w:t>J</w:t>
      </w:r>
      <w:r w:rsidR="009527B6">
        <w:rPr>
          <w:rFonts w:ascii="Times New Roman" w:hAnsi="Times New Roman" w:cs="Times New Roman"/>
          <w:sz w:val="24"/>
          <w:szCs w:val="24"/>
          <w:lang w:val="en-US"/>
        </w:rPr>
        <w:t>–</w:t>
      </w:r>
      <w:r w:rsidRPr="009527B6">
        <w:rPr>
          <w:rFonts w:ascii="Times New Roman" w:hAnsi="Times New Roman" w:cs="Times New Roman"/>
          <w:i/>
          <w:iCs/>
          <w:sz w:val="24"/>
          <w:szCs w:val="24"/>
          <w:lang w:val="en-US"/>
        </w:rPr>
        <w:t>V</w:t>
      </w:r>
      <w:r w:rsidRPr="00A81853">
        <w:rPr>
          <w:rFonts w:ascii="Times New Roman" w:hAnsi="Times New Roman" w:cs="Times New Roman"/>
          <w:sz w:val="24"/>
          <w:szCs w:val="24"/>
          <w:lang w:val="en-US"/>
        </w:rPr>
        <w:t xml:space="preserve">) of all the organic solar cells were measured by </w:t>
      </w:r>
      <w:r w:rsidR="009527B6">
        <w:rPr>
          <w:rFonts w:ascii="Times New Roman" w:hAnsi="Times New Roman" w:cs="Times New Roman"/>
          <w:sz w:val="24"/>
          <w:szCs w:val="24"/>
          <w:lang w:val="en-US"/>
        </w:rPr>
        <w:t xml:space="preserve">a </w:t>
      </w:r>
      <w:r w:rsidRPr="00A81853">
        <w:rPr>
          <w:rFonts w:ascii="Times New Roman" w:hAnsi="Times New Roman" w:cs="Times New Roman"/>
          <w:sz w:val="24"/>
          <w:szCs w:val="24"/>
          <w:lang w:val="en-US"/>
        </w:rPr>
        <w:t xml:space="preserve">Keithley 2400 unit under ambient conditions. The AM1.5 G irradiation with illumination intensity (100 </w:t>
      </w:r>
      <w:proofErr w:type="spellStart"/>
      <w:r w:rsidRPr="00A81853">
        <w:rPr>
          <w:rFonts w:ascii="Times New Roman" w:hAnsi="Times New Roman" w:cs="Times New Roman"/>
          <w:sz w:val="24"/>
          <w:szCs w:val="24"/>
          <w:lang w:val="en-US"/>
        </w:rPr>
        <w:t>mW</w:t>
      </w:r>
      <w:proofErr w:type="spellEnd"/>
      <w:r w:rsidRPr="00A81853">
        <w:rPr>
          <w:rFonts w:ascii="Times New Roman" w:hAnsi="Times New Roman" w:cs="Times New Roman"/>
          <w:sz w:val="24"/>
          <w:szCs w:val="24"/>
          <w:lang w:val="en-US"/>
        </w:rPr>
        <w:t>/cm</w:t>
      </w:r>
      <w:r w:rsidRPr="00A81853">
        <w:rPr>
          <w:rFonts w:ascii="Times New Roman" w:hAnsi="Times New Roman" w:cs="Times New Roman"/>
          <w:sz w:val="24"/>
          <w:szCs w:val="24"/>
          <w:vertAlign w:val="superscript"/>
          <w:lang w:val="en-US"/>
        </w:rPr>
        <w:t>2</w:t>
      </w:r>
      <w:r w:rsidRPr="00A81853">
        <w:rPr>
          <w:rFonts w:ascii="Times New Roman" w:hAnsi="Times New Roman" w:cs="Times New Roman"/>
          <w:sz w:val="24"/>
          <w:szCs w:val="24"/>
          <w:lang w:val="en-US"/>
        </w:rPr>
        <w:t>) was provided by a solar simulator (70</w:t>
      </w:r>
      <w:r w:rsidR="009527B6">
        <w:rPr>
          <w:rFonts w:ascii="Times New Roman" w:hAnsi="Times New Roman" w:cs="Times New Roman"/>
          <w:sz w:val="24"/>
          <w:szCs w:val="24"/>
          <w:lang w:val="en-US"/>
        </w:rPr>
        <w:t>×</w:t>
      </w:r>
      <w:r w:rsidRPr="00A81853">
        <w:rPr>
          <w:rFonts w:ascii="Times New Roman" w:hAnsi="Times New Roman" w:cs="Times New Roman"/>
          <w:sz w:val="24"/>
          <w:szCs w:val="24"/>
          <w:lang w:val="en-US"/>
        </w:rPr>
        <w:t>70 mm</w:t>
      </w:r>
      <w:r w:rsidRPr="00A81853">
        <w:rPr>
          <w:rFonts w:ascii="Times New Roman" w:hAnsi="Times New Roman" w:cs="Times New Roman"/>
          <w:sz w:val="24"/>
          <w:szCs w:val="24"/>
          <w:vertAlign w:val="superscript"/>
          <w:lang w:val="en-US"/>
        </w:rPr>
        <w:t>2</w:t>
      </w:r>
      <w:r w:rsidRPr="009527B6">
        <w:rPr>
          <w:rFonts w:ascii="Times New Roman" w:hAnsi="Times New Roman" w:cs="Times New Roman"/>
          <w:sz w:val="24"/>
          <w:szCs w:val="24"/>
          <w:lang w:val="en-US"/>
        </w:rPr>
        <w:t xml:space="preserve"> </w:t>
      </w:r>
      <w:r w:rsidRPr="00A81853">
        <w:rPr>
          <w:rFonts w:ascii="Times New Roman" w:hAnsi="Times New Roman" w:cs="Times New Roman"/>
          <w:sz w:val="24"/>
          <w:szCs w:val="24"/>
          <w:lang w:val="en-US"/>
        </w:rPr>
        <w:t>photobeam size). The external quantum efficiencies (EQEs) were analyzed using a Bentham IPCE measurement system. The hole and electron mobilities were measured by space-charge limited current (SCLC) metho</w:t>
      </w:r>
      <w:r w:rsidR="00FC6EEB" w:rsidRPr="00A81853">
        <w:rPr>
          <w:rFonts w:ascii="Times New Roman" w:hAnsi="Times New Roman" w:cs="Times New Roman"/>
          <w:sz w:val="24"/>
          <w:szCs w:val="24"/>
          <w:lang w:val="en-US"/>
        </w:rPr>
        <w:t>d</w:t>
      </w:r>
      <w:r w:rsidRPr="00A81853">
        <w:rPr>
          <w:rFonts w:ascii="Times New Roman" w:hAnsi="Times New Roman" w:cs="Times New Roman"/>
          <w:sz w:val="24"/>
          <w:szCs w:val="24"/>
          <w:lang w:val="en-US"/>
        </w:rPr>
        <w:t xml:space="preserve">s with </w:t>
      </w:r>
      <w:r w:rsidR="0064163E">
        <w:rPr>
          <w:rFonts w:ascii="Times New Roman" w:hAnsi="Times New Roman" w:cs="Times New Roman"/>
          <w:sz w:val="24"/>
          <w:szCs w:val="24"/>
          <w:lang w:val="en-US"/>
        </w:rPr>
        <w:t xml:space="preserve">the </w:t>
      </w:r>
      <w:r w:rsidRPr="00A81853">
        <w:rPr>
          <w:rFonts w:ascii="Times New Roman" w:hAnsi="Times New Roman" w:cs="Times New Roman"/>
          <w:sz w:val="24"/>
          <w:szCs w:val="24"/>
          <w:lang w:val="en-US"/>
        </w:rPr>
        <w:t>device configuration ITO/</w:t>
      </w:r>
      <w:proofErr w:type="gramStart"/>
      <w:r w:rsidRPr="00A81853">
        <w:rPr>
          <w:rFonts w:ascii="Times New Roman" w:hAnsi="Times New Roman" w:cs="Times New Roman"/>
          <w:sz w:val="24"/>
          <w:szCs w:val="24"/>
          <w:lang w:val="en-US"/>
        </w:rPr>
        <w:t>PEDOT:PSS</w:t>
      </w:r>
      <w:proofErr w:type="gramEnd"/>
      <w:r w:rsidRPr="00A81853">
        <w:rPr>
          <w:rFonts w:ascii="Times New Roman" w:hAnsi="Times New Roman" w:cs="Times New Roman"/>
          <w:sz w:val="24"/>
          <w:szCs w:val="24"/>
          <w:lang w:val="en-US"/>
        </w:rPr>
        <w:t>/active layer/MoO</w:t>
      </w:r>
      <w:r w:rsidRPr="00A81853">
        <w:rPr>
          <w:rFonts w:ascii="Times New Roman" w:hAnsi="Times New Roman" w:cs="Times New Roman"/>
          <w:sz w:val="24"/>
          <w:szCs w:val="24"/>
          <w:vertAlign w:val="subscript"/>
          <w:lang w:val="en-US"/>
        </w:rPr>
        <w:t>3</w:t>
      </w:r>
      <w:r w:rsidRPr="00A81853">
        <w:rPr>
          <w:rFonts w:ascii="Times New Roman" w:hAnsi="Times New Roman" w:cs="Times New Roman"/>
          <w:sz w:val="24"/>
          <w:szCs w:val="24"/>
          <w:lang w:val="en-US"/>
        </w:rPr>
        <w:t>/Ag and ITO/</w:t>
      </w:r>
      <w:proofErr w:type="spellStart"/>
      <w:r w:rsidRPr="00A81853">
        <w:rPr>
          <w:rFonts w:ascii="Times New Roman" w:hAnsi="Times New Roman" w:cs="Times New Roman"/>
          <w:sz w:val="24"/>
          <w:szCs w:val="24"/>
          <w:lang w:val="en-US"/>
        </w:rPr>
        <w:t>ZnO</w:t>
      </w:r>
      <w:proofErr w:type="spellEnd"/>
      <w:r w:rsidRPr="00A81853">
        <w:rPr>
          <w:rFonts w:ascii="Times New Roman" w:hAnsi="Times New Roman" w:cs="Times New Roman"/>
          <w:sz w:val="24"/>
          <w:szCs w:val="24"/>
          <w:lang w:val="en-US"/>
        </w:rPr>
        <w:t>/active layer/PFN-Br/Ag structure, respectively. The SCLC is described by the Mott</w:t>
      </w:r>
      <w:r w:rsidR="0064163E">
        <w:rPr>
          <w:rFonts w:ascii="Times New Roman" w:hAnsi="Times New Roman" w:cs="Times New Roman"/>
          <w:sz w:val="24"/>
          <w:szCs w:val="24"/>
          <w:lang w:val="en-US"/>
        </w:rPr>
        <w:t>–</w:t>
      </w:r>
      <w:r w:rsidRPr="00A81853">
        <w:rPr>
          <w:rFonts w:ascii="Times New Roman" w:hAnsi="Times New Roman" w:cs="Times New Roman"/>
          <w:sz w:val="24"/>
          <w:szCs w:val="24"/>
          <w:lang w:val="en-US"/>
        </w:rPr>
        <w:t xml:space="preserve">Gurney law: </w:t>
      </w:r>
      <w:r w:rsidRPr="0064163E">
        <w:rPr>
          <w:rFonts w:ascii="Times New Roman" w:hAnsi="Times New Roman" w:cs="Times New Roman"/>
          <w:i/>
          <w:iCs/>
          <w:sz w:val="24"/>
          <w:szCs w:val="24"/>
          <w:lang w:val="en-US"/>
        </w:rPr>
        <w:t>J</w:t>
      </w:r>
      <w:r w:rsidR="0064163E">
        <w:rPr>
          <w:rFonts w:ascii="Times New Roman" w:hAnsi="Times New Roman" w:cs="Times New Roman"/>
          <w:sz w:val="24"/>
          <w:szCs w:val="24"/>
          <w:lang w:val="en-US"/>
        </w:rPr>
        <w:t xml:space="preserve"> </w:t>
      </w:r>
      <w:r w:rsidRPr="00A81853">
        <w:rPr>
          <w:rFonts w:ascii="Times New Roman" w:hAnsi="Times New Roman" w:cs="Times New Roman"/>
          <w:sz w:val="24"/>
          <w:szCs w:val="24"/>
          <w:lang w:val="en-US"/>
        </w:rPr>
        <w:t>=</w:t>
      </w:r>
      <w:r w:rsidR="0064163E">
        <w:rPr>
          <w:rFonts w:ascii="Times New Roman" w:hAnsi="Times New Roman" w:cs="Times New Roman"/>
          <w:sz w:val="24"/>
          <w:szCs w:val="24"/>
          <w:lang w:val="en-US"/>
        </w:rPr>
        <w:t xml:space="preserve"> </w:t>
      </w:r>
      <w:r w:rsidRPr="00A81853">
        <w:rPr>
          <w:rFonts w:ascii="Times New Roman" w:hAnsi="Times New Roman" w:cs="Times New Roman"/>
          <w:sz w:val="24"/>
          <w:szCs w:val="24"/>
          <w:lang w:val="en-US"/>
        </w:rPr>
        <w:t>9</w:t>
      </w:r>
      <w:r w:rsidRPr="0064163E">
        <w:rPr>
          <w:rFonts w:ascii="Times New Roman" w:hAnsi="Times New Roman" w:cs="Times New Roman"/>
          <w:i/>
          <w:iCs/>
          <w:sz w:val="24"/>
          <w:szCs w:val="24"/>
          <w:lang w:val="en-US"/>
        </w:rPr>
        <w:sym w:font="Symbol" w:char="F065"/>
      </w:r>
      <w:r w:rsidRPr="0064163E">
        <w:rPr>
          <w:rFonts w:ascii="Times New Roman" w:hAnsi="Times New Roman" w:cs="Times New Roman"/>
          <w:i/>
          <w:iCs/>
          <w:sz w:val="24"/>
          <w:szCs w:val="24"/>
          <w:lang w:val="en-US"/>
        </w:rPr>
        <w:sym w:font="Symbol" w:char="F06D"/>
      </w:r>
      <w:r w:rsidRPr="0064163E">
        <w:rPr>
          <w:rFonts w:ascii="Times New Roman" w:hAnsi="Times New Roman" w:cs="Times New Roman"/>
          <w:i/>
          <w:iCs/>
          <w:sz w:val="24"/>
          <w:szCs w:val="24"/>
          <w:lang w:val="en-US"/>
        </w:rPr>
        <w:t>V</w:t>
      </w:r>
      <w:r w:rsidRPr="00A81853">
        <w:rPr>
          <w:rFonts w:ascii="Times New Roman" w:hAnsi="Times New Roman" w:cs="Times New Roman"/>
          <w:sz w:val="24"/>
          <w:szCs w:val="24"/>
          <w:vertAlign w:val="superscript"/>
          <w:lang w:val="en-US"/>
        </w:rPr>
        <w:t>2</w:t>
      </w:r>
      <w:r w:rsidRPr="00A81853">
        <w:rPr>
          <w:rFonts w:ascii="Times New Roman" w:hAnsi="Times New Roman" w:cs="Times New Roman"/>
          <w:sz w:val="24"/>
          <w:szCs w:val="24"/>
          <w:lang w:val="en-US"/>
        </w:rPr>
        <w:t>/(8</w:t>
      </w:r>
      <w:r w:rsidRPr="0064163E">
        <w:rPr>
          <w:rFonts w:ascii="Times New Roman" w:hAnsi="Times New Roman" w:cs="Times New Roman"/>
          <w:i/>
          <w:iCs/>
          <w:sz w:val="24"/>
          <w:szCs w:val="24"/>
          <w:lang w:val="en-US"/>
        </w:rPr>
        <w:t>L</w:t>
      </w:r>
      <w:r w:rsidRPr="00A81853">
        <w:rPr>
          <w:rFonts w:ascii="Times New Roman" w:hAnsi="Times New Roman" w:cs="Times New Roman"/>
          <w:sz w:val="24"/>
          <w:szCs w:val="24"/>
          <w:vertAlign w:val="superscript"/>
          <w:lang w:val="en-US"/>
        </w:rPr>
        <w:t>3</w:t>
      </w:r>
      <w:r w:rsidRPr="00A81853">
        <w:rPr>
          <w:rFonts w:ascii="Times New Roman" w:hAnsi="Times New Roman" w:cs="Times New Roman"/>
          <w:sz w:val="24"/>
          <w:szCs w:val="24"/>
          <w:lang w:val="en-US"/>
        </w:rPr>
        <w:t xml:space="preserve">), where </w:t>
      </w:r>
      <w:r w:rsidRPr="0064163E">
        <w:rPr>
          <w:rFonts w:ascii="Times New Roman" w:hAnsi="Times New Roman" w:cs="Times New Roman"/>
          <w:i/>
          <w:iCs/>
          <w:sz w:val="24"/>
          <w:szCs w:val="24"/>
          <w:lang w:val="en-US"/>
        </w:rPr>
        <w:sym w:font="Symbol" w:char="F065"/>
      </w:r>
      <w:r w:rsidRPr="00A81853">
        <w:rPr>
          <w:rFonts w:ascii="Times New Roman" w:hAnsi="Times New Roman" w:cs="Times New Roman"/>
          <w:sz w:val="24"/>
          <w:szCs w:val="24"/>
          <w:lang w:val="en-US"/>
        </w:rPr>
        <w:t xml:space="preserve"> </w:t>
      </w:r>
      <w:r w:rsidR="0064163E">
        <w:rPr>
          <w:rFonts w:ascii="Times New Roman" w:hAnsi="Times New Roman" w:cs="Times New Roman"/>
          <w:sz w:val="24"/>
          <w:szCs w:val="24"/>
          <w:lang w:val="en-US"/>
        </w:rPr>
        <w:t xml:space="preserve">is </w:t>
      </w:r>
      <w:r w:rsidRPr="00A81853">
        <w:rPr>
          <w:rFonts w:ascii="Times New Roman" w:hAnsi="Times New Roman" w:cs="Times New Roman"/>
          <w:sz w:val="24"/>
          <w:szCs w:val="24"/>
          <w:lang w:val="en-US"/>
        </w:rPr>
        <w:t xml:space="preserve">the dielectric constant of </w:t>
      </w:r>
      <w:r w:rsidR="0064163E">
        <w:rPr>
          <w:rFonts w:ascii="Times New Roman" w:hAnsi="Times New Roman" w:cs="Times New Roman"/>
          <w:sz w:val="24"/>
          <w:szCs w:val="24"/>
          <w:lang w:val="en-US"/>
        </w:rPr>
        <w:t xml:space="preserve">the </w:t>
      </w:r>
      <w:r w:rsidRPr="00A81853">
        <w:rPr>
          <w:rFonts w:ascii="Times New Roman" w:hAnsi="Times New Roman" w:cs="Times New Roman"/>
          <w:sz w:val="24"/>
          <w:szCs w:val="24"/>
          <w:lang w:val="en-US"/>
        </w:rPr>
        <w:t xml:space="preserve">active layer, </w:t>
      </w:r>
      <w:r w:rsidRPr="0064163E">
        <w:rPr>
          <w:rFonts w:ascii="Times New Roman" w:hAnsi="Times New Roman" w:cs="Times New Roman"/>
          <w:i/>
          <w:iCs/>
          <w:sz w:val="24"/>
          <w:szCs w:val="24"/>
          <w:lang w:val="en-US"/>
        </w:rPr>
        <w:sym w:font="Symbol" w:char="F06D"/>
      </w:r>
      <w:r w:rsidRPr="00A81853">
        <w:rPr>
          <w:rFonts w:ascii="Times New Roman" w:hAnsi="Times New Roman" w:cs="Times New Roman"/>
          <w:sz w:val="24"/>
          <w:szCs w:val="24"/>
          <w:lang w:val="en-US"/>
        </w:rPr>
        <w:t xml:space="preserve"> is the charge carrier mobility, </w:t>
      </w:r>
      <w:r w:rsidRPr="0064163E">
        <w:rPr>
          <w:rFonts w:ascii="Times New Roman" w:hAnsi="Times New Roman" w:cs="Times New Roman"/>
          <w:i/>
          <w:iCs/>
          <w:sz w:val="24"/>
          <w:szCs w:val="24"/>
          <w:lang w:val="en-US"/>
        </w:rPr>
        <w:t>V</w:t>
      </w:r>
      <w:r w:rsidRPr="00A81853">
        <w:rPr>
          <w:rFonts w:ascii="Times New Roman" w:hAnsi="Times New Roman" w:cs="Times New Roman"/>
          <w:sz w:val="24"/>
          <w:szCs w:val="24"/>
          <w:lang w:val="en-US"/>
        </w:rPr>
        <w:t xml:space="preserve"> is the voltage drop across the device</w:t>
      </w:r>
      <w:r w:rsidR="0064163E">
        <w:rPr>
          <w:rFonts w:ascii="Times New Roman" w:hAnsi="Times New Roman" w:cs="Times New Roman"/>
          <w:sz w:val="24"/>
          <w:szCs w:val="24"/>
          <w:lang w:val="en-US"/>
        </w:rPr>
        <w:t>,</w:t>
      </w:r>
      <w:r w:rsidRPr="00A81853">
        <w:rPr>
          <w:rFonts w:ascii="Times New Roman" w:hAnsi="Times New Roman" w:cs="Times New Roman"/>
          <w:sz w:val="24"/>
          <w:szCs w:val="24"/>
          <w:lang w:val="en-US"/>
        </w:rPr>
        <w:t xml:space="preserve"> and </w:t>
      </w:r>
      <w:r w:rsidRPr="0064163E">
        <w:rPr>
          <w:rFonts w:ascii="Times New Roman" w:hAnsi="Times New Roman" w:cs="Times New Roman"/>
          <w:i/>
          <w:iCs/>
          <w:sz w:val="24"/>
          <w:szCs w:val="24"/>
          <w:lang w:val="en-US"/>
        </w:rPr>
        <w:t>L</w:t>
      </w:r>
      <w:r w:rsidRPr="00A81853">
        <w:rPr>
          <w:rFonts w:ascii="Times New Roman" w:hAnsi="Times New Roman" w:cs="Times New Roman"/>
          <w:sz w:val="24"/>
          <w:szCs w:val="24"/>
          <w:lang w:val="en-US"/>
        </w:rPr>
        <w:t xml:space="preserve"> is the thickness of the active layer. The transient photovoltage (TPV) and photocurrent (TPC) traces were measured on the oscilloscope (Tektronix make) and the background illumination was provided by the LED light source, and pulsed light was pr</w:t>
      </w:r>
      <w:r w:rsidR="002E6DFE" w:rsidRPr="00A81853">
        <w:rPr>
          <w:rFonts w:ascii="Times New Roman" w:hAnsi="Times New Roman" w:cs="Times New Roman"/>
          <w:sz w:val="24"/>
          <w:szCs w:val="24"/>
          <w:lang w:val="en-US"/>
        </w:rPr>
        <w:t>ovided by a function generator.</w:t>
      </w:r>
    </w:p>
    <w:p w14:paraId="4DF199D3" w14:textId="77777777" w:rsidR="00935215" w:rsidRPr="00A81853" w:rsidRDefault="001D2DFF" w:rsidP="00A81853">
      <w:pPr>
        <w:autoSpaceDE w:val="0"/>
        <w:autoSpaceDN w:val="0"/>
        <w:adjustRightInd w:val="0"/>
        <w:spacing w:after="0"/>
        <w:jc w:val="center"/>
        <w:rPr>
          <w:rFonts w:ascii="Times New Roman" w:hAnsi="Times New Roman" w:cs="Times New Roman"/>
          <w:sz w:val="24"/>
          <w:szCs w:val="24"/>
          <w:highlight w:val="green"/>
          <w:lang w:val="en-US"/>
        </w:rPr>
      </w:pPr>
      <w:r w:rsidRPr="00A81853">
        <w:rPr>
          <w:rFonts w:ascii="Times New Roman" w:hAnsi="Times New Roman" w:cs="Times New Roman"/>
          <w:noProof/>
          <w:sz w:val="24"/>
          <w:szCs w:val="24"/>
          <w:lang w:eastAsia="ru-RU"/>
        </w:rPr>
        <w:drawing>
          <wp:inline distT="0" distB="0" distL="0" distR="0" wp14:anchorId="28AD90FF" wp14:editId="25A0540A">
            <wp:extent cx="4786585" cy="353465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r="5553"/>
                    <a:stretch>
                      <a:fillRect/>
                    </a:stretch>
                  </pic:blipFill>
                  <pic:spPr bwMode="auto">
                    <a:xfrm>
                      <a:off x="0" y="0"/>
                      <a:ext cx="4785480" cy="3533839"/>
                    </a:xfrm>
                    <a:prstGeom prst="rect">
                      <a:avLst/>
                    </a:prstGeom>
                    <a:noFill/>
                    <a:ln w="9525">
                      <a:noFill/>
                      <a:miter lim="800000"/>
                      <a:headEnd/>
                      <a:tailEnd/>
                    </a:ln>
                  </pic:spPr>
                </pic:pic>
              </a:graphicData>
            </a:graphic>
          </wp:inline>
        </w:drawing>
      </w:r>
    </w:p>
    <w:p w14:paraId="48A70B2B" w14:textId="1D28F7CB" w:rsidR="001D2DFF" w:rsidRPr="00A81853" w:rsidRDefault="00C27509" w:rsidP="0064163E">
      <w:pPr>
        <w:jc w:val="center"/>
        <w:rPr>
          <w:rFonts w:ascii="Times New Roman" w:eastAsia="SimSun" w:hAnsi="Times New Roman" w:cs="Times New Roman"/>
          <w:bCs/>
          <w:sz w:val="24"/>
          <w:szCs w:val="24"/>
          <w:lang w:val="en-US" w:eastAsia="zh-CN"/>
        </w:rPr>
      </w:pPr>
      <w:r w:rsidRPr="00A81853">
        <w:rPr>
          <w:rFonts w:ascii="Times New Roman" w:eastAsia="SimSun" w:hAnsi="Times New Roman" w:cs="Times New Roman"/>
          <w:b/>
          <w:sz w:val="24"/>
          <w:szCs w:val="24"/>
          <w:lang w:val="en-US" w:eastAsia="zh-CN"/>
        </w:rPr>
        <w:t xml:space="preserve">Figure </w:t>
      </w:r>
      <w:r w:rsidR="00C7472F" w:rsidRPr="00A81853">
        <w:rPr>
          <w:rFonts w:ascii="Times New Roman" w:eastAsia="SimSun" w:hAnsi="Times New Roman" w:cs="Times New Roman"/>
          <w:b/>
          <w:sz w:val="24"/>
          <w:szCs w:val="24"/>
          <w:lang w:val="en-US" w:eastAsia="zh-CN"/>
        </w:rPr>
        <w:t>S</w:t>
      </w:r>
      <w:r w:rsidR="00931343" w:rsidRPr="00A81853">
        <w:rPr>
          <w:rFonts w:ascii="Times New Roman" w:eastAsia="SimSun" w:hAnsi="Times New Roman" w:cs="Times New Roman"/>
          <w:b/>
          <w:sz w:val="24"/>
          <w:szCs w:val="24"/>
          <w:lang w:val="en-US" w:eastAsia="zh-CN"/>
        </w:rPr>
        <w:t>1</w:t>
      </w:r>
      <w:r w:rsidR="00C7472F" w:rsidRPr="00A81853">
        <w:rPr>
          <w:rFonts w:ascii="Times New Roman" w:eastAsia="SimSun" w:hAnsi="Times New Roman" w:cs="Times New Roman"/>
          <w:bCs/>
          <w:sz w:val="24"/>
          <w:szCs w:val="24"/>
          <w:lang w:val="en-US" w:eastAsia="zh-CN"/>
        </w:rPr>
        <w:t>.</w:t>
      </w:r>
      <w:r w:rsidR="00863164" w:rsidRPr="00A81853">
        <w:rPr>
          <w:rFonts w:ascii="Times New Roman" w:eastAsia="SimSun" w:hAnsi="Times New Roman" w:cs="Times New Roman"/>
          <w:bCs/>
          <w:sz w:val="24"/>
          <w:szCs w:val="24"/>
          <w:lang w:val="en-US" w:eastAsia="zh-CN"/>
        </w:rPr>
        <w:t xml:space="preserve"> </w:t>
      </w:r>
      <w:r w:rsidR="00935215" w:rsidRPr="00A81853">
        <w:rPr>
          <w:rFonts w:ascii="Times New Roman" w:eastAsia="SimSun" w:hAnsi="Times New Roman" w:cs="Times New Roman"/>
          <w:bCs/>
          <w:sz w:val="24"/>
          <w:szCs w:val="24"/>
          <w:vertAlign w:val="superscript"/>
          <w:lang w:val="en-US" w:eastAsia="zh-CN"/>
        </w:rPr>
        <w:t>1</w:t>
      </w:r>
      <w:r w:rsidR="00935215" w:rsidRPr="00A81853">
        <w:rPr>
          <w:rFonts w:ascii="Times New Roman" w:eastAsia="SimSun" w:hAnsi="Times New Roman" w:cs="Times New Roman"/>
          <w:bCs/>
          <w:sz w:val="24"/>
          <w:szCs w:val="24"/>
          <w:lang w:val="en-US" w:eastAsia="zh-CN"/>
        </w:rPr>
        <w:t>H</w:t>
      </w:r>
      <w:r w:rsidR="00863164" w:rsidRPr="00A81853">
        <w:rPr>
          <w:rFonts w:ascii="Times New Roman" w:eastAsia="SimSun" w:hAnsi="Times New Roman" w:cs="Times New Roman"/>
          <w:bCs/>
          <w:sz w:val="24"/>
          <w:szCs w:val="24"/>
          <w:lang w:val="en-US" w:eastAsia="zh-CN"/>
        </w:rPr>
        <w:t xml:space="preserve"> </w:t>
      </w:r>
      <w:r w:rsidR="00935215" w:rsidRPr="00A81853">
        <w:rPr>
          <w:rFonts w:ascii="Times New Roman" w:eastAsia="SimSun" w:hAnsi="Times New Roman" w:cs="Times New Roman"/>
          <w:bCs/>
          <w:sz w:val="24"/>
          <w:szCs w:val="24"/>
          <w:lang w:val="en-US" w:eastAsia="zh-CN"/>
        </w:rPr>
        <w:t xml:space="preserve">NMR spectrum of </w:t>
      </w:r>
      <w:r w:rsidR="00935215" w:rsidRPr="00A81853">
        <w:rPr>
          <w:rFonts w:ascii="Times New Roman" w:eastAsia="SimSun" w:hAnsi="Times New Roman" w:cs="Times New Roman"/>
          <w:b/>
          <w:bCs/>
          <w:sz w:val="24"/>
          <w:szCs w:val="24"/>
          <w:lang w:val="en-US" w:eastAsia="zh-CN"/>
        </w:rPr>
        <w:t>M</w:t>
      </w:r>
      <w:r w:rsidR="005B6104" w:rsidRPr="00A81853">
        <w:rPr>
          <w:rFonts w:ascii="Times New Roman" w:eastAsia="SimSun" w:hAnsi="Times New Roman" w:cs="Times New Roman"/>
          <w:b/>
          <w:bCs/>
          <w:sz w:val="24"/>
          <w:szCs w:val="24"/>
          <w:lang w:val="en-US" w:eastAsia="zh-CN"/>
        </w:rPr>
        <w:t>1</w:t>
      </w:r>
      <w:r w:rsidR="00863164" w:rsidRPr="00A81853">
        <w:rPr>
          <w:rFonts w:ascii="Times New Roman" w:eastAsia="SimSun" w:hAnsi="Times New Roman" w:cs="Times New Roman"/>
          <w:bCs/>
          <w:sz w:val="24"/>
          <w:szCs w:val="24"/>
          <w:lang w:val="en-US" w:eastAsia="zh-CN"/>
        </w:rPr>
        <w:t xml:space="preserve"> </w:t>
      </w:r>
      <w:r w:rsidR="00B45BED" w:rsidRPr="00A81853">
        <w:rPr>
          <w:rFonts w:ascii="Times New Roman" w:hAnsi="Times New Roman" w:cs="Times New Roman"/>
          <w:bCs/>
          <w:iCs/>
          <w:sz w:val="24"/>
          <w:szCs w:val="24"/>
          <w:lang w:val="en-US" w:eastAsia="ru-RU"/>
        </w:rPr>
        <w:t>in CDCl</w:t>
      </w:r>
      <w:r w:rsidR="00B45BED" w:rsidRPr="00A81853">
        <w:rPr>
          <w:rFonts w:ascii="Times New Roman" w:hAnsi="Times New Roman" w:cs="Times New Roman"/>
          <w:bCs/>
          <w:iCs/>
          <w:sz w:val="24"/>
          <w:szCs w:val="24"/>
          <w:vertAlign w:val="subscript"/>
          <w:lang w:val="en-US" w:eastAsia="ru-RU"/>
        </w:rPr>
        <w:t>3</w:t>
      </w:r>
      <w:r w:rsidR="0064163E" w:rsidRPr="0064163E">
        <w:rPr>
          <w:rFonts w:ascii="Times New Roman" w:hAnsi="Times New Roman" w:cs="Times New Roman"/>
          <w:bCs/>
          <w:iCs/>
          <w:sz w:val="24"/>
          <w:szCs w:val="24"/>
          <w:lang w:val="en-US" w:eastAsia="ru-RU"/>
        </w:rPr>
        <w:t>.</w:t>
      </w:r>
    </w:p>
    <w:p w14:paraId="4B645074" w14:textId="77777777" w:rsidR="00F51B54" w:rsidRPr="00A81853" w:rsidRDefault="00F51B54" w:rsidP="00A81853">
      <w:pPr>
        <w:tabs>
          <w:tab w:val="left" w:pos="1372"/>
        </w:tabs>
        <w:jc w:val="center"/>
        <w:rPr>
          <w:rFonts w:ascii="Times New Roman" w:eastAsia="SimSun" w:hAnsi="Times New Roman" w:cs="Times New Roman"/>
          <w:bCs/>
          <w:sz w:val="24"/>
          <w:szCs w:val="24"/>
          <w:lang w:val="en-US" w:eastAsia="zh-CN"/>
        </w:rPr>
      </w:pPr>
      <w:r w:rsidRPr="00A81853">
        <w:rPr>
          <w:rFonts w:ascii="Times New Roman" w:eastAsia="SimSun" w:hAnsi="Times New Roman" w:cs="Times New Roman"/>
          <w:bCs/>
          <w:noProof/>
          <w:sz w:val="24"/>
          <w:szCs w:val="24"/>
          <w:lang w:eastAsia="ru-RU"/>
        </w:rPr>
        <w:drawing>
          <wp:inline distT="0" distB="0" distL="0" distR="0" wp14:anchorId="12C4CF77" wp14:editId="2357B4D1">
            <wp:extent cx="5340699" cy="372383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341022" cy="3724058"/>
                    </a:xfrm>
                    <a:prstGeom prst="rect">
                      <a:avLst/>
                    </a:prstGeom>
                    <a:noFill/>
                    <a:ln w="9525">
                      <a:noFill/>
                      <a:miter lim="800000"/>
                      <a:headEnd/>
                      <a:tailEnd/>
                    </a:ln>
                  </pic:spPr>
                </pic:pic>
              </a:graphicData>
            </a:graphic>
          </wp:inline>
        </w:drawing>
      </w:r>
    </w:p>
    <w:p w14:paraId="626F5831" w14:textId="47B6DE6B" w:rsidR="00931343" w:rsidRPr="00A81853" w:rsidRDefault="00C27509" w:rsidP="0064163E">
      <w:pPr>
        <w:jc w:val="center"/>
        <w:rPr>
          <w:rFonts w:ascii="Times New Roman" w:eastAsia="SimSun" w:hAnsi="Times New Roman" w:cs="Times New Roman"/>
          <w:bCs/>
          <w:sz w:val="24"/>
          <w:szCs w:val="24"/>
          <w:lang w:val="en-US" w:eastAsia="zh-CN"/>
        </w:rPr>
      </w:pPr>
      <w:r w:rsidRPr="00A81853">
        <w:rPr>
          <w:rFonts w:ascii="Times New Roman" w:eastAsia="SimSun" w:hAnsi="Times New Roman" w:cs="Times New Roman"/>
          <w:b/>
          <w:sz w:val="24"/>
          <w:szCs w:val="24"/>
          <w:lang w:val="en-US" w:eastAsia="zh-CN"/>
        </w:rPr>
        <w:t xml:space="preserve">Figure </w:t>
      </w:r>
      <w:r w:rsidR="00931343" w:rsidRPr="00A81853">
        <w:rPr>
          <w:rFonts w:ascii="Times New Roman" w:hAnsi="Times New Roman" w:cs="Times New Roman"/>
          <w:b/>
          <w:bCs/>
          <w:sz w:val="24"/>
          <w:szCs w:val="24"/>
          <w:lang w:val="en-US"/>
        </w:rPr>
        <w:t>S</w:t>
      </w:r>
      <w:r w:rsidR="00AE562C" w:rsidRPr="00A81853">
        <w:rPr>
          <w:rFonts w:ascii="Times New Roman" w:hAnsi="Times New Roman" w:cs="Times New Roman"/>
          <w:b/>
          <w:bCs/>
          <w:sz w:val="24"/>
          <w:szCs w:val="24"/>
          <w:lang w:val="en-US"/>
        </w:rPr>
        <w:t>2</w:t>
      </w:r>
      <w:r w:rsidR="002F7C5A" w:rsidRPr="00A81853">
        <w:rPr>
          <w:rFonts w:ascii="Times New Roman" w:hAnsi="Times New Roman" w:cs="Times New Roman"/>
          <w:sz w:val="24"/>
          <w:szCs w:val="24"/>
          <w:lang w:val="en-US"/>
        </w:rPr>
        <w:t>.</w:t>
      </w:r>
      <w:r w:rsidR="00863164" w:rsidRPr="00A81853">
        <w:rPr>
          <w:rFonts w:ascii="Times New Roman" w:hAnsi="Times New Roman" w:cs="Times New Roman"/>
          <w:sz w:val="24"/>
          <w:szCs w:val="24"/>
          <w:lang w:val="en-US"/>
        </w:rPr>
        <w:t xml:space="preserve"> </w:t>
      </w:r>
      <w:r w:rsidR="00931343" w:rsidRPr="00A81853">
        <w:rPr>
          <w:rFonts w:ascii="Times New Roman" w:eastAsia="SimSun" w:hAnsi="Times New Roman" w:cs="Times New Roman"/>
          <w:sz w:val="24"/>
          <w:szCs w:val="24"/>
          <w:vertAlign w:val="superscript"/>
          <w:lang w:val="en-US" w:eastAsia="zh-CN"/>
        </w:rPr>
        <w:t>13</w:t>
      </w:r>
      <w:r w:rsidR="00931343" w:rsidRPr="00A81853">
        <w:rPr>
          <w:rFonts w:ascii="Times New Roman" w:eastAsia="SimSun" w:hAnsi="Times New Roman" w:cs="Times New Roman"/>
          <w:sz w:val="24"/>
          <w:szCs w:val="24"/>
          <w:lang w:val="en-US" w:eastAsia="zh-CN"/>
        </w:rPr>
        <w:t xml:space="preserve">C NMR </w:t>
      </w:r>
      <w:r w:rsidR="00292A7C" w:rsidRPr="00A81853">
        <w:rPr>
          <w:rFonts w:ascii="Times New Roman" w:eastAsia="SimSun" w:hAnsi="Times New Roman" w:cs="Times New Roman"/>
          <w:bCs/>
          <w:sz w:val="24"/>
          <w:szCs w:val="24"/>
          <w:lang w:val="en-US" w:eastAsia="zh-CN"/>
        </w:rPr>
        <w:t>spectrum of</w:t>
      </w:r>
      <w:r w:rsidR="00931343" w:rsidRPr="00A81853">
        <w:rPr>
          <w:rFonts w:ascii="Times New Roman" w:eastAsia="SimSun" w:hAnsi="Times New Roman" w:cs="Times New Roman"/>
          <w:bCs/>
          <w:sz w:val="24"/>
          <w:szCs w:val="24"/>
          <w:lang w:val="en-US" w:eastAsia="zh-CN"/>
        </w:rPr>
        <w:t xml:space="preserve"> </w:t>
      </w:r>
      <w:r w:rsidR="00931343" w:rsidRPr="00A81853">
        <w:rPr>
          <w:rFonts w:ascii="Times New Roman" w:eastAsia="SimSun" w:hAnsi="Times New Roman" w:cs="Times New Roman"/>
          <w:b/>
          <w:bCs/>
          <w:sz w:val="24"/>
          <w:szCs w:val="24"/>
          <w:lang w:val="en-US" w:eastAsia="zh-CN"/>
        </w:rPr>
        <w:t>M1</w:t>
      </w:r>
      <w:r w:rsidR="00863164" w:rsidRPr="00A81853">
        <w:rPr>
          <w:rFonts w:ascii="Times New Roman" w:hAnsi="Times New Roman" w:cs="Times New Roman"/>
          <w:bCs/>
          <w:iCs/>
          <w:sz w:val="24"/>
          <w:szCs w:val="24"/>
          <w:lang w:val="en-US" w:eastAsia="ru-RU"/>
        </w:rPr>
        <w:t xml:space="preserve"> i</w:t>
      </w:r>
      <w:r w:rsidR="00B45BED" w:rsidRPr="00A81853">
        <w:rPr>
          <w:rFonts w:ascii="Times New Roman" w:hAnsi="Times New Roman" w:cs="Times New Roman"/>
          <w:bCs/>
          <w:iCs/>
          <w:sz w:val="24"/>
          <w:szCs w:val="24"/>
          <w:lang w:val="en-US" w:eastAsia="ru-RU"/>
        </w:rPr>
        <w:t>n CDCl</w:t>
      </w:r>
      <w:r w:rsidR="00B45BED" w:rsidRPr="00A81853">
        <w:rPr>
          <w:rFonts w:ascii="Times New Roman" w:hAnsi="Times New Roman" w:cs="Times New Roman"/>
          <w:bCs/>
          <w:iCs/>
          <w:sz w:val="24"/>
          <w:szCs w:val="24"/>
          <w:vertAlign w:val="subscript"/>
          <w:lang w:val="en-US" w:eastAsia="ru-RU"/>
        </w:rPr>
        <w:t>3</w:t>
      </w:r>
      <w:r w:rsidR="0064163E" w:rsidRPr="0064163E">
        <w:rPr>
          <w:rFonts w:ascii="Times New Roman" w:hAnsi="Times New Roman" w:cs="Times New Roman"/>
          <w:bCs/>
          <w:iCs/>
          <w:sz w:val="24"/>
          <w:szCs w:val="24"/>
          <w:lang w:val="en-US" w:eastAsia="ru-RU"/>
        </w:rPr>
        <w:t>.</w:t>
      </w:r>
    </w:p>
    <w:p w14:paraId="332DE08E" w14:textId="77777777" w:rsidR="00935215" w:rsidRPr="00A81853" w:rsidRDefault="000F0257" w:rsidP="00A81853">
      <w:pPr>
        <w:jc w:val="center"/>
        <w:rPr>
          <w:rFonts w:ascii="Times New Roman" w:hAnsi="Times New Roman" w:cs="Times New Roman"/>
          <w:bCs/>
          <w:sz w:val="24"/>
          <w:szCs w:val="24"/>
          <w:highlight w:val="green"/>
        </w:rPr>
      </w:pPr>
      <w:r w:rsidRPr="00A81853">
        <w:rPr>
          <w:rFonts w:ascii="Times New Roman" w:hAnsi="Times New Roman" w:cs="Times New Roman"/>
          <w:bCs/>
          <w:noProof/>
          <w:sz w:val="24"/>
          <w:szCs w:val="24"/>
          <w:lang w:eastAsia="ru-RU"/>
        </w:rPr>
        <w:drawing>
          <wp:inline distT="0" distB="0" distL="0" distR="0" wp14:anchorId="76C06C52" wp14:editId="4F08810C">
            <wp:extent cx="5089490" cy="3548890"/>
            <wp:effectExtent l="0" t="0" r="0"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091813" cy="3550510"/>
                    </a:xfrm>
                    <a:prstGeom prst="rect">
                      <a:avLst/>
                    </a:prstGeom>
                    <a:noFill/>
                    <a:ln w="9525">
                      <a:noFill/>
                      <a:miter lim="800000"/>
                      <a:headEnd/>
                      <a:tailEnd/>
                    </a:ln>
                  </pic:spPr>
                </pic:pic>
              </a:graphicData>
            </a:graphic>
          </wp:inline>
        </w:drawing>
      </w:r>
    </w:p>
    <w:p w14:paraId="020C74C4" w14:textId="4D7F8723" w:rsidR="00935215" w:rsidRPr="00A81853" w:rsidRDefault="00C27509" w:rsidP="0064163E">
      <w:pPr>
        <w:jc w:val="center"/>
        <w:rPr>
          <w:rFonts w:ascii="Times New Roman" w:eastAsia="Times New Roman" w:hAnsi="Times New Roman" w:cs="Times New Roman"/>
          <w:sz w:val="24"/>
          <w:szCs w:val="24"/>
          <w:vertAlign w:val="subscript"/>
          <w:lang w:val="en-US" w:eastAsia="ru-RU"/>
        </w:rPr>
      </w:pPr>
      <w:r w:rsidRPr="00A81853">
        <w:rPr>
          <w:rFonts w:ascii="Times New Roman" w:eastAsia="SimSun" w:hAnsi="Times New Roman" w:cs="Times New Roman"/>
          <w:b/>
          <w:sz w:val="24"/>
          <w:szCs w:val="24"/>
          <w:lang w:val="en-US" w:eastAsia="zh-CN"/>
        </w:rPr>
        <w:t xml:space="preserve">Figure </w:t>
      </w:r>
      <w:r w:rsidR="00C7472F" w:rsidRPr="00A81853">
        <w:rPr>
          <w:rFonts w:ascii="Times New Roman" w:eastAsia="Times New Roman" w:hAnsi="Times New Roman" w:cs="Times New Roman"/>
          <w:b/>
          <w:bCs/>
          <w:sz w:val="24"/>
          <w:szCs w:val="24"/>
          <w:lang w:val="en-US" w:eastAsia="ru-RU"/>
        </w:rPr>
        <w:t>S</w:t>
      </w:r>
      <w:r w:rsidR="00AE562C" w:rsidRPr="00A81853">
        <w:rPr>
          <w:rFonts w:ascii="Times New Roman" w:eastAsia="Times New Roman" w:hAnsi="Times New Roman" w:cs="Times New Roman"/>
          <w:b/>
          <w:bCs/>
          <w:sz w:val="24"/>
          <w:szCs w:val="24"/>
          <w:lang w:val="en-US" w:eastAsia="ru-RU"/>
        </w:rPr>
        <w:t>3</w:t>
      </w:r>
      <w:r w:rsidR="00C7472F" w:rsidRPr="00A81853">
        <w:rPr>
          <w:rFonts w:ascii="Times New Roman" w:eastAsia="Times New Roman" w:hAnsi="Times New Roman" w:cs="Times New Roman"/>
          <w:sz w:val="24"/>
          <w:szCs w:val="24"/>
          <w:lang w:val="en-US" w:eastAsia="ru-RU"/>
        </w:rPr>
        <w:t>.</w:t>
      </w:r>
      <w:r w:rsidR="00863164" w:rsidRPr="00A81853">
        <w:rPr>
          <w:rFonts w:ascii="Times New Roman" w:eastAsia="Times New Roman" w:hAnsi="Times New Roman" w:cs="Times New Roman"/>
          <w:sz w:val="24"/>
          <w:szCs w:val="24"/>
          <w:lang w:val="en-US" w:eastAsia="ru-RU"/>
        </w:rPr>
        <w:t xml:space="preserve"> </w:t>
      </w:r>
      <w:r w:rsidR="00935215" w:rsidRPr="00A81853">
        <w:rPr>
          <w:rFonts w:ascii="Times New Roman" w:eastAsia="Times New Roman" w:hAnsi="Times New Roman" w:cs="Times New Roman"/>
          <w:sz w:val="24"/>
          <w:szCs w:val="24"/>
          <w:vertAlign w:val="superscript"/>
          <w:lang w:val="en-US" w:eastAsia="ru-RU"/>
        </w:rPr>
        <w:t>1</w:t>
      </w:r>
      <w:r w:rsidR="00935215" w:rsidRPr="00A81853">
        <w:rPr>
          <w:rFonts w:ascii="Times New Roman" w:eastAsia="Times New Roman" w:hAnsi="Times New Roman" w:cs="Times New Roman"/>
          <w:sz w:val="24"/>
          <w:szCs w:val="24"/>
          <w:lang w:val="en-US" w:eastAsia="ru-RU"/>
        </w:rPr>
        <w:t xml:space="preserve">H NMR spectrum of polymer </w:t>
      </w:r>
      <w:r w:rsidR="00D64883" w:rsidRPr="00A81853">
        <w:rPr>
          <w:rFonts w:ascii="Times New Roman" w:eastAsia="Times New Roman" w:hAnsi="Times New Roman" w:cs="Times New Roman"/>
          <w:b/>
          <w:bCs/>
          <w:sz w:val="24"/>
          <w:szCs w:val="24"/>
          <w:lang w:val="en-US" w:eastAsia="ru-RU"/>
        </w:rPr>
        <w:t>P1</w:t>
      </w:r>
      <w:r w:rsidR="00935215" w:rsidRPr="00A81853">
        <w:rPr>
          <w:rFonts w:ascii="Times New Roman" w:eastAsia="Times New Roman" w:hAnsi="Times New Roman" w:cs="Times New Roman"/>
          <w:sz w:val="24"/>
          <w:szCs w:val="24"/>
          <w:lang w:val="en-US" w:eastAsia="ru-RU"/>
        </w:rPr>
        <w:t xml:space="preserve"> in CDCl</w:t>
      </w:r>
      <w:r w:rsidR="00935215" w:rsidRPr="00A81853">
        <w:rPr>
          <w:rFonts w:ascii="Times New Roman" w:eastAsia="Times New Roman" w:hAnsi="Times New Roman" w:cs="Times New Roman"/>
          <w:sz w:val="24"/>
          <w:szCs w:val="24"/>
          <w:vertAlign w:val="subscript"/>
          <w:lang w:val="en-US" w:eastAsia="ru-RU"/>
        </w:rPr>
        <w:t>3</w:t>
      </w:r>
      <w:r w:rsidR="0064163E" w:rsidRPr="0064163E">
        <w:rPr>
          <w:rFonts w:ascii="Times New Roman" w:eastAsia="Times New Roman" w:hAnsi="Times New Roman" w:cs="Times New Roman"/>
          <w:sz w:val="24"/>
          <w:szCs w:val="24"/>
          <w:lang w:val="en-US" w:eastAsia="ru-RU"/>
        </w:rPr>
        <w:t>.</w:t>
      </w:r>
    </w:p>
    <w:p w14:paraId="32E83A20" w14:textId="77777777" w:rsidR="00935215" w:rsidRPr="00A81853" w:rsidRDefault="00C7472F" w:rsidP="00A81853">
      <w:pPr>
        <w:jc w:val="both"/>
        <w:rPr>
          <w:rFonts w:ascii="Times New Roman" w:hAnsi="Times New Roman" w:cs="Times New Roman"/>
          <w:b/>
          <w:sz w:val="24"/>
          <w:szCs w:val="24"/>
          <w:highlight w:val="green"/>
          <w:lang w:val="en-US"/>
        </w:rPr>
      </w:pPr>
      <w:r w:rsidRPr="00A81853">
        <w:rPr>
          <w:rFonts w:ascii="Times New Roman" w:hAnsi="Times New Roman" w:cs="Times New Roman"/>
          <w:b/>
          <w:noProof/>
          <w:sz w:val="24"/>
          <w:szCs w:val="24"/>
          <w:lang w:eastAsia="ru-RU"/>
        </w:rPr>
        <w:drawing>
          <wp:inline distT="0" distB="0" distL="0" distR="0" wp14:anchorId="144B7B8F" wp14:editId="2ECFDA64">
            <wp:extent cx="5940425" cy="2292350"/>
            <wp:effectExtent l="0" t="0" r="3175" b="6350"/>
            <wp:docPr id="189827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79164" name=""/>
                    <pic:cNvPicPr/>
                  </pic:nvPicPr>
                  <pic:blipFill>
                    <a:blip r:embed="rId13"/>
                    <a:stretch>
                      <a:fillRect/>
                    </a:stretch>
                  </pic:blipFill>
                  <pic:spPr>
                    <a:xfrm>
                      <a:off x="0" y="0"/>
                      <a:ext cx="5940425" cy="2292350"/>
                    </a:xfrm>
                    <a:prstGeom prst="rect">
                      <a:avLst/>
                    </a:prstGeom>
                  </pic:spPr>
                </pic:pic>
              </a:graphicData>
            </a:graphic>
          </wp:inline>
        </w:drawing>
      </w:r>
    </w:p>
    <w:p w14:paraId="120ABCF0" w14:textId="0EE45A23" w:rsidR="00135987" w:rsidRPr="00A81853" w:rsidRDefault="00C27509" w:rsidP="0064163E">
      <w:pPr>
        <w:spacing w:after="0"/>
        <w:jc w:val="both"/>
        <w:rPr>
          <w:rFonts w:ascii="Times New Roman" w:eastAsia="Times New Roman" w:hAnsi="Times New Roman" w:cs="Times New Roman"/>
          <w:sz w:val="24"/>
          <w:szCs w:val="24"/>
          <w:lang w:val="en-US" w:eastAsia="ru-RU"/>
        </w:rPr>
      </w:pPr>
      <w:r w:rsidRPr="00A81853">
        <w:rPr>
          <w:rFonts w:ascii="Times New Roman" w:eastAsia="SimSun" w:hAnsi="Times New Roman" w:cs="Times New Roman"/>
          <w:b/>
          <w:sz w:val="24"/>
          <w:szCs w:val="24"/>
          <w:lang w:val="en-US" w:eastAsia="zh-CN"/>
        </w:rPr>
        <w:t xml:space="preserve">Figure </w:t>
      </w:r>
      <w:r w:rsidR="00C7472F" w:rsidRPr="00A81853">
        <w:rPr>
          <w:rFonts w:ascii="Times New Roman" w:eastAsia="Times New Roman" w:hAnsi="Times New Roman" w:cs="Times New Roman"/>
          <w:b/>
          <w:bCs/>
          <w:sz w:val="24"/>
          <w:szCs w:val="24"/>
          <w:lang w:val="en-US" w:eastAsia="ru-RU"/>
        </w:rPr>
        <w:t>S</w:t>
      </w:r>
      <w:r w:rsidR="00AE562C" w:rsidRPr="00A81853">
        <w:rPr>
          <w:rFonts w:ascii="Times New Roman" w:eastAsia="Times New Roman" w:hAnsi="Times New Roman" w:cs="Times New Roman"/>
          <w:b/>
          <w:bCs/>
          <w:sz w:val="24"/>
          <w:szCs w:val="24"/>
          <w:lang w:val="en-US" w:eastAsia="ru-RU"/>
        </w:rPr>
        <w:t>4</w:t>
      </w:r>
      <w:r w:rsidR="007959D7" w:rsidRPr="00A81853">
        <w:rPr>
          <w:rFonts w:ascii="Times New Roman" w:eastAsia="Times New Roman" w:hAnsi="Times New Roman" w:cs="Times New Roman"/>
          <w:b/>
          <w:bCs/>
          <w:sz w:val="24"/>
          <w:szCs w:val="24"/>
          <w:lang w:val="en-US" w:eastAsia="ru-RU"/>
        </w:rPr>
        <w:t>.</w:t>
      </w:r>
      <w:r w:rsidR="00863164" w:rsidRPr="00A81853">
        <w:rPr>
          <w:rFonts w:ascii="Times New Roman" w:eastAsia="Times New Roman" w:hAnsi="Times New Roman" w:cs="Times New Roman"/>
          <w:b/>
          <w:bCs/>
          <w:sz w:val="24"/>
          <w:szCs w:val="24"/>
          <w:lang w:val="en-US" w:eastAsia="ru-RU"/>
        </w:rPr>
        <w:t xml:space="preserve"> </w:t>
      </w:r>
      <w:r w:rsidR="00135987" w:rsidRPr="00A81853">
        <w:rPr>
          <w:rFonts w:ascii="Times New Roman" w:eastAsia="Times New Roman" w:hAnsi="Times New Roman" w:cs="Times New Roman"/>
          <w:sz w:val="24"/>
          <w:szCs w:val="24"/>
          <w:lang w:val="en-US" w:eastAsia="ru-RU"/>
        </w:rPr>
        <w:t xml:space="preserve">TGA </w:t>
      </w:r>
      <w:r w:rsidR="0064163E" w:rsidRPr="00A81853">
        <w:rPr>
          <w:rFonts w:ascii="Times New Roman" w:eastAsia="Times New Roman" w:hAnsi="Times New Roman" w:cs="Times New Roman"/>
          <w:sz w:val="24"/>
          <w:szCs w:val="24"/>
          <w:lang w:val="en-US" w:eastAsia="ru-RU"/>
        </w:rPr>
        <w:t>(</w:t>
      </w:r>
      <w:r w:rsidR="0064163E" w:rsidRPr="0064163E">
        <w:rPr>
          <w:rFonts w:ascii="Times New Roman" w:eastAsia="Times New Roman" w:hAnsi="Times New Roman" w:cs="Times New Roman"/>
          <w:b/>
          <w:bCs/>
          <w:i/>
          <w:iCs/>
          <w:sz w:val="24"/>
          <w:szCs w:val="24"/>
          <w:lang w:val="en-US" w:eastAsia="ru-RU"/>
        </w:rPr>
        <w:t>a</w:t>
      </w:r>
      <w:r w:rsidR="0064163E" w:rsidRPr="00A81853">
        <w:rPr>
          <w:rFonts w:ascii="Times New Roman" w:eastAsia="Times New Roman" w:hAnsi="Times New Roman" w:cs="Times New Roman"/>
          <w:sz w:val="24"/>
          <w:szCs w:val="24"/>
          <w:lang w:val="en-US" w:eastAsia="ru-RU"/>
        </w:rPr>
        <w:t>)</w:t>
      </w:r>
      <w:r w:rsidR="0064163E">
        <w:rPr>
          <w:rFonts w:ascii="Times New Roman" w:eastAsia="Times New Roman" w:hAnsi="Times New Roman" w:cs="Times New Roman"/>
          <w:sz w:val="24"/>
          <w:szCs w:val="24"/>
          <w:lang w:val="en-US" w:eastAsia="ru-RU"/>
        </w:rPr>
        <w:t xml:space="preserve"> </w:t>
      </w:r>
      <w:r w:rsidR="00135987" w:rsidRPr="00A81853">
        <w:rPr>
          <w:rFonts w:ascii="Times New Roman" w:eastAsia="Times New Roman" w:hAnsi="Times New Roman" w:cs="Times New Roman"/>
          <w:sz w:val="24"/>
          <w:szCs w:val="24"/>
          <w:lang w:val="en-US" w:eastAsia="ru-RU"/>
        </w:rPr>
        <w:t>and DSC</w:t>
      </w:r>
      <w:r w:rsidR="0064163E">
        <w:rPr>
          <w:rFonts w:ascii="Times New Roman" w:eastAsia="Times New Roman" w:hAnsi="Times New Roman" w:cs="Times New Roman"/>
          <w:sz w:val="24"/>
          <w:szCs w:val="24"/>
          <w:lang w:val="en-US" w:eastAsia="ru-RU"/>
        </w:rPr>
        <w:t xml:space="preserve"> </w:t>
      </w:r>
      <w:r w:rsidR="0064163E" w:rsidRPr="00A81853">
        <w:rPr>
          <w:rFonts w:ascii="Times New Roman" w:eastAsia="Times New Roman" w:hAnsi="Times New Roman" w:cs="Times New Roman"/>
          <w:sz w:val="24"/>
          <w:szCs w:val="24"/>
          <w:lang w:val="en-US" w:eastAsia="ru-RU"/>
        </w:rPr>
        <w:t>(</w:t>
      </w:r>
      <w:r w:rsidR="0064163E" w:rsidRPr="0064163E">
        <w:rPr>
          <w:rFonts w:ascii="Times New Roman" w:eastAsia="Times New Roman" w:hAnsi="Times New Roman" w:cs="Times New Roman"/>
          <w:b/>
          <w:bCs/>
          <w:i/>
          <w:iCs/>
          <w:sz w:val="24"/>
          <w:szCs w:val="24"/>
          <w:lang w:val="en-US" w:eastAsia="ru-RU"/>
        </w:rPr>
        <w:t>b</w:t>
      </w:r>
      <w:r w:rsidR="0064163E" w:rsidRPr="00A81853">
        <w:rPr>
          <w:rFonts w:ascii="Times New Roman" w:eastAsia="Times New Roman" w:hAnsi="Times New Roman" w:cs="Times New Roman"/>
          <w:sz w:val="24"/>
          <w:szCs w:val="24"/>
          <w:lang w:val="en-US" w:eastAsia="ru-RU"/>
        </w:rPr>
        <w:t>)</w:t>
      </w:r>
      <w:r w:rsidR="00135987" w:rsidRPr="00A81853">
        <w:rPr>
          <w:rFonts w:ascii="Times New Roman" w:eastAsia="Times New Roman" w:hAnsi="Times New Roman" w:cs="Times New Roman"/>
          <w:sz w:val="24"/>
          <w:szCs w:val="24"/>
          <w:lang w:val="en-US" w:eastAsia="ru-RU"/>
        </w:rPr>
        <w:t xml:space="preserve"> curves of polymer </w:t>
      </w:r>
      <w:r w:rsidR="00D64883" w:rsidRPr="00A81853">
        <w:rPr>
          <w:rFonts w:ascii="Times New Roman" w:hAnsi="Times New Roman" w:cs="Times New Roman"/>
          <w:b/>
          <w:sz w:val="24"/>
          <w:szCs w:val="24"/>
          <w:lang w:val="en-US"/>
        </w:rPr>
        <w:t>P1</w:t>
      </w:r>
      <w:r w:rsidR="00135987" w:rsidRPr="00A81853">
        <w:rPr>
          <w:rFonts w:ascii="Times New Roman" w:eastAsia="Times New Roman" w:hAnsi="Times New Roman" w:cs="Times New Roman"/>
          <w:sz w:val="24"/>
          <w:szCs w:val="24"/>
          <w:lang w:val="en-US" w:eastAsia="ru-RU"/>
        </w:rPr>
        <w:t xml:space="preserve"> at a heating rate 10</w:t>
      </w:r>
      <w:r w:rsidR="0064163E">
        <w:rPr>
          <w:rFonts w:ascii="Times New Roman" w:eastAsia="Times New Roman" w:hAnsi="Times New Roman" w:cs="Times New Roman"/>
          <w:sz w:val="24"/>
          <w:szCs w:val="24"/>
          <w:lang w:val="en-US" w:eastAsia="ru-RU"/>
        </w:rPr>
        <w:t xml:space="preserve"> °</w:t>
      </w:r>
      <w:r w:rsidR="00135987" w:rsidRPr="00A81853">
        <w:rPr>
          <w:rFonts w:ascii="Times New Roman" w:eastAsia="Times New Roman" w:hAnsi="Times New Roman" w:cs="Times New Roman"/>
          <w:sz w:val="24"/>
          <w:szCs w:val="24"/>
          <w:lang w:val="en-US" w:eastAsia="ru-RU"/>
        </w:rPr>
        <w:t>C min</w:t>
      </w:r>
      <w:r w:rsidR="0064163E">
        <w:rPr>
          <w:rFonts w:ascii="Times New Roman" w:eastAsia="Times New Roman" w:hAnsi="Times New Roman" w:cs="Times New Roman"/>
          <w:sz w:val="24"/>
          <w:szCs w:val="24"/>
          <w:vertAlign w:val="superscript"/>
          <w:lang w:val="en-US" w:eastAsia="ru-RU"/>
        </w:rPr>
        <w:t>–</w:t>
      </w:r>
      <w:r w:rsidR="00135987" w:rsidRPr="00A81853">
        <w:rPr>
          <w:rFonts w:ascii="Times New Roman" w:eastAsia="Times New Roman" w:hAnsi="Times New Roman" w:cs="Times New Roman"/>
          <w:sz w:val="24"/>
          <w:szCs w:val="24"/>
          <w:vertAlign w:val="superscript"/>
          <w:lang w:val="en-US" w:eastAsia="ru-RU"/>
        </w:rPr>
        <w:t>1</w:t>
      </w:r>
      <w:r w:rsidR="0064163E" w:rsidRPr="00AA3A5C">
        <w:rPr>
          <w:rFonts w:ascii="Times New Roman" w:eastAsia="Times New Roman" w:hAnsi="Times New Roman" w:cs="Times New Roman"/>
          <w:sz w:val="24"/>
          <w:szCs w:val="24"/>
          <w:lang w:val="en-US" w:eastAsia="ru-RU"/>
        </w:rPr>
        <w:t xml:space="preserve"> </w:t>
      </w:r>
      <w:r w:rsidR="00135987" w:rsidRPr="00A81853">
        <w:rPr>
          <w:rFonts w:ascii="Times New Roman" w:eastAsia="Times New Roman" w:hAnsi="Times New Roman" w:cs="Times New Roman"/>
          <w:sz w:val="24"/>
          <w:szCs w:val="24"/>
          <w:lang w:val="en-US" w:eastAsia="ru-RU"/>
        </w:rPr>
        <w:t>under an inert atmosphere</w:t>
      </w:r>
      <w:r w:rsidR="00AA3A5C">
        <w:rPr>
          <w:rFonts w:ascii="Times New Roman" w:eastAsia="Times New Roman" w:hAnsi="Times New Roman" w:cs="Times New Roman"/>
          <w:sz w:val="24"/>
          <w:szCs w:val="24"/>
          <w:lang w:val="en-US" w:eastAsia="ru-RU"/>
        </w:rPr>
        <w:t>.</w:t>
      </w:r>
    </w:p>
    <w:p w14:paraId="40FF0F77" w14:textId="77777777" w:rsidR="00935215" w:rsidRPr="00A81853" w:rsidRDefault="00863164" w:rsidP="00A81853">
      <w:pPr>
        <w:jc w:val="both"/>
        <w:rPr>
          <w:rFonts w:ascii="Times New Roman" w:hAnsi="Times New Roman" w:cs="Times New Roman"/>
          <w:sz w:val="24"/>
          <w:szCs w:val="24"/>
          <w:lang w:val="en-US"/>
        </w:rPr>
      </w:pPr>
      <w:r w:rsidRPr="00A81853">
        <w:rPr>
          <w:rFonts w:ascii="Times New Roman" w:hAnsi="Times New Roman" w:cs="Times New Roman"/>
          <w:noProof/>
          <w:sz w:val="24"/>
          <w:szCs w:val="24"/>
        </w:rPr>
        <w:object w:dxaOrig="5245" w:dyaOrig="4019" w14:anchorId="76FA0611">
          <v:shape id="_x0000_i1026" type="#_x0000_t75" alt="" style="width:430.85pt;height:330.35pt;mso-width-percent:0;mso-height-percent:0;mso-width-percent:0;mso-height-percent:0" o:ole="">
            <v:imagedata r:id="rId14" o:title=""/>
          </v:shape>
          <o:OLEObject Type="Embed" ProgID="Origin50.Graph" ShapeID="_x0000_i1026" DrawAspect="Content" ObjectID="_1812727266" r:id="rId15"/>
        </w:object>
      </w:r>
    </w:p>
    <w:p w14:paraId="14011EA0" w14:textId="6DB55652" w:rsidR="003055F3" w:rsidRPr="00A81853" w:rsidRDefault="00C27509" w:rsidP="00AF4B04">
      <w:pPr>
        <w:spacing w:after="240"/>
        <w:jc w:val="both"/>
        <w:rPr>
          <w:rFonts w:ascii="Times New Roman" w:eastAsia="Times New Roman" w:hAnsi="Times New Roman" w:cs="Times New Roman"/>
          <w:sz w:val="24"/>
          <w:szCs w:val="24"/>
          <w:lang w:val="en-US" w:eastAsia="ru-RU"/>
        </w:rPr>
      </w:pPr>
      <w:r w:rsidRPr="00A81853">
        <w:rPr>
          <w:rFonts w:ascii="Times New Roman" w:eastAsia="SimSun" w:hAnsi="Times New Roman" w:cs="Times New Roman"/>
          <w:b/>
          <w:sz w:val="24"/>
          <w:szCs w:val="24"/>
          <w:lang w:val="en-US" w:eastAsia="zh-CN"/>
        </w:rPr>
        <w:t xml:space="preserve">Figure </w:t>
      </w:r>
      <w:r w:rsidR="003055F3" w:rsidRPr="00A81853">
        <w:rPr>
          <w:rFonts w:ascii="Times New Roman" w:eastAsia="Times New Roman" w:hAnsi="Times New Roman" w:cs="Times New Roman"/>
          <w:b/>
          <w:bCs/>
          <w:sz w:val="24"/>
          <w:szCs w:val="24"/>
          <w:lang w:val="en-US" w:eastAsia="ru-RU"/>
        </w:rPr>
        <w:t>S</w:t>
      </w:r>
      <w:r w:rsidR="00AE562C" w:rsidRPr="00A81853">
        <w:rPr>
          <w:rFonts w:ascii="Times New Roman" w:eastAsia="Times New Roman" w:hAnsi="Times New Roman" w:cs="Times New Roman"/>
          <w:b/>
          <w:bCs/>
          <w:sz w:val="24"/>
          <w:szCs w:val="24"/>
          <w:lang w:val="en-US" w:eastAsia="ru-RU"/>
        </w:rPr>
        <w:t>5</w:t>
      </w:r>
      <w:r w:rsidR="003055F3" w:rsidRPr="00A81853">
        <w:rPr>
          <w:rFonts w:ascii="Times New Roman" w:eastAsia="Times New Roman" w:hAnsi="Times New Roman" w:cs="Times New Roman"/>
          <w:sz w:val="24"/>
          <w:szCs w:val="24"/>
          <w:lang w:val="en-US" w:eastAsia="ru-RU"/>
        </w:rPr>
        <w:t>.</w:t>
      </w:r>
      <w:r w:rsidR="00135987" w:rsidRPr="00A81853">
        <w:rPr>
          <w:rFonts w:ascii="Times New Roman" w:eastAsia="Times New Roman" w:hAnsi="Times New Roman" w:cs="Times New Roman"/>
          <w:sz w:val="24"/>
          <w:szCs w:val="24"/>
          <w:lang w:val="en-US" w:eastAsia="ru-RU"/>
        </w:rPr>
        <w:t xml:space="preserve"> Cyclic </w:t>
      </w:r>
      <w:r w:rsidR="00C7472F" w:rsidRPr="00A81853">
        <w:rPr>
          <w:rFonts w:ascii="Times New Roman" w:eastAsia="Times New Roman" w:hAnsi="Times New Roman" w:cs="Times New Roman"/>
          <w:sz w:val="24"/>
          <w:szCs w:val="24"/>
          <w:lang w:val="en-US" w:eastAsia="ru-RU"/>
        </w:rPr>
        <w:t>voltammogram</w:t>
      </w:r>
      <w:r w:rsidR="0064163E">
        <w:rPr>
          <w:rFonts w:ascii="Times New Roman" w:eastAsia="Times New Roman" w:hAnsi="Times New Roman" w:cs="Times New Roman"/>
          <w:sz w:val="24"/>
          <w:szCs w:val="24"/>
          <w:lang w:val="en-US" w:eastAsia="ru-RU"/>
        </w:rPr>
        <w:t xml:space="preserve"> </w:t>
      </w:r>
      <w:r w:rsidR="00C7472F" w:rsidRPr="00A81853">
        <w:rPr>
          <w:rFonts w:ascii="Times New Roman" w:eastAsia="Times New Roman" w:hAnsi="Times New Roman" w:cs="Times New Roman"/>
          <w:sz w:val="24"/>
          <w:szCs w:val="24"/>
          <w:lang w:val="en-US" w:eastAsia="ru-RU"/>
        </w:rPr>
        <w:t xml:space="preserve">(CV) </w:t>
      </w:r>
      <w:r w:rsidR="00135987" w:rsidRPr="00A81853">
        <w:rPr>
          <w:rFonts w:ascii="Times New Roman" w:eastAsia="Times New Roman" w:hAnsi="Times New Roman" w:cs="Times New Roman"/>
          <w:sz w:val="24"/>
          <w:szCs w:val="24"/>
          <w:lang w:val="en-US" w:eastAsia="ru-RU"/>
        </w:rPr>
        <w:t>of</w:t>
      </w:r>
      <w:r w:rsidR="0064163E">
        <w:rPr>
          <w:rFonts w:ascii="Times New Roman" w:eastAsia="Times New Roman" w:hAnsi="Times New Roman" w:cs="Times New Roman"/>
          <w:sz w:val="24"/>
          <w:szCs w:val="24"/>
          <w:lang w:val="en-US" w:eastAsia="ru-RU"/>
        </w:rPr>
        <w:t xml:space="preserve"> </w:t>
      </w:r>
      <w:r w:rsidR="00AF4B04">
        <w:rPr>
          <w:rFonts w:ascii="Times New Roman" w:eastAsia="Times New Roman" w:hAnsi="Times New Roman" w:cs="Times New Roman"/>
          <w:sz w:val="24"/>
          <w:szCs w:val="24"/>
          <w:lang w:val="en-US" w:eastAsia="ru-RU"/>
        </w:rPr>
        <w:t xml:space="preserve">the </w:t>
      </w:r>
      <w:r w:rsidR="00135987" w:rsidRPr="00A81853">
        <w:rPr>
          <w:rFonts w:ascii="Times New Roman" w:eastAsia="Times New Roman" w:hAnsi="Times New Roman" w:cs="Times New Roman"/>
          <w:sz w:val="24"/>
          <w:szCs w:val="24"/>
          <w:lang w:val="en-US" w:eastAsia="ru-RU"/>
        </w:rPr>
        <w:t>polymer</w:t>
      </w:r>
      <w:r w:rsidR="00863164" w:rsidRPr="00A81853">
        <w:rPr>
          <w:rFonts w:ascii="Times New Roman" w:eastAsia="Times New Roman" w:hAnsi="Times New Roman" w:cs="Times New Roman"/>
          <w:sz w:val="24"/>
          <w:szCs w:val="24"/>
          <w:lang w:val="en-US" w:eastAsia="ru-RU"/>
        </w:rPr>
        <w:t xml:space="preserve"> </w:t>
      </w:r>
      <w:r w:rsidR="00D64883" w:rsidRPr="0064163E">
        <w:rPr>
          <w:rFonts w:ascii="Times New Roman" w:eastAsia="Times New Roman" w:hAnsi="Times New Roman" w:cs="Times New Roman"/>
          <w:sz w:val="24"/>
          <w:szCs w:val="24"/>
          <w:lang w:val="en-US" w:eastAsia="ru-RU"/>
        </w:rPr>
        <w:t>P1</w:t>
      </w:r>
      <w:r w:rsidR="00292A7C" w:rsidRPr="00A81853">
        <w:rPr>
          <w:rFonts w:ascii="Times New Roman" w:eastAsia="Times New Roman" w:hAnsi="Times New Roman" w:cs="Times New Roman"/>
          <w:sz w:val="24"/>
          <w:szCs w:val="24"/>
          <w:lang w:val="en-US" w:eastAsia="ru-RU"/>
        </w:rPr>
        <w:t xml:space="preserve"> thin films in</w:t>
      </w:r>
      <w:r w:rsidR="00135987" w:rsidRPr="00A81853">
        <w:rPr>
          <w:rFonts w:ascii="Times New Roman" w:eastAsia="Times New Roman" w:hAnsi="Times New Roman" w:cs="Times New Roman"/>
          <w:sz w:val="24"/>
          <w:szCs w:val="24"/>
          <w:lang w:val="en-US" w:eastAsia="ru-RU"/>
        </w:rPr>
        <w:t xml:space="preserve"> 0.1</w:t>
      </w:r>
      <w:r w:rsidR="0064163E">
        <w:rPr>
          <w:rFonts w:ascii="Times New Roman" w:eastAsia="Times New Roman" w:hAnsi="Times New Roman" w:cs="Times New Roman"/>
          <w:sz w:val="24"/>
          <w:szCs w:val="24"/>
          <w:lang w:val="en-US" w:eastAsia="ru-RU"/>
        </w:rPr>
        <w:t xml:space="preserve"> </w:t>
      </w:r>
      <w:r w:rsidR="00135987" w:rsidRPr="00A81853">
        <w:rPr>
          <w:rFonts w:ascii="Times New Roman" w:eastAsia="Times New Roman" w:hAnsi="Times New Roman" w:cs="Times New Roman"/>
          <w:sz w:val="24"/>
          <w:szCs w:val="24"/>
          <w:lang w:val="en-US" w:eastAsia="ru-RU"/>
        </w:rPr>
        <w:t>M Bu</w:t>
      </w:r>
      <w:r w:rsidR="00135987" w:rsidRPr="00A81853">
        <w:rPr>
          <w:rFonts w:ascii="Times New Roman" w:eastAsia="Times New Roman" w:hAnsi="Times New Roman" w:cs="Times New Roman"/>
          <w:sz w:val="24"/>
          <w:szCs w:val="24"/>
          <w:vertAlign w:val="subscript"/>
          <w:lang w:val="en-US" w:eastAsia="ru-RU"/>
        </w:rPr>
        <w:t>4</w:t>
      </w:r>
      <w:r w:rsidR="00135987" w:rsidRPr="00A81853">
        <w:rPr>
          <w:rFonts w:ascii="Times New Roman" w:eastAsia="Times New Roman" w:hAnsi="Times New Roman" w:cs="Times New Roman"/>
          <w:sz w:val="24"/>
          <w:szCs w:val="24"/>
          <w:lang w:val="en-US" w:eastAsia="ru-RU"/>
        </w:rPr>
        <w:t>NPF</w:t>
      </w:r>
      <w:r w:rsidR="00135987" w:rsidRPr="00A81853">
        <w:rPr>
          <w:rFonts w:ascii="Times New Roman" w:eastAsia="Times New Roman" w:hAnsi="Times New Roman" w:cs="Times New Roman"/>
          <w:sz w:val="24"/>
          <w:szCs w:val="24"/>
          <w:vertAlign w:val="subscript"/>
          <w:lang w:val="en-US" w:eastAsia="ru-RU"/>
        </w:rPr>
        <w:t>6</w:t>
      </w:r>
      <w:r w:rsidR="00135987" w:rsidRPr="00A81853">
        <w:rPr>
          <w:rFonts w:ascii="Times New Roman" w:eastAsia="Times New Roman" w:hAnsi="Times New Roman" w:cs="Times New Roman"/>
          <w:sz w:val="24"/>
          <w:szCs w:val="24"/>
          <w:lang w:val="en-US" w:eastAsia="ru-RU"/>
        </w:rPr>
        <w:t xml:space="preserve"> in acetonitrile at a scan rate of 100</w:t>
      </w:r>
      <w:r w:rsidR="00863164" w:rsidRPr="00A81853">
        <w:rPr>
          <w:rFonts w:ascii="Times New Roman" w:eastAsia="Times New Roman" w:hAnsi="Times New Roman" w:cs="Times New Roman"/>
          <w:sz w:val="24"/>
          <w:szCs w:val="24"/>
          <w:lang w:val="en-US" w:eastAsia="ru-RU"/>
        </w:rPr>
        <w:t xml:space="preserve"> </w:t>
      </w:r>
      <w:r w:rsidR="00135987" w:rsidRPr="00A81853">
        <w:rPr>
          <w:rFonts w:ascii="Times New Roman" w:eastAsia="Times New Roman" w:hAnsi="Times New Roman" w:cs="Times New Roman"/>
          <w:sz w:val="24"/>
          <w:szCs w:val="24"/>
          <w:lang w:val="en-US" w:eastAsia="ru-RU"/>
        </w:rPr>
        <w:t>mV/s</w:t>
      </w:r>
      <w:r w:rsidR="0064163E">
        <w:rPr>
          <w:rFonts w:ascii="Times New Roman" w:eastAsia="Times New Roman" w:hAnsi="Times New Roman" w:cs="Times New Roman"/>
          <w:sz w:val="24"/>
          <w:szCs w:val="24"/>
          <w:lang w:val="en-US" w:eastAsia="ru-RU"/>
        </w:rPr>
        <w:t>.</w:t>
      </w:r>
    </w:p>
    <w:p w14:paraId="0A00A42A" w14:textId="08B90B70" w:rsidR="00935215" w:rsidRPr="00A81853" w:rsidRDefault="00BB32A0" w:rsidP="0064163E">
      <w:pPr>
        <w:jc w:val="center"/>
        <w:rPr>
          <w:rFonts w:ascii="Times New Roman" w:hAnsi="Times New Roman" w:cs="Times New Roman"/>
          <w:sz w:val="24"/>
          <w:szCs w:val="24"/>
          <w:lang w:val="en-US"/>
        </w:rPr>
      </w:pPr>
      <w:r w:rsidRPr="00A81853">
        <w:rPr>
          <w:rFonts w:ascii="Times New Roman" w:hAnsi="Times New Roman" w:cs="Times New Roman"/>
          <w:b/>
          <w:sz w:val="24"/>
          <w:szCs w:val="24"/>
          <w:lang w:val="en-US"/>
        </w:rPr>
        <w:t>T</w:t>
      </w:r>
      <w:r w:rsidR="00C27509" w:rsidRPr="00A81853">
        <w:rPr>
          <w:rFonts w:ascii="Times New Roman" w:hAnsi="Times New Roman" w:cs="Times New Roman"/>
          <w:b/>
          <w:sz w:val="24"/>
          <w:szCs w:val="24"/>
          <w:lang w:val="en-US"/>
        </w:rPr>
        <w:t xml:space="preserve">able </w:t>
      </w:r>
      <w:r w:rsidR="003055F3" w:rsidRPr="00A81853">
        <w:rPr>
          <w:rFonts w:ascii="Times New Roman" w:hAnsi="Times New Roman" w:cs="Times New Roman"/>
          <w:b/>
          <w:sz w:val="24"/>
          <w:szCs w:val="24"/>
          <w:lang w:val="en-US"/>
        </w:rPr>
        <w:t>S1</w:t>
      </w:r>
      <w:r w:rsidR="003055F3" w:rsidRPr="00A81853">
        <w:rPr>
          <w:rFonts w:ascii="Times New Roman" w:hAnsi="Times New Roman" w:cs="Times New Roman"/>
          <w:sz w:val="24"/>
          <w:szCs w:val="24"/>
          <w:lang w:val="en-US"/>
        </w:rPr>
        <w:t xml:space="preserve">. Molecular </w:t>
      </w:r>
      <w:r w:rsidR="0064163E">
        <w:rPr>
          <w:rFonts w:ascii="Times New Roman" w:hAnsi="Times New Roman" w:cs="Times New Roman"/>
          <w:sz w:val="24"/>
          <w:szCs w:val="24"/>
          <w:lang w:val="en-US"/>
        </w:rPr>
        <w:t>w</w:t>
      </w:r>
      <w:r w:rsidR="003055F3" w:rsidRPr="00A81853">
        <w:rPr>
          <w:rFonts w:ascii="Times New Roman" w:hAnsi="Times New Roman" w:cs="Times New Roman"/>
          <w:sz w:val="24"/>
          <w:szCs w:val="24"/>
          <w:lang w:val="en-US"/>
        </w:rPr>
        <w:t xml:space="preserve">eights and </w:t>
      </w:r>
      <w:r w:rsidR="0064163E">
        <w:rPr>
          <w:rFonts w:ascii="Times New Roman" w:hAnsi="Times New Roman" w:cs="Times New Roman"/>
          <w:sz w:val="24"/>
          <w:szCs w:val="24"/>
          <w:lang w:val="en-US"/>
        </w:rPr>
        <w:t>t</w:t>
      </w:r>
      <w:r w:rsidR="003055F3" w:rsidRPr="00A81853">
        <w:rPr>
          <w:rFonts w:ascii="Times New Roman" w:hAnsi="Times New Roman" w:cs="Times New Roman"/>
          <w:sz w:val="24"/>
          <w:szCs w:val="24"/>
          <w:lang w:val="en-US"/>
        </w:rPr>
        <w:t xml:space="preserve">hermal </w:t>
      </w:r>
      <w:r w:rsidR="0064163E">
        <w:rPr>
          <w:rFonts w:ascii="Times New Roman" w:hAnsi="Times New Roman" w:cs="Times New Roman"/>
          <w:sz w:val="24"/>
          <w:szCs w:val="24"/>
          <w:lang w:val="en-US"/>
        </w:rPr>
        <w:t>p</w:t>
      </w:r>
      <w:r w:rsidR="003055F3" w:rsidRPr="00A81853">
        <w:rPr>
          <w:rFonts w:ascii="Times New Roman" w:hAnsi="Times New Roman" w:cs="Times New Roman"/>
          <w:sz w:val="24"/>
          <w:szCs w:val="24"/>
          <w:lang w:val="en-US"/>
        </w:rPr>
        <w:t>roperties of copolymer</w:t>
      </w:r>
      <w:r w:rsidR="00F26CDC" w:rsidRPr="00A81853">
        <w:rPr>
          <w:rFonts w:ascii="Times New Roman" w:hAnsi="Times New Roman" w:cs="Times New Roman"/>
          <w:sz w:val="24"/>
          <w:szCs w:val="24"/>
          <w:lang w:val="en-US"/>
        </w:rPr>
        <w:t xml:space="preserve"> </w:t>
      </w:r>
      <w:r w:rsidR="00D64883" w:rsidRPr="00A81853">
        <w:rPr>
          <w:rFonts w:ascii="Times New Roman" w:hAnsi="Times New Roman" w:cs="Times New Roman"/>
          <w:b/>
          <w:bCs/>
          <w:sz w:val="24"/>
          <w:szCs w:val="24"/>
          <w:lang w:val="en-US"/>
        </w:rPr>
        <w:t>P1</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71"/>
        <w:gridCol w:w="1242"/>
        <w:gridCol w:w="978"/>
        <w:gridCol w:w="1375"/>
        <w:gridCol w:w="1130"/>
        <w:gridCol w:w="968"/>
        <w:gridCol w:w="1081"/>
      </w:tblGrid>
      <w:tr w:rsidR="003055F3" w:rsidRPr="00A81853" w14:paraId="5C09EB3E" w14:textId="77777777" w:rsidTr="003A417A">
        <w:trPr>
          <w:trHeight w:val="813"/>
        </w:trPr>
        <w:tc>
          <w:tcPr>
            <w:tcW w:w="2571" w:type="dxa"/>
            <w:vAlign w:val="center"/>
            <w:hideMark/>
          </w:tcPr>
          <w:p w14:paraId="55A69009" w14:textId="77777777" w:rsidR="003055F3" w:rsidRPr="00A81853" w:rsidRDefault="003055F3" w:rsidP="00A81853">
            <w:pPr>
              <w:spacing w:line="276" w:lineRule="auto"/>
              <w:jc w:val="center"/>
              <w:rPr>
                <w:rFonts w:ascii="Times New Roman" w:hAnsi="Times New Roman" w:cs="Times New Roman"/>
                <w:sz w:val="24"/>
                <w:szCs w:val="24"/>
              </w:rPr>
            </w:pPr>
            <w:proofErr w:type="spellStart"/>
            <w:r w:rsidRPr="00A81853">
              <w:rPr>
                <w:rFonts w:ascii="Times New Roman" w:hAnsi="Times New Roman" w:cs="Times New Roman"/>
                <w:sz w:val="24"/>
                <w:szCs w:val="24"/>
              </w:rPr>
              <w:t>Copolymer</w:t>
            </w:r>
            <w:proofErr w:type="spellEnd"/>
          </w:p>
        </w:tc>
        <w:tc>
          <w:tcPr>
            <w:tcW w:w="1242" w:type="dxa"/>
            <w:vAlign w:val="center"/>
            <w:hideMark/>
          </w:tcPr>
          <w:p w14:paraId="71F08C9F" w14:textId="77777777" w:rsidR="003055F3" w:rsidRPr="00A81853" w:rsidRDefault="003055F3" w:rsidP="00A81853">
            <w:pPr>
              <w:spacing w:line="276" w:lineRule="auto"/>
              <w:jc w:val="center"/>
              <w:rPr>
                <w:rFonts w:ascii="Times New Roman" w:hAnsi="Times New Roman" w:cs="Times New Roman"/>
                <w:sz w:val="24"/>
                <w:szCs w:val="24"/>
              </w:rPr>
            </w:pPr>
            <w:proofErr w:type="spellStart"/>
            <w:r w:rsidRPr="00A81853">
              <w:rPr>
                <w:rFonts w:ascii="Times New Roman" w:hAnsi="Times New Roman" w:cs="Times New Roman"/>
                <w:sz w:val="24"/>
                <w:szCs w:val="24"/>
              </w:rPr>
              <w:t>Yield</w:t>
            </w:r>
            <w:proofErr w:type="spellEnd"/>
          </w:p>
          <w:p w14:paraId="344FAA6C" w14:textId="77777777" w:rsidR="003055F3" w:rsidRPr="00A81853" w:rsidRDefault="003055F3" w:rsidP="00A81853">
            <w:pPr>
              <w:spacing w:line="276" w:lineRule="auto"/>
              <w:jc w:val="center"/>
              <w:rPr>
                <w:rFonts w:ascii="Times New Roman" w:hAnsi="Times New Roman" w:cs="Times New Roman"/>
                <w:sz w:val="24"/>
                <w:szCs w:val="24"/>
              </w:rPr>
            </w:pPr>
            <w:r w:rsidRPr="00A81853">
              <w:rPr>
                <w:rFonts w:ascii="Times New Roman" w:hAnsi="Times New Roman" w:cs="Times New Roman"/>
                <w:sz w:val="24"/>
                <w:szCs w:val="24"/>
              </w:rPr>
              <w:t>[%]</w:t>
            </w:r>
          </w:p>
        </w:tc>
        <w:tc>
          <w:tcPr>
            <w:tcW w:w="978" w:type="dxa"/>
            <w:vAlign w:val="center"/>
            <w:hideMark/>
          </w:tcPr>
          <w:p w14:paraId="6F49B20B" w14:textId="77777777" w:rsidR="003055F3" w:rsidRPr="00A81853" w:rsidRDefault="003055F3" w:rsidP="00A81853">
            <w:pPr>
              <w:spacing w:line="276" w:lineRule="auto"/>
              <w:jc w:val="center"/>
              <w:rPr>
                <w:rFonts w:ascii="Times New Roman" w:hAnsi="Times New Roman" w:cs="Times New Roman"/>
                <w:sz w:val="24"/>
                <w:szCs w:val="24"/>
              </w:rPr>
            </w:pPr>
            <w:proofErr w:type="spellStart"/>
            <w:r w:rsidRPr="003A417A">
              <w:rPr>
                <w:rFonts w:ascii="Times New Roman" w:hAnsi="Times New Roman" w:cs="Times New Roman"/>
                <w:i/>
                <w:iCs/>
                <w:sz w:val="24"/>
                <w:szCs w:val="24"/>
              </w:rPr>
              <w:t>M</w:t>
            </w:r>
            <w:r w:rsidRPr="003A417A">
              <w:rPr>
                <w:rFonts w:ascii="Times New Roman" w:hAnsi="Times New Roman" w:cs="Times New Roman"/>
                <w:sz w:val="24"/>
                <w:szCs w:val="24"/>
                <w:vertAlign w:val="subscript"/>
              </w:rPr>
              <w:t>n</w:t>
            </w:r>
            <w:r w:rsidRPr="003A417A">
              <w:rPr>
                <w:rFonts w:ascii="Times New Roman" w:hAnsi="Times New Roman" w:cs="Times New Roman"/>
                <w:b/>
                <w:bCs/>
                <w:i/>
                <w:iCs/>
                <w:sz w:val="24"/>
                <w:szCs w:val="24"/>
                <w:vertAlign w:val="superscript"/>
              </w:rPr>
              <w:t>a</w:t>
            </w:r>
            <w:proofErr w:type="spellEnd"/>
          </w:p>
          <w:p w14:paraId="794054C4" w14:textId="77777777" w:rsidR="003055F3" w:rsidRPr="00A81853" w:rsidRDefault="003055F3" w:rsidP="00A81853">
            <w:pPr>
              <w:spacing w:line="276" w:lineRule="auto"/>
              <w:jc w:val="center"/>
              <w:rPr>
                <w:rFonts w:ascii="Times New Roman" w:hAnsi="Times New Roman" w:cs="Times New Roman"/>
                <w:sz w:val="24"/>
                <w:szCs w:val="24"/>
              </w:rPr>
            </w:pPr>
            <w:r w:rsidRPr="00A81853">
              <w:rPr>
                <w:rFonts w:ascii="Times New Roman" w:hAnsi="Times New Roman" w:cs="Times New Roman"/>
                <w:sz w:val="24"/>
                <w:szCs w:val="24"/>
              </w:rPr>
              <w:t>[</w:t>
            </w:r>
            <w:proofErr w:type="spellStart"/>
            <w:r w:rsidRPr="00A81853">
              <w:rPr>
                <w:rFonts w:ascii="Times New Roman" w:hAnsi="Times New Roman" w:cs="Times New Roman"/>
                <w:sz w:val="24"/>
                <w:szCs w:val="24"/>
              </w:rPr>
              <w:t>kDa</w:t>
            </w:r>
            <w:proofErr w:type="spellEnd"/>
            <w:r w:rsidRPr="00A81853">
              <w:rPr>
                <w:rFonts w:ascii="Times New Roman" w:hAnsi="Times New Roman" w:cs="Times New Roman"/>
                <w:sz w:val="24"/>
                <w:szCs w:val="24"/>
              </w:rPr>
              <w:t>]</w:t>
            </w:r>
          </w:p>
        </w:tc>
        <w:tc>
          <w:tcPr>
            <w:tcW w:w="1375" w:type="dxa"/>
            <w:vAlign w:val="center"/>
            <w:hideMark/>
          </w:tcPr>
          <w:p w14:paraId="3400DE50" w14:textId="77777777" w:rsidR="003055F3" w:rsidRPr="00A81853" w:rsidRDefault="003055F3" w:rsidP="00A81853">
            <w:pPr>
              <w:spacing w:line="276" w:lineRule="auto"/>
              <w:jc w:val="center"/>
              <w:rPr>
                <w:rFonts w:ascii="Times New Roman" w:hAnsi="Times New Roman" w:cs="Times New Roman"/>
                <w:sz w:val="24"/>
                <w:szCs w:val="24"/>
              </w:rPr>
            </w:pPr>
            <w:proofErr w:type="spellStart"/>
            <w:r w:rsidRPr="003A417A">
              <w:rPr>
                <w:rFonts w:ascii="Times New Roman" w:hAnsi="Times New Roman" w:cs="Times New Roman"/>
                <w:i/>
                <w:iCs/>
                <w:sz w:val="24"/>
                <w:szCs w:val="24"/>
              </w:rPr>
              <w:t>M</w:t>
            </w:r>
            <w:r w:rsidRPr="00A81853">
              <w:rPr>
                <w:rFonts w:ascii="Times New Roman" w:hAnsi="Times New Roman" w:cs="Times New Roman"/>
                <w:sz w:val="24"/>
                <w:szCs w:val="24"/>
                <w:vertAlign w:val="subscript"/>
              </w:rPr>
              <w:t>w</w:t>
            </w:r>
            <w:r w:rsidRPr="003A417A">
              <w:rPr>
                <w:rFonts w:ascii="Times New Roman" w:hAnsi="Times New Roman" w:cs="Times New Roman"/>
                <w:b/>
                <w:bCs/>
                <w:i/>
                <w:iCs/>
                <w:sz w:val="24"/>
                <w:szCs w:val="24"/>
                <w:vertAlign w:val="superscript"/>
              </w:rPr>
              <w:t>a</w:t>
            </w:r>
            <w:proofErr w:type="spellEnd"/>
          </w:p>
          <w:p w14:paraId="205D6753" w14:textId="77777777" w:rsidR="003055F3" w:rsidRPr="00A81853" w:rsidRDefault="003055F3" w:rsidP="00A81853">
            <w:pPr>
              <w:spacing w:line="276" w:lineRule="auto"/>
              <w:jc w:val="center"/>
              <w:rPr>
                <w:rFonts w:ascii="Times New Roman" w:hAnsi="Times New Roman" w:cs="Times New Roman"/>
                <w:sz w:val="24"/>
                <w:szCs w:val="24"/>
              </w:rPr>
            </w:pPr>
            <w:r w:rsidRPr="00A81853">
              <w:rPr>
                <w:rFonts w:ascii="Times New Roman" w:hAnsi="Times New Roman" w:cs="Times New Roman"/>
                <w:sz w:val="24"/>
                <w:szCs w:val="24"/>
              </w:rPr>
              <w:t>[</w:t>
            </w:r>
            <w:proofErr w:type="spellStart"/>
            <w:r w:rsidRPr="00A81853">
              <w:rPr>
                <w:rFonts w:ascii="Times New Roman" w:hAnsi="Times New Roman" w:cs="Times New Roman"/>
                <w:sz w:val="24"/>
                <w:szCs w:val="24"/>
              </w:rPr>
              <w:t>kDa</w:t>
            </w:r>
            <w:proofErr w:type="spellEnd"/>
            <w:r w:rsidRPr="00A81853">
              <w:rPr>
                <w:rFonts w:ascii="Times New Roman" w:hAnsi="Times New Roman" w:cs="Times New Roman"/>
                <w:sz w:val="24"/>
                <w:szCs w:val="24"/>
              </w:rPr>
              <w:t>]</w:t>
            </w:r>
          </w:p>
        </w:tc>
        <w:tc>
          <w:tcPr>
            <w:tcW w:w="1130" w:type="dxa"/>
            <w:vAlign w:val="center"/>
            <w:hideMark/>
          </w:tcPr>
          <w:p w14:paraId="3A51A0D6" w14:textId="77777777" w:rsidR="003055F3" w:rsidRPr="00A81853" w:rsidRDefault="003055F3" w:rsidP="00A81853">
            <w:pPr>
              <w:spacing w:line="276" w:lineRule="auto"/>
              <w:jc w:val="center"/>
              <w:rPr>
                <w:rFonts w:ascii="Times New Roman" w:hAnsi="Times New Roman" w:cs="Times New Roman"/>
                <w:sz w:val="24"/>
                <w:szCs w:val="24"/>
              </w:rPr>
            </w:pPr>
            <w:r w:rsidRPr="00A81853">
              <w:rPr>
                <w:rFonts w:ascii="Times New Roman" w:hAnsi="Times New Roman" w:cs="Times New Roman"/>
                <w:sz w:val="24"/>
                <w:szCs w:val="24"/>
              </w:rPr>
              <w:t>PDI</w:t>
            </w:r>
          </w:p>
          <w:p w14:paraId="689408BB" w14:textId="77777777" w:rsidR="003055F3" w:rsidRPr="00A81853" w:rsidRDefault="003055F3" w:rsidP="00A81853">
            <w:pPr>
              <w:spacing w:line="276" w:lineRule="auto"/>
              <w:jc w:val="center"/>
              <w:rPr>
                <w:rFonts w:ascii="Times New Roman" w:hAnsi="Times New Roman" w:cs="Times New Roman"/>
                <w:sz w:val="24"/>
                <w:szCs w:val="24"/>
              </w:rPr>
            </w:pPr>
            <w:r w:rsidRPr="00A81853">
              <w:rPr>
                <w:rFonts w:ascii="Times New Roman" w:hAnsi="Times New Roman" w:cs="Times New Roman"/>
                <w:sz w:val="24"/>
                <w:szCs w:val="24"/>
              </w:rPr>
              <w:t>[</w:t>
            </w:r>
            <w:proofErr w:type="spellStart"/>
            <w:r w:rsidRPr="00A81853">
              <w:rPr>
                <w:rFonts w:ascii="Times New Roman" w:hAnsi="Times New Roman" w:cs="Times New Roman"/>
                <w:sz w:val="24"/>
                <w:szCs w:val="24"/>
              </w:rPr>
              <w:t>M</w:t>
            </w:r>
            <w:r w:rsidRPr="00A81853">
              <w:rPr>
                <w:rFonts w:ascii="Times New Roman" w:hAnsi="Times New Roman" w:cs="Times New Roman"/>
                <w:sz w:val="24"/>
                <w:szCs w:val="24"/>
                <w:vertAlign w:val="subscript"/>
              </w:rPr>
              <w:t>w</w:t>
            </w:r>
            <w:proofErr w:type="spellEnd"/>
            <w:r w:rsidRPr="00A81853">
              <w:rPr>
                <w:rFonts w:ascii="Times New Roman" w:hAnsi="Times New Roman" w:cs="Times New Roman"/>
                <w:sz w:val="24"/>
                <w:szCs w:val="24"/>
              </w:rPr>
              <w:t>/</w:t>
            </w:r>
            <w:proofErr w:type="spellStart"/>
            <w:r w:rsidRPr="00A81853">
              <w:rPr>
                <w:rFonts w:ascii="Times New Roman" w:hAnsi="Times New Roman" w:cs="Times New Roman"/>
                <w:sz w:val="24"/>
                <w:szCs w:val="24"/>
              </w:rPr>
              <w:t>M</w:t>
            </w:r>
            <w:r w:rsidRPr="00A81853">
              <w:rPr>
                <w:rFonts w:ascii="Times New Roman" w:hAnsi="Times New Roman" w:cs="Times New Roman"/>
                <w:sz w:val="24"/>
                <w:szCs w:val="24"/>
                <w:vertAlign w:val="subscript"/>
              </w:rPr>
              <w:t>n</w:t>
            </w:r>
            <w:proofErr w:type="spellEnd"/>
            <w:r w:rsidRPr="00A81853">
              <w:rPr>
                <w:rFonts w:ascii="Times New Roman" w:hAnsi="Times New Roman" w:cs="Times New Roman"/>
                <w:sz w:val="24"/>
                <w:szCs w:val="24"/>
              </w:rPr>
              <w:t>]</w:t>
            </w:r>
          </w:p>
        </w:tc>
        <w:tc>
          <w:tcPr>
            <w:tcW w:w="968" w:type="dxa"/>
            <w:vAlign w:val="center"/>
            <w:hideMark/>
          </w:tcPr>
          <w:p w14:paraId="121FE9B8" w14:textId="77777777" w:rsidR="003055F3" w:rsidRPr="00A81853" w:rsidRDefault="003055F3" w:rsidP="00A81853">
            <w:pPr>
              <w:spacing w:line="276" w:lineRule="auto"/>
              <w:jc w:val="center"/>
              <w:rPr>
                <w:rFonts w:ascii="Times New Roman" w:hAnsi="Times New Roman" w:cs="Times New Roman"/>
                <w:sz w:val="24"/>
                <w:szCs w:val="24"/>
              </w:rPr>
            </w:pPr>
            <w:proofErr w:type="spellStart"/>
            <w:r w:rsidRPr="003A417A">
              <w:rPr>
                <w:rFonts w:ascii="Times New Roman" w:hAnsi="Times New Roman" w:cs="Times New Roman"/>
                <w:i/>
                <w:iCs/>
                <w:sz w:val="24"/>
                <w:szCs w:val="24"/>
              </w:rPr>
              <w:t>T</w:t>
            </w:r>
            <w:r w:rsidRPr="00A81853">
              <w:rPr>
                <w:rFonts w:ascii="Times New Roman" w:hAnsi="Times New Roman" w:cs="Times New Roman"/>
                <w:sz w:val="24"/>
                <w:szCs w:val="24"/>
                <w:vertAlign w:val="subscript"/>
              </w:rPr>
              <w:t>g</w:t>
            </w:r>
            <w:r w:rsidRPr="003A417A">
              <w:rPr>
                <w:rFonts w:ascii="Times New Roman" w:hAnsi="Times New Roman" w:cs="Times New Roman"/>
                <w:b/>
                <w:bCs/>
                <w:i/>
                <w:iCs/>
                <w:sz w:val="24"/>
                <w:szCs w:val="24"/>
                <w:vertAlign w:val="superscript"/>
              </w:rPr>
              <w:t>b</w:t>
            </w:r>
            <w:proofErr w:type="spellEnd"/>
          </w:p>
          <w:p w14:paraId="6D55EE04" w14:textId="77777777" w:rsidR="003055F3" w:rsidRPr="00A81853" w:rsidRDefault="003055F3" w:rsidP="00A81853">
            <w:pPr>
              <w:spacing w:line="276" w:lineRule="auto"/>
              <w:jc w:val="center"/>
              <w:rPr>
                <w:rFonts w:ascii="Times New Roman" w:hAnsi="Times New Roman" w:cs="Times New Roman"/>
                <w:sz w:val="24"/>
                <w:szCs w:val="24"/>
              </w:rPr>
            </w:pPr>
            <w:r w:rsidRPr="00A81853">
              <w:rPr>
                <w:rFonts w:ascii="Times New Roman" w:hAnsi="Times New Roman" w:cs="Times New Roman"/>
                <w:sz w:val="24"/>
                <w:szCs w:val="24"/>
              </w:rPr>
              <w:t>[</w:t>
            </w:r>
            <w:proofErr w:type="spellStart"/>
            <w:r w:rsidRPr="00A81853">
              <w:rPr>
                <w:rFonts w:ascii="Times New Roman" w:hAnsi="Times New Roman" w:cs="Times New Roman"/>
                <w:sz w:val="24"/>
                <w:szCs w:val="24"/>
                <w:vertAlign w:val="superscript"/>
              </w:rPr>
              <w:t>o</w:t>
            </w:r>
            <w:r w:rsidRPr="00A81853">
              <w:rPr>
                <w:rFonts w:ascii="Times New Roman" w:hAnsi="Times New Roman" w:cs="Times New Roman"/>
                <w:sz w:val="24"/>
                <w:szCs w:val="24"/>
              </w:rPr>
              <w:t>C</w:t>
            </w:r>
            <w:proofErr w:type="spellEnd"/>
            <w:r w:rsidRPr="00A81853">
              <w:rPr>
                <w:rFonts w:ascii="Times New Roman" w:hAnsi="Times New Roman" w:cs="Times New Roman"/>
                <w:sz w:val="24"/>
                <w:szCs w:val="24"/>
              </w:rPr>
              <w:t>]</w:t>
            </w:r>
          </w:p>
        </w:tc>
        <w:tc>
          <w:tcPr>
            <w:tcW w:w="1081" w:type="dxa"/>
            <w:vAlign w:val="center"/>
            <w:hideMark/>
          </w:tcPr>
          <w:p w14:paraId="1498F5CF" w14:textId="77777777" w:rsidR="003055F3" w:rsidRPr="00A81853" w:rsidRDefault="003055F3" w:rsidP="00A81853">
            <w:pPr>
              <w:spacing w:line="276" w:lineRule="auto"/>
              <w:jc w:val="center"/>
              <w:rPr>
                <w:rFonts w:ascii="Times New Roman" w:hAnsi="Times New Roman" w:cs="Times New Roman"/>
                <w:sz w:val="24"/>
                <w:szCs w:val="24"/>
                <w:vertAlign w:val="superscript"/>
              </w:rPr>
            </w:pPr>
            <w:proofErr w:type="spellStart"/>
            <w:r w:rsidRPr="003A417A">
              <w:rPr>
                <w:rFonts w:ascii="Times New Roman" w:hAnsi="Times New Roman" w:cs="Times New Roman"/>
                <w:i/>
                <w:iCs/>
                <w:sz w:val="24"/>
                <w:szCs w:val="24"/>
              </w:rPr>
              <w:t>T</w:t>
            </w:r>
            <w:r w:rsidRPr="00A81853">
              <w:rPr>
                <w:rFonts w:ascii="Times New Roman" w:hAnsi="Times New Roman" w:cs="Times New Roman"/>
                <w:sz w:val="24"/>
                <w:szCs w:val="24"/>
                <w:vertAlign w:val="subscript"/>
              </w:rPr>
              <w:t>d</w:t>
            </w:r>
            <w:r w:rsidRPr="003A417A">
              <w:rPr>
                <w:rFonts w:ascii="Times New Roman" w:hAnsi="Times New Roman" w:cs="Times New Roman"/>
                <w:b/>
                <w:bCs/>
                <w:i/>
                <w:iCs/>
                <w:sz w:val="24"/>
                <w:szCs w:val="24"/>
                <w:vertAlign w:val="superscript"/>
              </w:rPr>
              <w:t>c</w:t>
            </w:r>
            <w:proofErr w:type="spellEnd"/>
          </w:p>
          <w:p w14:paraId="4B1ABE78" w14:textId="77777777" w:rsidR="003055F3" w:rsidRPr="00A81853" w:rsidRDefault="003055F3" w:rsidP="00A81853">
            <w:pPr>
              <w:spacing w:line="276" w:lineRule="auto"/>
              <w:jc w:val="center"/>
              <w:rPr>
                <w:rFonts w:ascii="Times New Roman" w:hAnsi="Times New Roman" w:cs="Times New Roman"/>
                <w:sz w:val="24"/>
                <w:szCs w:val="24"/>
              </w:rPr>
            </w:pPr>
            <w:r w:rsidRPr="00A81853">
              <w:rPr>
                <w:rFonts w:ascii="Times New Roman" w:hAnsi="Times New Roman" w:cs="Times New Roman"/>
                <w:sz w:val="24"/>
                <w:szCs w:val="24"/>
              </w:rPr>
              <w:t>[</w:t>
            </w:r>
            <w:proofErr w:type="spellStart"/>
            <w:r w:rsidRPr="00A81853">
              <w:rPr>
                <w:rFonts w:ascii="Times New Roman" w:hAnsi="Times New Roman" w:cs="Times New Roman"/>
                <w:sz w:val="24"/>
                <w:szCs w:val="24"/>
                <w:vertAlign w:val="superscript"/>
              </w:rPr>
              <w:t>o</w:t>
            </w:r>
            <w:r w:rsidRPr="00A81853">
              <w:rPr>
                <w:rFonts w:ascii="Times New Roman" w:hAnsi="Times New Roman" w:cs="Times New Roman"/>
                <w:sz w:val="24"/>
                <w:szCs w:val="24"/>
              </w:rPr>
              <w:t>C</w:t>
            </w:r>
            <w:proofErr w:type="spellEnd"/>
            <w:r w:rsidRPr="00A81853">
              <w:rPr>
                <w:rFonts w:ascii="Times New Roman" w:hAnsi="Times New Roman" w:cs="Times New Roman"/>
                <w:sz w:val="24"/>
                <w:szCs w:val="24"/>
              </w:rPr>
              <w:t>]</w:t>
            </w:r>
          </w:p>
        </w:tc>
      </w:tr>
      <w:tr w:rsidR="003055F3" w:rsidRPr="00A81853" w14:paraId="708BD492" w14:textId="77777777" w:rsidTr="003A417A">
        <w:trPr>
          <w:trHeight w:val="227"/>
        </w:trPr>
        <w:tc>
          <w:tcPr>
            <w:tcW w:w="2571" w:type="dxa"/>
            <w:vAlign w:val="center"/>
            <w:hideMark/>
          </w:tcPr>
          <w:p w14:paraId="039287B6" w14:textId="77777777" w:rsidR="003055F3" w:rsidRPr="00A81853" w:rsidRDefault="00D64883" w:rsidP="00A81853">
            <w:pPr>
              <w:spacing w:line="276" w:lineRule="auto"/>
              <w:jc w:val="center"/>
              <w:rPr>
                <w:rFonts w:ascii="Times New Roman" w:hAnsi="Times New Roman" w:cs="Times New Roman"/>
                <w:sz w:val="24"/>
                <w:szCs w:val="24"/>
              </w:rPr>
            </w:pPr>
            <w:r w:rsidRPr="00A81853">
              <w:rPr>
                <w:rFonts w:ascii="Times New Roman" w:hAnsi="Times New Roman" w:cs="Times New Roman"/>
                <w:b/>
                <w:sz w:val="24"/>
                <w:szCs w:val="24"/>
                <w:lang w:val="en-US"/>
              </w:rPr>
              <w:t>P1</w:t>
            </w:r>
          </w:p>
        </w:tc>
        <w:tc>
          <w:tcPr>
            <w:tcW w:w="1242" w:type="dxa"/>
            <w:vAlign w:val="center"/>
            <w:hideMark/>
          </w:tcPr>
          <w:p w14:paraId="276D10F5" w14:textId="77777777" w:rsidR="003055F3" w:rsidRPr="00A81853" w:rsidRDefault="003055F3" w:rsidP="00A81853">
            <w:pPr>
              <w:spacing w:line="276" w:lineRule="auto"/>
              <w:jc w:val="center"/>
              <w:rPr>
                <w:rFonts w:ascii="Times New Roman" w:hAnsi="Times New Roman" w:cs="Times New Roman"/>
                <w:sz w:val="24"/>
                <w:szCs w:val="24"/>
                <w:lang w:val="en-US"/>
              </w:rPr>
            </w:pPr>
            <w:r w:rsidRPr="00A81853">
              <w:rPr>
                <w:rFonts w:ascii="Times New Roman" w:hAnsi="Times New Roman" w:cs="Times New Roman"/>
                <w:sz w:val="24"/>
                <w:szCs w:val="24"/>
              </w:rPr>
              <w:t>8</w:t>
            </w:r>
            <w:r w:rsidRPr="00A81853">
              <w:rPr>
                <w:rFonts w:ascii="Times New Roman" w:hAnsi="Times New Roman" w:cs="Times New Roman"/>
                <w:sz w:val="24"/>
                <w:szCs w:val="24"/>
                <w:lang w:val="en-US"/>
              </w:rPr>
              <w:t>8</w:t>
            </w:r>
          </w:p>
        </w:tc>
        <w:tc>
          <w:tcPr>
            <w:tcW w:w="978" w:type="dxa"/>
            <w:vAlign w:val="center"/>
            <w:hideMark/>
          </w:tcPr>
          <w:p w14:paraId="1E30578E" w14:textId="77777777" w:rsidR="003055F3" w:rsidRPr="00A81853" w:rsidRDefault="003055F3" w:rsidP="00A81853">
            <w:pPr>
              <w:spacing w:line="276" w:lineRule="auto"/>
              <w:jc w:val="center"/>
              <w:rPr>
                <w:rFonts w:ascii="Times New Roman" w:hAnsi="Times New Roman" w:cs="Times New Roman"/>
                <w:sz w:val="24"/>
                <w:szCs w:val="24"/>
              </w:rPr>
            </w:pPr>
            <w:r w:rsidRPr="00A81853">
              <w:rPr>
                <w:rFonts w:ascii="Times New Roman" w:hAnsi="Times New Roman" w:cs="Times New Roman"/>
                <w:bCs/>
                <w:sz w:val="24"/>
                <w:szCs w:val="24"/>
                <w:lang w:val="en-US"/>
              </w:rPr>
              <w:t>20.1</w:t>
            </w:r>
            <w:r w:rsidRPr="00A81853">
              <w:rPr>
                <w:rFonts w:ascii="Times New Roman" w:hAnsi="Times New Roman" w:cs="Times New Roman"/>
                <w:bCs/>
                <w:sz w:val="24"/>
                <w:szCs w:val="24"/>
              </w:rPr>
              <w:t>0</w:t>
            </w:r>
          </w:p>
        </w:tc>
        <w:tc>
          <w:tcPr>
            <w:tcW w:w="1375" w:type="dxa"/>
            <w:vAlign w:val="center"/>
            <w:hideMark/>
          </w:tcPr>
          <w:p w14:paraId="3F9BA02D" w14:textId="77777777" w:rsidR="003055F3" w:rsidRPr="00A81853" w:rsidRDefault="003055F3" w:rsidP="00A81853">
            <w:pPr>
              <w:spacing w:line="276" w:lineRule="auto"/>
              <w:jc w:val="center"/>
              <w:rPr>
                <w:rFonts w:ascii="Times New Roman" w:hAnsi="Times New Roman" w:cs="Times New Roman"/>
                <w:sz w:val="24"/>
                <w:szCs w:val="24"/>
              </w:rPr>
            </w:pPr>
            <w:r w:rsidRPr="00A81853">
              <w:rPr>
                <w:rFonts w:ascii="Times New Roman" w:hAnsi="Times New Roman" w:cs="Times New Roman"/>
                <w:sz w:val="24"/>
                <w:szCs w:val="24"/>
              </w:rPr>
              <w:t>48.24</w:t>
            </w:r>
          </w:p>
        </w:tc>
        <w:tc>
          <w:tcPr>
            <w:tcW w:w="1130" w:type="dxa"/>
            <w:vAlign w:val="center"/>
            <w:hideMark/>
          </w:tcPr>
          <w:p w14:paraId="505CC406" w14:textId="77777777" w:rsidR="003055F3" w:rsidRPr="00A81853" w:rsidRDefault="003055F3" w:rsidP="00A81853">
            <w:pPr>
              <w:spacing w:line="276" w:lineRule="auto"/>
              <w:jc w:val="center"/>
              <w:rPr>
                <w:rFonts w:ascii="Times New Roman" w:hAnsi="Times New Roman" w:cs="Times New Roman"/>
                <w:sz w:val="24"/>
                <w:szCs w:val="24"/>
              </w:rPr>
            </w:pPr>
            <w:r w:rsidRPr="00A81853">
              <w:rPr>
                <w:rFonts w:ascii="Times New Roman" w:hAnsi="Times New Roman" w:cs="Times New Roman"/>
                <w:sz w:val="24"/>
                <w:szCs w:val="24"/>
              </w:rPr>
              <w:t>2.40</w:t>
            </w:r>
          </w:p>
        </w:tc>
        <w:tc>
          <w:tcPr>
            <w:tcW w:w="968" w:type="dxa"/>
            <w:vAlign w:val="center"/>
            <w:hideMark/>
          </w:tcPr>
          <w:p w14:paraId="11D906AE" w14:textId="3DBFE361" w:rsidR="003055F3" w:rsidRPr="00A81853" w:rsidRDefault="003A417A" w:rsidP="00A81853">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1" w:type="dxa"/>
            <w:vAlign w:val="center"/>
            <w:hideMark/>
          </w:tcPr>
          <w:p w14:paraId="4DE1F549" w14:textId="77777777" w:rsidR="003055F3" w:rsidRPr="00A81853" w:rsidRDefault="003055F3" w:rsidP="00A81853">
            <w:pPr>
              <w:spacing w:line="276" w:lineRule="auto"/>
              <w:jc w:val="center"/>
              <w:rPr>
                <w:rFonts w:ascii="Times New Roman" w:hAnsi="Times New Roman" w:cs="Times New Roman"/>
                <w:sz w:val="24"/>
                <w:szCs w:val="24"/>
                <w:lang w:val="en-US"/>
              </w:rPr>
            </w:pPr>
            <w:r w:rsidRPr="00A81853">
              <w:rPr>
                <w:rFonts w:ascii="Times New Roman" w:hAnsi="Times New Roman" w:cs="Times New Roman"/>
                <w:sz w:val="24"/>
                <w:szCs w:val="24"/>
              </w:rPr>
              <w:t>358</w:t>
            </w:r>
          </w:p>
        </w:tc>
      </w:tr>
    </w:tbl>
    <w:p w14:paraId="3F66EA30" w14:textId="71888418" w:rsidR="00292A7C" w:rsidRPr="00A81853" w:rsidRDefault="003055F3" w:rsidP="003A417A">
      <w:pPr>
        <w:spacing w:before="60" w:after="0"/>
        <w:jc w:val="both"/>
        <w:rPr>
          <w:rFonts w:ascii="Times New Roman" w:hAnsi="Times New Roman" w:cs="Times New Roman"/>
          <w:sz w:val="24"/>
          <w:szCs w:val="24"/>
          <w:lang w:val="en-US"/>
        </w:rPr>
      </w:pPr>
      <w:r w:rsidRPr="003A417A">
        <w:rPr>
          <w:rFonts w:ascii="Times New Roman" w:hAnsi="Times New Roman" w:cs="Times New Roman"/>
          <w:b/>
          <w:bCs/>
          <w:i/>
          <w:iCs/>
          <w:sz w:val="24"/>
          <w:szCs w:val="24"/>
          <w:vertAlign w:val="superscript"/>
          <w:lang w:val="en-US"/>
        </w:rPr>
        <w:t>a</w:t>
      </w:r>
      <w:r w:rsidR="003A417A" w:rsidRPr="003A417A">
        <w:rPr>
          <w:rFonts w:ascii="Times New Roman" w:hAnsi="Times New Roman" w:cs="Times New Roman"/>
          <w:sz w:val="24"/>
          <w:szCs w:val="24"/>
          <w:lang w:val="en-US"/>
        </w:rPr>
        <w:t xml:space="preserve"> d</w:t>
      </w:r>
      <w:r w:rsidR="00863164" w:rsidRPr="00A81853">
        <w:rPr>
          <w:rFonts w:ascii="Times New Roman" w:hAnsi="Times New Roman" w:cs="Times New Roman"/>
          <w:sz w:val="24"/>
          <w:szCs w:val="24"/>
          <w:lang w:val="en-US"/>
        </w:rPr>
        <w:t xml:space="preserve">etermined by </w:t>
      </w:r>
      <w:r w:rsidRPr="00A81853">
        <w:rPr>
          <w:rFonts w:ascii="Times New Roman" w:hAnsi="Times New Roman" w:cs="Times New Roman"/>
          <w:sz w:val="24"/>
          <w:szCs w:val="24"/>
          <w:lang w:val="en-US"/>
        </w:rPr>
        <w:t>GPC, polystyrene standards</w:t>
      </w:r>
      <w:bookmarkStart w:id="0" w:name="_Hlk55671822"/>
      <w:r w:rsidR="003A417A">
        <w:rPr>
          <w:rFonts w:ascii="Times New Roman" w:hAnsi="Times New Roman" w:cs="Times New Roman"/>
          <w:sz w:val="24"/>
          <w:szCs w:val="24"/>
          <w:lang w:val="en-US"/>
        </w:rPr>
        <w:t>;</w:t>
      </w:r>
    </w:p>
    <w:p w14:paraId="6A3304BC" w14:textId="650485D1" w:rsidR="00292A7C" w:rsidRPr="00A81853" w:rsidRDefault="003055F3" w:rsidP="00A81853">
      <w:pPr>
        <w:spacing w:after="0"/>
        <w:jc w:val="both"/>
        <w:rPr>
          <w:rFonts w:ascii="Times New Roman" w:hAnsi="Times New Roman" w:cs="Times New Roman"/>
          <w:sz w:val="24"/>
          <w:szCs w:val="24"/>
          <w:lang w:val="en-US"/>
        </w:rPr>
      </w:pPr>
      <w:r w:rsidRPr="003A417A">
        <w:rPr>
          <w:rFonts w:ascii="Times New Roman" w:hAnsi="Times New Roman" w:cs="Times New Roman"/>
          <w:b/>
          <w:bCs/>
          <w:i/>
          <w:iCs/>
          <w:sz w:val="24"/>
          <w:szCs w:val="24"/>
          <w:vertAlign w:val="superscript"/>
          <w:lang w:val="en-US"/>
        </w:rPr>
        <w:t>b</w:t>
      </w:r>
      <w:r w:rsidR="003A417A" w:rsidRPr="003A417A">
        <w:rPr>
          <w:rFonts w:ascii="Times New Roman" w:hAnsi="Times New Roman" w:cs="Times New Roman"/>
          <w:sz w:val="24"/>
          <w:szCs w:val="24"/>
          <w:lang w:val="en-US"/>
        </w:rPr>
        <w:t xml:space="preserve"> </w:t>
      </w:r>
      <w:r w:rsidR="003A417A">
        <w:rPr>
          <w:rFonts w:ascii="Times New Roman" w:hAnsi="Times New Roman" w:cs="Times New Roman"/>
          <w:sz w:val="24"/>
          <w:szCs w:val="24"/>
          <w:lang w:val="en-US"/>
        </w:rPr>
        <w:t>d</w:t>
      </w:r>
      <w:r w:rsidRPr="00A81853">
        <w:rPr>
          <w:rFonts w:ascii="Times New Roman" w:hAnsi="Times New Roman" w:cs="Times New Roman"/>
          <w:sz w:val="24"/>
          <w:szCs w:val="24"/>
          <w:lang w:val="en-US"/>
        </w:rPr>
        <w:t xml:space="preserve">ecomposition temperature </w:t>
      </w:r>
      <w:r w:rsidR="003A417A">
        <w:rPr>
          <w:rFonts w:ascii="Times New Roman" w:hAnsi="Times New Roman" w:cs="Times New Roman"/>
          <w:sz w:val="24"/>
          <w:szCs w:val="24"/>
          <w:lang w:val="en-US"/>
        </w:rPr>
        <w:t xml:space="preserve">according to the results of </w:t>
      </w:r>
      <w:r w:rsidRPr="00A81853">
        <w:rPr>
          <w:rFonts w:ascii="Times New Roman" w:hAnsi="Times New Roman" w:cs="Times New Roman"/>
          <w:sz w:val="24"/>
          <w:szCs w:val="24"/>
          <w:lang w:val="en-US"/>
        </w:rPr>
        <w:t>DSC</w:t>
      </w:r>
      <w:r w:rsidR="003A417A">
        <w:rPr>
          <w:rFonts w:ascii="Times New Roman" w:hAnsi="Times New Roman" w:cs="Times New Roman"/>
          <w:sz w:val="24"/>
          <w:szCs w:val="24"/>
          <w:lang w:val="en-US"/>
        </w:rPr>
        <w:t xml:space="preserve"> studies;</w:t>
      </w:r>
    </w:p>
    <w:p w14:paraId="42497D35" w14:textId="670061E2" w:rsidR="008636A8" w:rsidRPr="00A81853" w:rsidRDefault="003055F3" w:rsidP="00A81853">
      <w:pPr>
        <w:spacing w:after="0"/>
        <w:jc w:val="both"/>
        <w:rPr>
          <w:rFonts w:ascii="Times New Roman" w:hAnsi="Times New Roman" w:cs="Times New Roman"/>
          <w:sz w:val="24"/>
          <w:szCs w:val="24"/>
          <w:lang w:val="en-US"/>
        </w:rPr>
      </w:pPr>
      <w:r w:rsidRPr="003A417A">
        <w:rPr>
          <w:rFonts w:ascii="Times New Roman" w:hAnsi="Times New Roman" w:cs="Times New Roman"/>
          <w:b/>
          <w:bCs/>
          <w:i/>
          <w:iCs/>
          <w:sz w:val="24"/>
          <w:szCs w:val="24"/>
          <w:vertAlign w:val="superscript"/>
          <w:lang w:val="en-US"/>
        </w:rPr>
        <w:t>c</w:t>
      </w:r>
      <w:r w:rsidR="003A417A">
        <w:rPr>
          <w:rFonts w:ascii="Times New Roman" w:hAnsi="Times New Roman" w:cs="Times New Roman"/>
          <w:sz w:val="24"/>
          <w:szCs w:val="24"/>
          <w:lang w:val="en-US"/>
        </w:rPr>
        <w:t xml:space="preserve"> d</w:t>
      </w:r>
      <w:r w:rsidRPr="00A81853">
        <w:rPr>
          <w:rFonts w:ascii="Times New Roman" w:hAnsi="Times New Roman" w:cs="Times New Roman"/>
          <w:sz w:val="24"/>
          <w:szCs w:val="24"/>
          <w:lang w:val="en-US"/>
        </w:rPr>
        <w:t xml:space="preserve">ecomposition temperature </w:t>
      </w:r>
      <w:r w:rsidR="003A417A">
        <w:rPr>
          <w:rFonts w:ascii="Times New Roman" w:hAnsi="Times New Roman" w:cs="Times New Roman"/>
          <w:sz w:val="24"/>
          <w:szCs w:val="24"/>
          <w:lang w:val="en-US"/>
        </w:rPr>
        <w:t>according to the results of</w:t>
      </w:r>
      <w:r w:rsidRPr="00A81853">
        <w:rPr>
          <w:rFonts w:ascii="Times New Roman" w:hAnsi="Times New Roman" w:cs="Times New Roman"/>
          <w:sz w:val="24"/>
          <w:szCs w:val="24"/>
          <w:lang w:val="en-US"/>
        </w:rPr>
        <w:t xml:space="preserve"> TGA </w:t>
      </w:r>
      <w:bookmarkEnd w:id="0"/>
      <w:r w:rsidR="003A417A">
        <w:rPr>
          <w:rFonts w:ascii="Times New Roman" w:hAnsi="Times New Roman" w:cs="Times New Roman"/>
          <w:sz w:val="24"/>
          <w:szCs w:val="24"/>
          <w:lang w:val="en-US"/>
        </w:rPr>
        <w:t xml:space="preserve">studies </w:t>
      </w:r>
      <w:r w:rsidRPr="00A81853">
        <w:rPr>
          <w:rFonts w:ascii="Times New Roman" w:hAnsi="Times New Roman" w:cs="Times New Roman"/>
          <w:sz w:val="24"/>
          <w:szCs w:val="24"/>
          <w:lang w:val="en-US"/>
        </w:rPr>
        <w:t>in nitrogen based on 5% weight loss.</w:t>
      </w:r>
      <w:bookmarkStart w:id="1" w:name="_Hlk160275495"/>
    </w:p>
    <w:bookmarkEnd w:id="1"/>
    <w:p w14:paraId="19153EE0" w14:textId="77777777" w:rsidR="00B35718" w:rsidRPr="00A81853" w:rsidRDefault="00B35718" w:rsidP="003A417A">
      <w:pPr>
        <w:spacing w:before="240" w:after="120"/>
        <w:rPr>
          <w:rFonts w:ascii="Times New Roman" w:hAnsi="Times New Roman" w:cs="Times New Roman"/>
          <w:b/>
          <w:bCs/>
          <w:sz w:val="24"/>
          <w:szCs w:val="24"/>
          <w:lang w:val="en-US"/>
        </w:rPr>
      </w:pPr>
      <w:r w:rsidRPr="00A81853">
        <w:rPr>
          <w:rFonts w:ascii="Times New Roman" w:hAnsi="Times New Roman" w:cs="Times New Roman"/>
          <w:b/>
          <w:bCs/>
          <w:sz w:val="24"/>
          <w:szCs w:val="24"/>
          <w:lang w:val="en-US"/>
        </w:rPr>
        <w:t>Reference</w:t>
      </w:r>
      <w:r w:rsidR="00B27A0A" w:rsidRPr="00A81853">
        <w:rPr>
          <w:rFonts w:ascii="Times New Roman" w:hAnsi="Times New Roman" w:cs="Times New Roman"/>
          <w:b/>
          <w:bCs/>
          <w:sz w:val="24"/>
          <w:szCs w:val="24"/>
          <w:lang w:val="en-US"/>
        </w:rPr>
        <w:t>s</w:t>
      </w:r>
    </w:p>
    <w:p w14:paraId="7C179866" w14:textId="4465F16E" w:rsidR="000303ED" w:rsidRPr="00A81853" w:rsidRDefault="007959D7" w:rsidP="00C937F9">
      <w:pPr>
        <w:spacing w:after="0"/>
        <w:ind w:left="567" w:hanging="567"/>
        <w:jc w:val="both"/>
        <w:rPr>
          <w:rFonts w:ascii="Times New Roman" w:hAnsi="Times New Roman" w:cs="Times New Roman"/>
          <w:sz w:val="24"/>
          <w:szCs w:val="24"/>
          <w:lang w:val="en-US"/>
        </w:rPr>
      </w:pPr>
      <w:r w:rsidRPr="00A81853">
        <w:rPr>
          <w:rFonts w:ascii="Times New Roman" w:hAnsi="Times New Roman" w:cs="Times New Roman"/>
          <w:sz w:val="24"/>
          <w:szCs w:val="24"/>
          <w:lang w:val="en-US"/>
        </w:rPr>
        <w:t>1</w:t>
      </w:r>
      <w:r w:rsidR="003A417A">
        <w:rPr>
          <w:rFonts w:ascii="Times New Roman" w:hAnsi="Times New Roman" w:cs="Times New Roman"/>
          <w:sz w:val="24"/>
          <w:szCs w:val="24"/>
          <w:lang w:val="en-US"/>
        </w:rPr>
        <w:t>.</w:t>
      </w:r>
      <w:r w:rsidR="00C937F9">
        <w:rPr>
          <w:rFonts w:ascii="Times New Roman" w:hAnsi="Times New Roman" w:cs="Times New Roman"/>
          <w:sz w:val="24"/>
          <w:szCs w:val="24"/>
          <w:lang w:val="en-US"/>
        </w:rPr>
        <w:tab/>
      </w:r>
      <w:r w:rsidR="000303ED" w:rsidRPr="00A81853">
        <w:rPr>
          <w:rFonts w:ascii="Times New Roman" w:hAnsi="Times New Roman" w:cs="Times New Roman"/>
          <w:sz w:val="24"/>
          <w:szCs w:val="24"/>
          <w:lang w:val="en-US"/>
        </w:rPr>
        <w:t>Y</w:t>
      </w:r>
      <w:r w:rsidR="00C937F9">
        <w:rPr>
          <w:rFonts w:ascii="Times New Roman" w:hAnsi="Times New Roman" w:cs="Times New Roman"/>
          <w:sz w:val="24"/>
          <w:szCs w:val="24"/>
          <w:lang w:val="en-US"/>
        </w:rPr>
        <w:t>.</w:t>
      </w:r>
      <w:r w:rsidR="000303ED" w:rsidRPr="00A81853">
        <w:rPr>
          <w:rFonts w:ascii="Times New Roman" w:hAnsi="Times New Roman" w:cs="Times New Roman"/>
          <w:sz w:val="24"/>
          <w:szCs w:val="24"/>
          <w:lang w:val="en-US"/>
        </w:rPr>
        <w:t xml:space="preserve"> Zhang, J</w:t>
      </w:r>
      <w:r w:rsidR="00C937F9">
        <w:rPr>
          <w:rFonts w:ascii="Times New Roman" w:hAnsi="Times New Roman" w:cs="Times New Roman"/>
          <w:sz w:val="24"/>
          <w:szCs w:val="24"/>
          <w:lang w:val="en-US"/>
        </w:rPr>
        <w:t>.</w:t>
      </w:r>
      <w:r w:rsidR="000303ED" w:rsidRPr="00A81853">
        <w:rPr>
          <w:rFonts w:ascii="Times New Roman" w:hAnsi="Times New Roman" w:cs="Times New Roman"/>
          <w:sz w:val="24"/>
          <w:szCs w:val="24"/>
          <w:lang w:val="en-US"/>
        </w:rPr>
        <w:t xml:space="preserve"> Zou, H</w:t>
      </w:r>
      <w:r w:rsidR="00C937F9">
        <w:rPr>
          <w:rFonts w:ascii="Times New Roman" w:hAnsi="Times New Roman" w:cs="Times New Roman"/>
          <w:sz w:val="24"/>
          <w:szCs w:val="24"/>
          <w:lang w:val="en-US"/>
        </w:rPr>
        <w:t>.</w:t>
      </w:r>
      <w:r w:rsidR="000303ED" w:rsidRPr="00A81853">
        <w:rPr>
          <w:rFonts w:ascii="Times New Roman" w:hAnsi="Times New Roman" w:cs="Times New Roman"/>
          <w:sz w:val="24"/>
          <w:szCs w:val="24"/>
          <w:lang w:val="en-US"/>
        </w:rPr>
        <w:t>-L</w:t>
      </w:r>
      <w:r w:rsidR="00C937F9">
        <w:rPr>
          <w:rFonts w:ascii="Times New Roman" w:hAnsi="Times New Roman" w:cs="Times New Roman"/>
          <w:sz w:val="24"/>
          <w:szCs w:val="24"/>
          <w:lang w:val="en-US"/>
        </w:rPr>
        <w:t>.</w:t>
      </w:r>
      <w:r w:rsidR="000303ED" w:rsidRPr="00A81853">
        <w:rPr>
          <w:rFonts w:ascii="Times New Roman" w:hAnsi="Times New Roman" w:cs="Times New Roman"/>
          <w:sz w:val="24"/>
          <w:szCs w:val="24"/>
          <w:lang w:val="en-US"/>
        </w:rPr>
        <w:t xml:space="preserve"> Yip, K</w:t>
      </w:r>
      <w:r w:rsidR="00C937F9">
        <w:rPr>
          <w:rFonts w:ascii="Times New Roman" w:hAnsi="Times New Roman" w:cs="Times New Roman"/>
          <w:sz w:val="24"/>
          <w:szCs w:val="24"/>
          <w:lang w:val="en-US"/>
        </w:rPr>
        <w:t>.</w:t>
      </w:r>
      <w:r w:rsidR="000303ED" w:rsidRPr="00A81853">
        <w:rPr>
          <w:rFonts w:ascii="Times New Roman" w:hAnsi="Times New Roman" w:cs="Times New Roman"/>
          <w:sz w:val="24"/>
          <w:szCs w:val="24"/>
          <w:lang w:val="en-US"/>
        </w:rPr>
        <w:t>-S</w:t>
      </w:r>
      <w:r w:rsidR="00C937F9">
        <w:rPr>
          <w:rFonts w:ascii="Times New Roman" w:hAnsi="Times New Roman" w:cs="Times New Roman"/>
          <w:sz w:val="24"/>
          <w:szCs w:val="24"/>
          <w:lang w:val="en-US"/>
        </w:rPr>
        <w:t>.</w:t>
      </w:r>
      <w:r w:rsidR="000303ED" w:rsidRPr="00A81853">
        <w:rPr>
          <w:rFonts w:ascii="Times New Roman" w:hAnsi="Times New Roman" w:cs="Times New Roman"/>
          <w:sz w:val="24"/>
          <w:szCs w:val="24"/>
          <w:lang w:val="en-US"/>
        </w:rPr>
        <w:t xml:space="preserve"> Chen, J</w:t>
      </w:r>
      <w:r w:rsidR="00C937F9">
        <w:rPr>
          <w:rFonts w:ascii="Times New Roman" w:hAnsi="Times New Roman" w:cs="Times New Roman"/>
          <w:sz w:val="24"/>
          <w:szCs w:val="24"/>
          <w:lang w:val="en-US"/>
        </w:rPr>
        <w:t>.</w:t>
      </w:r>
      <w:r w:rsidR="000303ED" w:rsidRPr="00A81853">
        <w:rPr>
          <w:rFonts w:ascii="Times New Roman" w:hAnsi="Times New Roman" w:cs="Times New Roman"/>
          <w:sz w:val="24"/>
          <w:szCs w:val="24"/>
          <w:lang w:val="en-US"/>
        </w:rPr>
        <w:t xml:space="preserve"> A. Davie</w:t>
      </w:r>
      <w:r w:rsidRPr="00A81853">
        <w:rPr>
          <w:rFonts w:ascii="Times New Roman" w:hAnsi="Times New Roman" w:cs="Times New Roman"/>
          <w:sz w:val="24"/>
          <w:szCs w:val="24"/>
          <w:lang w:val="en-US"/>
        </w:rPr>
        <w:t>s, Y</w:t>
      </w:r>
      <w:r w:rsidR="00C937F9">
        <w:rPr>
          <w:rFonts w:ascii="Times New Roman" w:hAnsi="Times New Roman" w:cs="Times New Roman"/>
          <w:sz w:val="24"/>
          <w:szCs w:val="24"/>
          <w:lang w:val="en-US"/>
        </w:rPr>
        <w:t>.</w:t>
      </w:r>
      <w:r w:rsidRPr="00A81853">
        <w:rPr>
          <w:rFonts w:ascii="Times New Roman" w:hAnsi="Times New Roman" w:cs="Times New Roman"/>
          <w:sz w:val="24"/>
          <w:szCs w:val="24"/>
          <w:lang w:val="en-US"/>
        </w:rPr>
        <w:t xml:space="preserve"> Sun, A</w:t>
      </w:r>
      <w:r w:rsidR="00C937F9">
        <w:rPr>
          <w:rFonts w:ascii="Times New Roman" w:hAnsi="Times New Roman" w:cs="Times New Roman"/>
          <w:sz w:val="24"/>
          <w:szCs w:val="24"/>
          <w:lang w:val="en-US"/>
        </w:rPr>
        <w:t xml:space="preserve">. </w:t>
      </w:r>
      <w:r w:rsidRPr="00A81853">
        <w:rPr>
          <w:rFonts w:ascii="Times New Roman" w:hAnsi="Times New Roman" w:cs="Times New Roman"/>
          <w:sz w:val="24"/>
          <w:szCs w:val="24"/>
          <w:lang w:val="en-US"/>
        </w:rPr>
        <w:t>K.-Y. Jen</w:t>
      </w:r>
      <w:r w:rsidR="00C937F9">
        <w:rPr>
          <w:rFonts w:ascii="Times New Roman" w:hAnsi="Times New Roman" w:cs="Times New Roman"/>
          <w:sz w:val="24"/>
          <w:szCs w:val="24"/>
          <w:lang w:val="en-US"/>
        </w:rPr>
        <w:t xml:space="preserve">, </w:t>
      </w:r>
      <w:r w:rsidR="000303ED" w:rsidRPr="00C937F9">
        <w:rPr>
          <w:rFonts w:ascii="Times New Roman" w:hAnsi="Times New Roman" w:cs="Times New Roman"/>
          <w:i/>
          <w:iCs/>
          <w:sz w:val="24"/>
          <w:szCs w:val="24"/>
          <w:lang w:val="en-US"/>
        </w:rPr>
        <w:t>Macromolecules</w:t>
      </w:r>
      <w:r w:rsidR="000303ED" w:rsidRPr="00A81853">
        <w:rPr>
          <w:rFonts w:ascii="Times New Roman" w:hAnsi="Times New Roman" w:cs="Times New Roman"/>
          <w:sz w:val="24"/>
          <w:szCs w:val="24"/>
          <w:lang w:val="en-US"/>
        </w:rPr>
        <w:t>,</w:t>
      </w:r>
      <w:r w:rsidR="00C03B80" w:rsidRPr="00A81853">
        <w:rPr>
          <w:rFonts w:ascii="Times New Roman" w:hAnsi="Times New Roman" w:cs="Times New Roman"/>
          <w:sz w:val="24"/>
          <w:szCs w:val="24"/>
          <w:lang w:val="en-US"/>
        </w:rPr>
        <w:t xml:space="preserve"> </w:t>
      </w:r>
      <w:r w:rsidR="000303ED" w:rsidRPr="00C937F9">
        <w:rPr>
          <w:rFonts w:ascii="Times New Roman" w:hAnsi="Times New Roman" w:cs="Times New Roman"/>
          <w:b/>
          <w:bCs/>
          <w:sz w:val="24"/>
          <w:szCs w:val="24"/>
          <w:lang w:val="en-US"/>
        </w:rPr>
        <w:t>2011</w:t>
      </w:r>
      <w:r w:rsidR="000303ED" w:rsidRPr="00A81853">
        <w:rPr>
          <w:rFonts w:ascii="Times New Roman" w:hAnsi="Times New Roman" w:cs="Times New Roman"/>
          <w:sz w:val="24"/>
          <w:szCs w:val="24"/>
          <w:lang w:val="en-US"/>
        </w:rPr>
        <w:t>,</w:t>
      </w:r>
      <w:r w:rsidR="00C03B80" w:rsidRPr="00A81853">
        <w:rPr>
          <w:rFonts w:ascii="Times New Roman" w:hAnsi="Times New Roman" w:cs="Times New Roman"/>
          <w:sz w:val="24"/>
          <w:szCs w:val="24"/>
          <w:lang w:val="en-US"/>
        </w:rPr>
        <w:t xml:space="preserve"> </w:t>
      </w:r>
      <w:r w:rsidR="00604047" w:rsidRPr="00604047">
        <w:rPr>
          <w:rFonts w:ascii="Times New Roman" w:hAnsi="Times New Roman" w:cs="Times New Roman"/>
          <w:i/>
          <w:iCs/>
          <w:sz w:val="24"/>
          <w:szCs w:val="24"/>
          <w:lang w:val="en-US"/>
        </w:rPr>
        <w:t>44</w:t>
      </w:r>
      <w:r w:rsidR="00604047" w:rsidRPr="00604047">
        <w:rPr>
          <w:rFonts w:ascii="Times New Roman" w:hAnsi="Times New Roman" w:cs="Times New Roman"/>
          <w:sz w:val="24"/>
          <w:szCs w:val="24"/>
          <w:lang w:val="en-US"/>
        </w:rPr>
        <w:t xml:space="preserve">, </w:t>
      </w:r>
      <w:r w:rsidR="000303ED" w:rsidRPr="00A81853">
        <w:rPr>
          <w:rFonts w:ascii="Times New Roman" w:hAnsi="Times New Roman" w:cs="Times New Roman"/>
          <w:sz w:val="24"/>
          <w:szCs w:val="24"/>
          <w:lang w:val="en-US"/>
        </w:rPr>
        <w:t>4752</w:t>
      </w:r>
      <w:r w:rsidR="00C937F9">
        <w:rPr>
          <w:rFonts w:ascii="Times New Roman" w:hAnsi="Times New Roman" w:cs="Times New Roman"/>
          <w:sz w:val="24"/>
          <w:szCs w:val="24"/>
          <w:lang w:val="en-US"/>
        </w:rPr>
        <w:t>–</w:t>
      </w:r>
      <w:r w:rsidR="000303ED" w:rsidRPr="00A81853">
        <w:rPr>
          <w:rFonts w:ascii="Times New Roman" w:hAnsi="Times New Roman" w:cs="Times New Roman"/>
          <w:sz w:val="24"/>
          <w:szCs w:val="24"/>
          <w:lang w:val="en-US"/>
        </w:rPr>
        <w:t>4758</w:t>
      </w:r>
      <w:r w:rsidR="00155A7C" w:rsidRPr="00A81853">
        <w:rPr>
          <w:rFonts w:ascii="Times New Roman" w:hAnsi="Times New Roman" w:cs="Times New Roman"/>
          <w:sz w:val="24"/>
          <w:szCs w:val="24"/>
          <w:lang w:val="en-US"/>
        </w:rPr>
        <w:t>.</w:t>
      </w:r>
      <w:r w:rsidR="00C937F9">
        <w:rPr>
          <w:rFonts w:ascii="Times New Roman" w:hAnsi="Times New Roman" w:cs="Times New Roman"/>
          <w:sz w:val="24"/>
          <w:szCs w:val="24"/>
          <w:lang w:val="en-US"/>
        </w:rPr>
        <w:t xml:space="preserve"> DOI: </w:t>
      </w:r>
      <w:r w:rsidR="00C937F9" w:rsidRPr="00423B83">
        <w:rPr>
          <w:rFonts w:ascii="Times New Roman" w:hAnsi="Times New Roman" w:cs="Times New Roman"/>
          <w:sz w:val="24"/>
          <w:szCs w:val="24"/>
          <w:lang w:val="en-US"/>
        </w:rPr>
        <w:t>10.1021/ma2008699</w:t>
      </w:r>
    </w:p>
    <w:p w14:paraId="303E7293" w14:textId="55B328E7" w:rsidR="00C24EB9" w:rsidRPr="00A81853" w:rsidRDefault="007959D7" w:rsidP="00C937F9">
      <w:pPr>
        <w:spacing w:after="0"/>
        <w:ind w:left="567" w:hanging="567"/>
        <w:jc w:val="both"/>
        <w:rPr>
          <w:rFonts w:ascii="Times New Roman" w:hAnsi="Times New Roman" w:cs="Times New Roman"/>
          <w:sz w:val="24"/>
          <w:szCs w:val="24"/>
          <w:lang w:val="en-US"/>
        </w:rPr>
      </w:pPr>
      <w:r w:rsidRPr="00A81853">
        <w:rPr>
          <w:rFonts w:ascii="Times New Roman" w:hAnsi="Times New Roman" w:cs="Times New Roman"/>
          <w:sz w:val="24"/>
          <w:szCs w:val="24"/>
          <w:lang w:val="en-US"/>
        </w:rPr>
        <w:t>2</w:t>
      </w:r>
      <w:r w:rsidR="00C937F9">
        <w:rPr>
          <w:rFonts w:ascii="Times New Roman" w:hAnsi="Times New Roman" w:cs="Times New Roman"/>
          <w:sz w:val="24"/>
          <w:szCs w:val="24"/>
          <w:lang w:val="en-US"/>
        </w:rPr>
        <w:t>.</w:t>
      </w:r>
      <w:r w:rsidR="00C937F9">
        <w:rPr>
          <w:rFonts w:ascii="Times New Roman" w:hAnsi="Times New Roman" w:cs="Times New Roman"/>
          <w:sz w:val="24"/>
          <w:szCs w:val="24"/>
          <w:lang w:val="en-US"/>
        </w:rPr>
        <w:tab/>
      </w:r>
      <w:r w:rsidR="00C24EB9" w:rsidRPr="00A81853">
        <w:rPr>
          <w:rFonts w:ascii="Times New Roman" w:hAnsi="Times New Roman" w:cs="Times New Roman"/>
          <w:bCs/>
          <w:sz w:val="24"/>
          <w:szCs w:val="24"/>
          <w:lang w:val="en-US"/>
        </w:rPr>
        <w:t xml:space="preserve">M. L. Keshtov, S. A. Kuklin, I. O. Konstantinov, D. Yu. </w:t>
      </w:r>
      <w:proofErr w:type="spellStart"/>
      <w:r w:rsidR="00C24EB9" w:rsidRPr="00A81853">
        <w:rPr>
          <w:rFonts w:ascii="Times New Roman" w:hAnsi="Times New Roman" w:cs="Times New Roman"/>
          <w:bCs/>
          <w:sz w:val="24"/>
          <w:szCs w:val="24"/>
          <w:lang w:val="en-US"/>
        </w:rPr>
        <w:t>Godovskii</w:t>
      </w:r>
      <w:proofErr w:type="spellEnd"/>
      <w:r w:rsidR="00C24EB9" w:rsidRPr="00A81853">
        <w:rPr>
          <w:rFonts w:ascii="Times New Roman" w:hAnsi="Times New Roman" w:cs="Times New Roman"/>
          <w:bCs/>
          <w:sz w:val="24"/>
          <w:szCs w:val="24"/>
          <w:lang w:val="en-US"/>
        </w:rPr>
        <w:t>, Y. Zou, I. E. Ostapov,</w:t>
      </w:r>
      <w:r w:rsidR="00155A7C" w:rsidRPr="00A81853">
        <w:rPr>
          <w:rFonts w:ascii="Times New Roman" w:hAnsi="Times New Roman" w:cs="Times New Roman"/>
          <w:bCs/>
          <w:sz w:val="24"/>
          <w:szCs w:val="24"/>
          <w:lang w:val="en-US"/>
        </w:rPr>
        <w:t xml:space="preserve"> E. E. </w:t>
      </w:r>
      <w:proofErr w:type="spellStart"/>
      <w:r w:rsidR="00C24EB9" w:rsidRPr="00A81853">
        <w:rPr>
          <w:rFonts w:ascii="Times New Roman" w:hAnsi="Times New Roman" w:cs="Times New Roman"/>
          <w:bCs/>
          <w:sz w:val="24"/>
          <w:szCs w:val="24"/>
          <w:lang w:val="en-US"/>
        </w:rPr>
        <w:t>Makhaeva</w:t>
      </w:r>
      <w:proofErr w:type="spellEnd"/>
      <w:r w:rsidR="00C24EB9" w:rsidRPr="00A81853">
        <w:rPr>
          <w:rFonts w:ascii="Times New Roman" w:hAnsi="Times New Roman" w:cs="Times New Roman"/>
          <w:bCs/>
          <w:sz w:val="24"/>
          <w:szCs w:val="24"/>
          <w:lang w:val="en-US"/>
        </w:rPr>
        <w:t>, A. R. Khokhlov</w:t>
      </w:r>
      <w:r w:rsidR="00C937F9">
        <w:rPr>
          <w:rFonts w:ascii="Times New Roman" w:hAnsi="Times New Roman" w:cs="Times New Roman"/>
          <w:sz w:val="24"/>
          <w:szCs w:val="24"/>
          <w:lang w:val="en-US"/>
        </w:rPr>
        <w:t xml:space="preserve">, </w:t>
      </w:r>
      <w:proofErr w:type="spellStart"/>
      <w:r w:rsidR="00C24EB9" w:rsidRPr="00C937F9">
        <w:rPr>
          <w:rFonts w:ascii="Times New Roman" w:eastAsia="Newton-Italic" w:hAnsi="Times New Roman" w:cs="Times New Roman"/>
          <w:i/>
          <w:sz w:val="24"/>
          <w:szCs w:val="24"/>
          <w:lang w:val="en-US"/>
        </w:rPr>
        <w:t>Dokl</w:t>
      </w:r>
      <w:proofErr w:type="spellEnd"/>
      <w:r w:rsidR="00C937F9" w:rsidRPr="00C937F9">
        <w:rPr>
          <w:rFonts w:ascii="Times New Roman" w:eastAsia="Newton-Italic" w:hAnsi="Times New Roman" w:cs="Times New Roman"/>
          <w:i/>
          <w:sz w:val="24"/>
          <w:szCs w:val="24"/>
          <w:lang w:val="en-US"/>
        </w:rPr>
        <w:t xml:space="preserve">. </w:t>
      </w:r>
      <w:r w:rsidR="00C24EB9" w:rsidRPr="00C937F9">
        <w:rPr>
          <w:rFonts w:ascii="Times New Roman" w:eastAsia="Newton-Italic" w:hAnsi="Times New Roman" w:cs="Times New Roman"/>
          <w:i/>
          <w:sz w:val="24"/>
          <w:szCs w:val="24"/>
          <w:lang w:val="en-US"/>
        </w:rPr>
        <w:t>Chem</w:t>
      </w:r>
      <w:r w:rsidR="00C937F9" w:rsidRPr="00C937F9">
        <w:rPr>
          <w:rFonts w:ascii="Times New Roman" w:eastAsia="Newton-Italic" w:hAnsi="Times New Roman" w:cs="Times New Roman"/>
          <w:i/>
          <w:sz w:val="24"/>
          <w:szCs w:val="24"/>
          <w:lang w:val="en-US"/>
        </w:rPr>
        <w:t>.</w:t>
      </w:r>
      <w:r w:rsidR="00C24EB9" w:rsidRPr="00A81853">
        <w:rPr>
          <w:rFonts w:ascii="Times New Roman" w:eastAsia="Newton-Italic" w:hAnsi="Times New Roman" w:cs="Times New Roman"/>
          <w:iCs/>
          <w:sz w:val="24"/>
          <w:szCs w:val="24"/>
          <w:lang w:val="en-US"/>
        </w:rPr>
        <w:t>,</w:t>
      </w:r>
      <w:r w:rsidR="00155A7C" w:rsidRPr="00A81853">
        <w:rPr>
          <w:rFonts w:ascii="Times New Roman" w:eastAsia="Newton-Italic" w:hAnsi="Times New Roman" w:cs="Times New Roman"/>
          <w:iCs/>
          <w:sz w:val="24"/>
          <w:szCs w:val="24"/>
          <w:lang w:val="en-US"/>
        </w:rPr>
        <w:t xml:space="preserve"> </w:t>
      </w:r>
      <w:r w:rsidR="00C24EB9" w:rsidRPr="00C937F9">
        <w:rPr>
          <w:rFonts w:ascii="Times New Roman" w:eastAsia="Newton-Italic" w:hAnsi="Times New Roman" w:cs="Times New Roman"/>
          <w:b/>
          <w:bCs/>
          <w:iCs/>
          <w:sz w:val="24"/>
          <w:szCs w:val="24"/>
          <w:lang w:val="en-US"/>
        </w:rPr>
        <w:t>2018</w:t>
      </w:r>
      <w:r w:rsidR="00C24EB9" w:rsidRPr="00A81853">
        <w:rPr>
          <w:rFonts w:ascii="Times New Roman" w:eastAsia="Newton-Italic" w:hAnsi="Times New Roman" w:cs="Times New Roman"/>
          <w:iCs/>
          <w:sz w:val="24"/>
          <w:szCs w:val="24"/>
          <w:lang w:val="en-US"/>
        </w:rPr>
        <w:t xml:space="preserve">, </w:t>
      </w:r>
      <w:r w:rsidR="00C24EB9" w:rsidRPr="00C937F9">
        <w:rPr>
          <w:rFonts w:ascii="Times New Roman" w:eastAsia="Newton-Italic" w:hAnsi="Times New Roman" w:cs="Times New Roman"/>
          <w:i/>
          <w:sz w:val="24"/>
          <w:szCs w:val="24"/>
          <w:lang w:val="en-US"/>
        </w:rPr>
        <w:t>482</w:t>
      </w:r>
      <w:r w:rsidR="00C24EB9" w:rsidRPr="00A81853">
        <w:rPr>
          <w:rFonts w:ascii="Times New Roman" w:eastAsia="Newton-Italic" w:hAnsi="Times New Roman" w:cs="Times New Roman"/>
          <w:iCs/>
          <w:sz w:val="24"/>
          <w:szCs w:val="24"/>
          <w:lang w:val="en-US"/>
        </w:rPr>
        <w:t>, 195</w:t>
      </w:r>
      <w:r w:rsidR="00C937F9">
        <w:rPr>
          <w:rFonts w:ascii="Times New Roman" w:eastAsia="Newton-Italic" w:hAnsi="Times New Roman" w:cs="Times New Roman"/>
          <w:iCs/>
          <w:sz w:val="24"/>
          <w:szCs w:val="24"/>
          <w:lang w:val="en-US"/>
        </w:rPr>
        <w:t>–</w:t>
      </w:r>
      <w:r w:rsidR="00C24EB9" w:rsidRPr="00A81853">
        <w:rPr>
          <w:rFonts w:ascii="Times New Roman" w:eastAsia="Newton-Italic" w:hAnsi="Times New Roman" w:cs="Times New Roman"/>
          <w:iCs/>
          <w:sz w:val="24"/>
          <w:szCs w:val="24"/>
          <w:lang w:val="en-US"/>
        </w:rPr>
        <w:t>200</w:t>
      </w:r>
      <w:r w:rsidR="00155A7C" w:rsidRPr="00A81853">
        <w:rPr>
          <w:rFonts w:ascii="Times New Roman" w:eastAsia="Newton-Italic" w:hAnsi="Times New Roman" w:cs="Times New Roman"/>
          <w:iCs/>
          <w:sz w:val="24"/>
          <w:szCs w:val="24"/>
          <w:lang w:val="en-US"/>
        </w:rPr>
        <w:t>.</w:t>
      </w:r>
      <w:r w:rsidR="00C937F9">
        <w:rPr>
          <w:rFonts w:ascii="Times New Roman" w:eastAsia="Newton-Italic" w:hAnsi="Times New Roman" w:cs="Times New Roman"/>
          <w:iCs/>
          <w:sz w:val="24"/>
          <w:szCs w:val="24"/>
          <w:lang w:val="en-US"/>
        </w:rPr>
        <w:t xml:space="preserve"> DOI: </w:t>
      </w:r>
      <w:r w:rsidR="00C937F9" w:rsidRPr="00C937F9">
        <w:rPr>
          <w:rFonts w:ascii="Times New Roman" w:eastAsia="Newton-Italic" w:hAnsi="Times New Roman" w:cs="Times New Roman"/>
          <w:iCs/>
          <w:sz w:val="24"/>
          <w:szCs w:val="24"/>
        </w:rPr>
        <w:t>10.1134/S001250081809001X</w:t>
      </w:r>
    </w:p>
    <w:sectPr w:rsidR="00C24EB9" w:rsidRPr="00A81853" w:rsidSect="00FC2838">
      <w:head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7B214" w14:textId="77777777" w:rsidR="00640E47" w:rsidRDefault="00640E47" w:rsidP="00640E47">
      <w:pPr>
        <w:spacing w:after="0" w:line="240" w:lineRule="auto"/>
      </w:pPr>
      <w:r>
        <w:separator/>
      </w:r>
    </w:p>
  </w:endnote>
  <w:endnote w:type="continuationSeparator" w:id="0">
    <w:p w14:paraId="4BC23323" w14:textId="77777777" w:rsidR="00640E47" w:rsidRDefault="00640E47" w:rsidP="0064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Newton-Italic">
    <w:altName w:val="Times New Roman"/>
    <w:panose1 w:val="00000000000000000000"/>
    <w:charset w:val="CC"/>
    <w:family w:val="auto"/>
    <w:notTrueType/>
    <w:pitch w:val="default"/>
    <w:sig w:usb0="00000201" w:usb1="08070000" w:usb2="00000010" w:usb3="00000000" w:csb0="0002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434D5" w14:textId="77777777" w:rsidR="00640E47" w:rsidRDefault="00640E47" w:rsidP="00640E47">
      <w:pPr>
        <w:spacing w:after="0" w:line="240" w:lineRule="auto"/>
      </w:pPr>
      <w:r>
        <w:separator/>
      </w:r>
    </w:p>
  </w:footnote>
  <w:footnote w:type="continuationSeparator" w:id="0">
    <w:p w14:paraId="3657A137" w14:textId="77777777" w:rsidR="00640E47" w:rsidRDefault="00640E47" w:rsidP="00640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9184101"/>
      <w:docPartObj>
        <w:docPartGallery w:val="Page Numbers (Top of Page)"/>
        <w:docPartUnique/>
      </w:docPartObj>
    </w:sdtPr>
    <w:sdtEndPr>
      <w:rPr>
        <w:rFonts w:ascii="Times New Roman" w:hAnsi="Times New Roman" w:cs="Times New Roman"/>
      </w:rPr>
    </w:sdtEndPr>
    <w:sdtContent>
      <w:p w14:paraId="4B8DE130" w14:textId="7E658396" w:rsidR="00640E47" w:rsidRPr="00640E47" w:rsidRDefault="00640E47" w:rsidP="00640E47">
        <w:pPr>
          <w:pStyle w:val="a9"/>
          <w:jc w:val="right"/>
          <w:rPr>
            <w:rFonts w:ascii="Times New Roman" w:hAnsi="Times New Roman" w:cs="Times New Roman"/>
          </w:rPr>
        </w:pPr>
        <w:r w:rsidRPr="00640E47">
          <w:rPr>
            <w:rFonts w:ascii="Times New Roman" w:hAnsi="Times New Roman" w:cs="Times New Roman"/>
            <w:lang w:val="en-US"/>
          </w:rPr>
          <w:t>S</w:t>
        </w:r>
        <w:r w:rsidRPr="00640E47">
          <w:rPr>
            <w:rFonts w:ascii="Times New Roman" w:hAnsi="Times New Roman" w:cs="Times New Roman"/>
          </w:rPr>
          <w:fldChar w:fldCharType="begin"/>
        </w:r>
        <w:r w:rsidRPr="00640E47">
          <w:rPr>
            <w:rFonts w:ascii="Times New Roman" w:hAnsi="Times New Roman" w:cs="Times New Roman"/>
          </w:rPr>
          <w:instrText>PAGE   \* MERGEFORMAT</w:instrText>
        </w:r>
        <w:r w:rsidRPr="00640E47">
          <w:rPr>
            <w:rFonts w:ascii="Times New Roman" w:hAnsi="Times New Roman" w:cs="Times New Roman"/>
          </w:rPr>
          <w:fldChar w:fldCharType="separate"/>
        </w:r>
        <w:r w:rsidRPr="00640E47">
          <w:rPr>
            <w:rFonts w:ascii="Times New Roman" w:hAnsi="Times New Roman" w:cs="Times New Roman"/>
          </w:rPr>
          <w:t>2</w:t>
        </w:r>
        <w:r w:rsidRPr="00640E47">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1586C"/>
    <w:multiLevelType w:val="hybridMultilevel"/>
    <w:tmpl w:val="A50424BC"/>
    <w:lvl w:ilvl="0" w:tplc="C79E985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2022127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0759"/>
    <w:rsid w:val="000108F4"/>
    <w:rsid w:val="00014F8C"/>
    <w:rsid w:val="0002749B"/>
    <w:rsid w:val="000302E9"/>
    <w:rsid w:val="000303ED"/>
    <w:rsid w:val="00030996"/>
    <w:rsid w:val="00031D72"/>
    <w:rsid w:val="0003561E"/>
    <w:rsid w:val="00050228"/>
    <w:rsid w:val="000763B4"/>
    <w:rsid w:val="0008272C"/>
    <w:rsid w:val="000855AC"/>
    <w:rsid w:val="000A6449"/>
    <w:rsid w:val="000B20E0"/>
    <w:rsid w:val="000D3FEF"/>
    <w:rsid w:val="000F0257"/>
    <w:rsid w:val="001013E6"/>
    <w:rsid w:val="001050DB"/>
    <w:rsid w:val="00115487"/>
    <w:rsid w:val="0011628C"/>
    <w:rsid w:val="00135987"/>
    <w:rsid w:val="001478C9"/>
    <w:rsid w:val="00150958"/>
    <w:rsid w:val="00155A7C"/>
    <w:rsid w:val="00157A85"/>
    <w:rsid w:val="00157BEE"/>
    <w:rsid w:val="001654B5"/>
    <w:rsid w:val="0018403B"/>
    <w:rsid w:val="001A0BBF"/>
    <w:rsid w:val="001A438B"/>
    <w:rsid w:val="001B5DB5"/>
    <w:rsid w:val="001B6B96"/>
    <w:rsid w:val="001C4083"/>
    <w:rsid w:val="001D2DFF"/>
    <w:rsid w:val="001E0759"/>
    <w:rsid w:val="001E0D16"/>
    <w:rsid w:val="001F27CD"/>
    <w:rsid w:val="00214C4A"/>
    <w:rsid w:val="00217D57"/>
    <w:rsid w:val="00224FBD"/>
    <w:rsid w:val="002376C7"/>
    <w:rsid w:val="00245004"/>
    <w:rsid w:val="0028333B"/>
    <w:rsid w:val="002842F7"/>
    <w:rsid w:val="00292A7C"/>
    <w:rsid w:val="002A1902"/>
    <w:rsid w:val="002A1E43"/>
    <w:rsid w:val="002A785A"/>
    <w:rsid w:val="002B76A0"/>
    <w:rsid w:val="002D5D8A"/>
    <w:rsid w:val="002D6BC1"/>
    <w:rsid w:val="002E6DFE"/>
    <w:rsid w:val="002F7C5A"/>
    <w:rsid w:val="003055F3"/>
    <w:rsid w:val="003313F5"/>
    <w:rsid w:val="00335CC6"/>
    <w:rsid w:val="00353391"/>
    <w:rsid w:val="00361941"/>
    <w:rsid w:val="00381BC5"/>
    <w:rsid w:val="00381E16"/>
    <w:rsid w:val="00384DAE"/>
    <w:rsid w:val="00392758"/>
    <w:rsid w:val="00396015"/>
    <w:rsid w:val="003A2F26"/>
    <w:rsid w:val="003A417A"/>
    <w:rsid w:val="003B1D45"/>
    <w:rsid w:val="003B6984"/>
    <w:rsid w:val="003C5D06"/>
    <w:rsid w:val="003D31CC"/>
    <w:rsid w:val="003D43C8"/>
    <w:rsid w:val="003E58B4"/>
    <w:rsid w:val="004047C7"/>
    <w:rsid w:val="0041550A"/>
    <w:rsid w:val="00421BB7"/>
    <w:rsid w:val="00422A00"/>
    <w:rsid w:val="00423B83"/>
    <w:rsid w:val="004313DF"/>
    <w:rsid w:val="00447796"/>
    <w:rsid w:val="0046045D"/>
    <w:rsid w:val="0046375E"/>
    <w:rsid w:val="00470B64"/>
    <w:rsid w:val="00497BAA"/>
    <w:rsid w:val="004A74F7"/>
    <w:rsid w:val="004A783F"/>
    <w:rsid w:val="004C5348"/>
    <w:rsid w:val="004D72D7"/>
    <w:rsid w:val="004D7821"/>
    <w:rsid w:val="004E7C7D"/>
    <w:rsid w:val="00516E2A"/>
    <w:rsid w:val="00521713"/>
    <w:rsid w:val="00541A5B"/>
    <w:rsid w:val="005558F9"/>
    <w:rsid w:val="00596442"/>
    <w:rsid w:val="005B6104"/>
    <w:rsid w:val="005C2F48"/>
    <w:rsid w:val="005C31E1"/>
    <w:rsid w:val="005D0CF2"/>
    <w:rsid w:val="005E3BD4"/>
    <w:rsid w:val="005E6927"/>
    <w:rsid w:val="005E6DE4"/>
    <w:rsid w:val="005F2E89"/>
    <w:rsid w:val="00604047"/>
    <w:rsid w:val="006175A7"/>
    <w:rsid w:val="0062044F"/>
    <w:rsid w:val="00626190"/>
    <w:rsid w:val="00631036"/>
    <w:rsid w:val="00640E47"/>
    <w:rsid w:val="0064163E"/>
    <w:rsid w:val="00651932"/>
    <w:rsid w:val="00662130"/>
    <w:rsid w:val="00676E8C"/>
    <w:rsid w:val="006A1CFC"/>
    <w:rsid w:val="006A6419"/>
    <w:rsid w:val="006B0754"/>
    <w:rsid w:val="006B2046"/>
    <w:rsid w:val="006C3AC9"/>
    <w:rsid w:val="006D3B5C"/>
    <w:rsid w:val="006F4F4D"/>
    <w:rsid w:val="006F6305"/>
    <w:rsid w:val="0070108E"/>
    <w:rsid w:val="00702FF3"/>
    <w:rsid w:val="00703927"/>
    <w:rsid w:val="00705964"/>
    <w:rsid w:val="00706965"/>
    <w:rsid w:val="0071313F"/>
    <w:rsid w:val="007148B4"/>
    <w:rsid w:val="007224DF"/>
    <w:rsid w:val="0073240E"/>
    <w:rsid w:val="0073246B"/>
    <w:rsid w:val="00743AC1"/>
    <w:rsid w:val="00752D8C"/>
    <w:rsid w:val="00761C9A"/>
    <w:rsid w:val="00770DDC"/>
    <w:rsid w:val="00787D1C"/>
    <w:rsid w:val="007959D7"/>
    <w:rsid w:val="007977A3"/>
    <w:rsid w:val="007A102A"/>
    <w:rsid w:val="007C55E5"/>
    <w:rsid w:val="007C6C85"/>
    <w:rsid w:val="007F1816"/>
    <w:rsid w:val="00805A88"/>
    <w:rsid w:val="00811A46"/>
    <w:rsid w:val="0082077C"/>
    <w:rsid w:val="0082171E"/>
    <w:rsid w:val="00851453"/>
    <w:rsid w:val="00861D8A"/>
    <w:rsid w:val="00863164"/>
    <w:rsid w:val="008636A8"/>
    <w:rsid w:val="008736AE"/>
    <w:rsid w:val="00876962"/>
    <w:rsid w:val="0087708F"/>
    <w:rsid w:val="008B6171"/>
    <w:rsid w:val="008C22FC"/>
    <w:rsid w:val="008C480A"/>
    <w:rsid w:val="008D1A48"/>
    <w:rsid w:val="008F1032"/>
    <w:rsid w:val="0092660B"/>
    <w:rsid w:val="00931343"/>
    <w:rsid w:val="00932B41"/>
    <w:rsid w:val="00935215"/>
    <w:rsid w:val="009527B6"/>
    <w:rsid w:val="00953ABE"/>
    <w:rsid w:val="00983ED4"/>
    <w:rsid w:val="009B55D1"/>
    <w:rsid w:val="009D0011"/>
    <w:rsid w:val="009E0E2B"/>
    <w:rsid w:val="009E1C0D"/>
    <w:rsid w:val="009F1050"/>
    <w:rsid w:val="00A04020"/>
    <w:rsid w:val="00A06E63"/>
    <w:rsid w:val="00A22C72"/>
    <w:rsid w:val="00A27F94"/>
    <w:rsid w:val="00A32641"/>
    <w:rsid w:val="00A463EE"/>
    <w:rsid w:val="00A75118"/>
    <w:rsid w:val="00A81853"/>
    <w:rsid w:val="00AA0E8B"/>
    <w:rsid w:val="00AA3A5C"/>
    <w:rsid w:val="00AA5BD1"/>
    <w:rsid w:val="00AC35E4"/>
    <w:rsid w:val="00AC45E9"/>
    <w:rsid w:val="00AD2407"/>
    <w:rsid w:val="00AE3C18"/>
    <w:rsid w:val="00AE562C"/>
    <w:rsid w:val="00AF4B04"/>
    <w:rsid w:val="00B27A0A"/>
    <w:rsid w:val="00B35718"/>
    <w:rsid w:val="00B45BED"/>
    <w:rsid w:val="00B55BC2"/>
    <w:rsid w:val="00B67378"/>
    <w:rsid w:val="00B7583F"/>
    <w:rsid w:val="00B80EE1"/>
    <w:rsid w:val="00B81484"/>
    <w:rsid w:val="00B83E56"/>
    <w:rsid w:val="00B9115E"/>
    <w:rsid w:val="00BB32A0"/>
    <w:rsid w:val="00BC1E12"/>
    <w:rsid w:val="00BC4E59"/>
    <w:rsid w:val="00BF3BD8"/>
    <w:rsid w:val="00C03B80"/>
    <w:rsid w:val="00C24EB9"/>
    <w:rsid w:val="00C25981"/>
    <w:rsid w:val="00C27509"/>
    <w:rsid w:val="00C36018"/>
    <w:rsid w:val="00C51974"/>
    <w:rsid w:val="00C7472F"/>
    <w:rsid w:val="00C75857"/>
    <w:rsid w:val="00C87980"/>
    <w:rsid w:val="00C91E9B"/>
    <w:rsid w:val="00C937F9"/>
    <w:rsid w:val="00CB19C2"/>
    <w:rsid w:val="00CC0A9D"/>
    <w:rsid w:val="00CD00BA"/>
    <w:rsid w:val="00CE0592"/>
    <w:rsid w:val="00D0214E"/>
    <w:rsid w:val="00D02202"/>
    <w:rsid w:val="00D21550"/>
    <w:rsid w:val="00D3422C"/>
    <w:rsid w:val="00D64883"/>
    <w:rsid w:val="00D74E0E"/>
    <w:rsid w:val="00D968C9"/>
    <w:rsid w:val="00DB3DB2"/>
    <w:rsid w:val="00DC6D68"/>
    <w:rsid w:val="00E058AC"/>
    <w:rsid w:val="00E17F8F"/>
    <w:rsid w:val="00E24289"/>
    <w:rsid w:val="00E430C9"/>
    <w:rsid w:val="00E86FBA"/>
    <w:rsid w:val="00E9077C"/>
    <w:rsid w:val="00E917E9"/>
    <w:rsid w:val="00E93882"/>
    <w:rsid w:val="00EA3ECA"/>
    <w:rsid w:val="00EA7C4B"/>
    <w:rsid w:val="00EC3E95"/>
    <w:rsid w:val="00ED7384"/>
    <w:rsid w:val="00F01CF8"/>
    <w:rsid w:val="00F10442"/>
    <w:rsid w:val="00F124B2"/>
    <w:rsid w:val="00F26CDC"/>
    <w:rsid w:val="00F27F28"/>
    <w:rsid w:val="00F41620"/>
    <w:rsid w:val="00F46CE2"/>
    <w:rsid w:val="00F51A49"/>
    <w:rsid w:val="00F51B54"/>
    <w:rsid w:val="00F60ADA"/>
    <w:rsid w:val="00F6747F"/>
    <w:rsid w:val="00F72A07"/>
    <w:rsid w:val="00F812E3"/>
    <w:rsid w:val="00F84819"/>
    <w:rsid w:val="00F91E74"/>
    <w:rsid w:val="00FA5D0E"/>
    <w:rsid w:val="00FB6115"/>
    <w:rsid w:val="00FB744D"/>
    <w:rsid w:val="00FC2838"/>
    <w:rsid w:val="00FC6EEB"/>
    <w:rsid w:val="00FF32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8EF694"/>
  <w15:docId w15:val="{367E87E0-2B86-458B-B798-1A6D389A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759"/>
  </w:style>
  <w:style w:type="paragraph" w:styleId="2">
    <w:name w:val="heading 2"/>
    <w:basedOn w:val="a"/>
    <w:link w:val="20"/>
    <w:uiPriority w:val="9"/>
    <w:qFormat/>
    <w:rsid w:val="00D0220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0759"/>
    <w:pPr>
      <w:ind w:left="720"/>
      <w:contextualSpacing/>
    </w:pPr>
  </w:style>
  <w:style w:type="character" w:customStyle="1" w:styleId="shorttext">
    <w:name w:val="short_text"/>
    <w:basedOn w:val="a0"/>
    <w:rsid w:val="00B67378"/>
  </w:style>
  <w:style w:type="table" w:styleId="a4">
    <w:name w:val="Table Grid"/>
    <w:basedOn w:val="a1"/>
    <w:uiPriority w:val="39"/>
    <w:rsid w:val="00B67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4D72D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D72D7"/>
    <w:rPr>
      <w:rFonts w:ascii="Tahoma" w:hAnsi="Tahoma" w:cs="Tahoma"/>
      <w:sz w:val="16"/>
      <w:szCs w:val="16"/>
    </w:rPr>
  </w:style>
  <w:style w:type="paragraph" w:styleId="a7">
    <w:name w:val="Normal (Web)"/>
    <w:basedOn w:val="a"/>
    <w:uiPriority w:val="99"/>
    <w:unhideWhenUsed/>
    <w:rsid w:val="006261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rticleauthor-link">
    <w:name w:val="article__author-link"/>
    <w:basedOn w:val="a0"/>
    <w:rsid w:val="00D02202"/>
  </w:style>
  <w:style w:type="character" w:styleId="a8">
    <w:name w:val="Hyperlink"/>
    <w:basedOn w:val="a0"/>
    <w:uiPriority w:val="99"/>
    <w:unhideWhenUsed/>
    <w:rsid w:val="00D02202"/>
    <w:rPr>
      <w:color w:val="0000FF"/>
      <w:u w:val="single"/>
    </w:rPr>
  </w:style>
  <w:style w:type="character" w:customStyle="1" w:styleId="20">
    <w:name w:val="Заголовок 2 Знак"/>
    <w:basedOn w:val="a0"/>
    <w:link w:val="2"/>
    <w:uiPriority w:val="9"/>
    <w:rsid w:val="00D02202"/>
    <w:rPr>
      <w:rFonts w:ascii="Times New Roman" w:eastAsia="Times New Roman" w:hAnsi="Times New Roman" w:cs="Times New Roman"/>
      <w:b/>
      <w:bCs/>
      <w:sz w:val="36"/>
      <w:szCs w:val="36"/>
      <w:lang w:eastAsia="ru-RU"/>
    </w:rPr>
  </w:style>
  <w:style w:type="character" w:customStyle="1" w:styleId="text">
    <w:name w:val="text"/>
    <w:basedOn w:val="a0"/>
    <w:rsid w:val="006B2046"/>
  </w:style>
  <w:style w:type="paragraph" w:styleId="a9">
    <w:name w:val="header"/>
    <w:basedOn w:val="a"/>
    <w:link w:val="aa"/>
    <w:uiPriority w:val="99"/>
    <w:unhideWhenUsed/>
    <w:rsid w:val="00640E4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40E47"/>
  </w:style>
  <w:style w:type="paragraph" w:styleId="ab">
    <w:name w:val="footer"/>
    <w:basedOn w:val="a"/>
    <w:link w:val="ac"/>
    <w:uiPriority w:val="99"/>
    <w:unhideWhenUsed/>
    <w:rsid w:val="00640E4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40E47"/>
  </w:style>
  <w:style w:type="paragraph" w:customStyle="1" w:styleId="MDPI12title">
    <w:name w:val="MDPI_1.2_title"/>
    <w:next w:val="a"/>
    <w:qFormat/>
    <w:rsid w:val="00AC35E4"/>
    <w:pPr>
      <w:adjustRightInd w:val="0"/>
      <w:snapToGrid w:val="0"/>
      <w:spacing w:after="240" w:line="240" w:lineRule="atLeast"/>
    </w:pPr>
    <w:rPr>
      <w:rFonts w:ascii="Palatino Linotype" w:eastAsia="Times New Roman" w:hAnsi="Palatino Linotype" w:cs="Times New Roman"/>
      <w:b/>
      <w:snapToGrid w:val="0"/>
      <w:color w:val="000000"/>
      <w:sz w:val="36"/>
      <w:szCs w:val="20"/>
      <w:lang w:val="en-US" w:eastAsia="de-DE" w:bidi="en-US"/>
    </w:rPr>
  </w:style>
  <w:style w:type="paragraph" w:customStyle="1" w:styleId="Affiliations">
    <w:name w:val="Affiliations"/>
    <w:basedOn w:val="a"/>
    <w:link w:val="Affiliations0"/>
    <w:qFormat/>
    <w:rsid w:val="00AC35E4"/>
    <w:pPr>
      <w:spacing w:after="0" w:line="240" w:lineRule="auto"/>
      <w:ind w:left="-13"/>
      <w:jc w:val="center"/>
    </w:pPr>
    <w:rPr>
      <w:rFonts w:ascii="Times New Roman" w:eastAsia="Calibri" w:hAnsi="Times New Roman" w:cs="Times New Roman"/>
      <w:i/>
      <w:color w:val="000000"/>
      <w:sz w:val="20"/>
      <w:szCs w:val="20"/>
      <w:lang w:val="it-IT"/>
    </w:rPr>
  </w:style>
  <w:style w:type="character" w:customStyle="1" w:styleId="Affiliations0">
    <w:name w:val="Affiliations Знак"/>
    <w:link w:val="Affiliations"/>
    <w:rsid w:val="00AC35E4"/>
    <w:rPr>
      <w:rFonts w:ascii="Times New Roman" w:eastAsia="Calibri" w:hAnsi="Times New Roman" w:cs="Times New Roman"/>
      <w:i/>
      <w:color w:val="000000"/>
      <w:sz w:val="20"/>
      <w:szCs w:val="20"/>
      <w:lang w:val="it-IT"/>
    </w:rPr>
  </w:style>
  <w:style w:type="paragraph" w:customStyle="1" w:styleId="MainText">
    <w:name w:val="Main Text"/>
    <w:basedOn w:val="a"/>
    <w:link w:val="MainText0"/>
    <w:qFormat/>
    <w:rsid w:val="00AC35E4"/>
    <w:pPr>
      <w:spacing w:after="0"/>
      <w:ind w:firstLine="278"/>
      <w:jc w:val="both"/>
    </w:pPr>
    <w:rPr>
      <w:rFonts w:ascii="Times New Roman" w:eastAsia="Calibri" w:hAnsi="Times New Roman" w:cs="Times New Roman"/>
      <w:sz w:val="18"/>
      <w:szCs w:val="18"/>
      <w:lang w:val="en-US"/>
    </w:rPr>
  </w:style>
  <w:style w:type="character" w:customStyle="1" w:styleId="MainText0">
    <w:name w:val="Main Text Знак"/>
    <w:link w:val="MainText"/>
    <w:rsid w:val="00AC35E4"/>
    <w:rPr>
      <w:rFonts w:ascii="Times New Roman" w:eastAsia="Calibri" w:hAnsi="Times New Roman" w:cs="Times New Roman"/>
      <w:sz w:val="18"/>
      <w:szCs w:val="18"/>
      <w:lang w:val="en-US"/>
    </w:rPr>
  </w:style>
  <w:style w:type="character" w:styleId="ad">
    <w:name w:val="Unresolved Mention"/>
    <w:basedOn w:val="a0"/>
    <w:uiPriority w:val="99"/>
    <w:semiHidden/>
    <w:unhideWhenUsed/>
    <w:rsid w:val="00C93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587217">
      <w:bodyDiv w:val="1"/>
      <w:marLeft w:val="0"/>
      <w:marRight w:val="0"/>
      <w:marTop w:val="0"/>
      <w:marBottom w:val="0"/>
      <w:divBdr>
        <w:top w:val="none" w:sz="0" w:space="0" w:color="auto"/>
        <w:left w:val="none" w:sz="0" w:space="0" w:color="auto"/>
        <w:bottom w:val="none" w:sz="0" w:space="0" w:color="auto"/>
        <w:right w:val="none" w:sz="0" w:space="0" w:color="auto"/>
      </w:divBdr>
      <w:divsChild>
        <w:div w:id="164364743">
          <w:marLeft w:val="0"/>
          <w:marRight w:val="0"/>
          <w:marTop w:val="0"/>
          <w:marBottom w:val="0"/>
          <w:divBdr>
            <w:top w:val="none" w:sz="0" w:space="0" w:color="auto"/>
            <w:left w:val="none" w:sz="0" w:space="0" w:color="auto"/>
            <w:bottom w:val="none" w:sz="0" w:space="0" w:color="auto"/>
            <w:right w:val="none" w:sz="0" w:space="0" w:color="auto"/>
          </w:divBdr>
          <w:divsChild>
            <w:div w:id="20772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2548">
      <w:bodyDiv w:val="1"/>
      <w:marLeft w:val="0"/>
      <w:marRight w:val="0"/>
      <w:marTop w:val="0"/>
      <w:marBottom w:val="0"/>
      <w:divBdr>
        <w:top w:val="none" w:sz="0" w:space="0" w:color="auto"/>
        <w:left w:val="none" w:sz="0" w:space="0" w:color="auto"/>
        <w:bottom w:val="none" w:sz="0" w:space="0" w:color="auto"/>
        <w:right w:val="none" w:sz="0" w:space="0" w:color="auto"/>
      </w:divBdr>
    </w:div>
    <w:div w:id="1956281851">
      <w:bodyDiv w:val="1"/>
      <w:marLeft w:val="0"/>
      <w:marRight w:val="0"/>
      <w:marTop w:val="0"/>
      <w:marBottom w:val="0"/>
      <w:divBdr>
        <w:top w:val="none" w:sz="0" w:space="0" w:color="auto"/>
        <w:left w:val="none" w:sz="0" w:space="0" w:color="auto"/>
        <w:bottom w:val="none" w:sz="0" w:space="0" w:color="auto"/>
        <w:right w:val="none" w:sz="0" w:space="0" w:color="auto"/>
      </w:divBdr>
    </w:div>
    <w:div w:id="208463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5B8A5-8FCD-4CAB-916B-9B34CF44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1337</Words>
  <Characters>7622</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Власова Диана</cp:lastModifiedBy>
  <cp:revision>82</cp:revision>
  <dcterms:created xsi:type="dcterms:W3CDTF">2024-09-19T11:57:00Z</dcterms:created>
  <dcterms:modified xsi:type="dcterms:W3CDTF">2025-06-29T15:35:00Z</dcterms:modified>
</cp:coreProperties>
</file>