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6"/>
        <w:gridCol w:w="2516"/>
        <w:gridCol w:w="4671"/>
      </w:tblGrid>
      <w:tr w:rsidR="008622A1" w:rsidRPr="00C32966" w14:paraId="25029F50" w14:textId="77777777" w:rsidTr="00DB0592">
        <w:trPr>
          <w:trHeight w:val="516"/>
        </w:trPr>
        <w:tc>
          <w:tcPr>
            <w:tcW w:w="1242" w:type="dxa"/>
          </w:tcPr>
          <w:p w14:paraId="40A6CB14" w14:textId="77777777" w:rsidR="008622A1" w:rsidRPr="00C97196" w:rsidRDefault="001B0919" w:rsidP="00BB5E5A">
            <w:pPr>
              <w:pStyle w:val="MainText"/>
              <w:ind w:firstLine="6"/>
              <w:jc w:val="left"/>
            </w:pPr>
            <w:r w:rsidRPr="00C97196">
              <w:rPr>
                <w:noProof/>
                <w:lang w:val="ru-RU" w:eastAsia="ru-RU"/>
              </w:rPr>
              <w:drawing>
                <wp:inline distT="0" distB="0" distL="0" distR="0" wp14:anchorId="2E31F68C" wp14:editId="4DCC2464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59C99269" w14:textId="77777777" w:rsidR="008622A1" w:rsidRPr="00C97196" w:rsidRDefault="00DB0592" w:rsidP="00DB0592">
            <w:pPr>
              <w:pStyle w:val="11"/>
            </w:pPr>
            <w:r w:rsidRPr="00C97196">
              <w:t>C</w:t>
            </w:r>
            <w:r w:rsidRPr="00C97196">
              <w:rPr>
                <w:caps w:val="0"/>
              </w:rPr>
              <w:t>u</w:t>
            </w:r>
            <w:r w:rsidRPr="00C97196">
              <w:t>P</w:t>
            </w:r>
            <w:r w:rsidRPr="00C97196">
              <w:rPr>
                <w:caps w:val="0"/>
              </w:rPr>
              <w:t>t</w:t>
            </w:r>
            <w:r w:rsidRPr="00C97196">
              <w:t>/MFI CATALYSTS</w:t>
            </w:r>
            <w:r w:rsidRPr="00C97196">
              <w:br/>
              <w:t>FOR PROPANE DEHYDROGENATION</w:t>
            </w:r>
          </w:p>
        </w:tc>
      </w:tr>
      <w:tr w:rsidR="00D71473" w:rsidRPr="00C32966" w14:paraId="4964FC2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0A67961" w14:textId="77777777" w:rsidR="000E1B06" w:rsidRPr="00C97196" w:rsidRDefault="00D71473" w:rsidP="007516EA">
            <w:pPr>
              <w:pStyle w:val="MainText"/>
              <w:ind w:firstLine="0"/>
              <w:jc w:val="left"/>
            </w:pPr>
            <w:r w:rsidRPr="00C97196">
              <w:t xml:space="preserve">Cite this: </w:t>
            </w:r>
            <w:r w:rsidR="00DF4999" w:rsidRPr="00C97196">
              <w:rPr>
                <w:i/>
              </w:rPr>
              <w:t>INEOS</w:t>
            </w:r>
            <w:r w:rsidR="00DF4999" w:rsidRPr="00C97196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C97196">
              <w:t>,</w:t>
            </w:r>
          </w:p>
          <w:p w14:paraId="3D8B7CB8" w14:textId="046EF347" w:rsidR="00D71473" w:rsidRPr="00C32966" w:rsidRDefault="00DF4999" w:rsidP="007516EA">
            <w:pPr>
              <w:pStyle w:val="MainText"/>
              <w:ind w:firstLine="0"/>
              <w:jc w:val="left"/>
            </w:pPr>
            <w:r w:rsidRPr="00C97196">
              <w:rPr>
                <w:b/>
              </w:rPr>
              <w:t>20</w:t>
            </w:r>
            <w:r w:rsidR="00DB0592" w:rsidRPr="00C97196">
              <w:rPr>
                <w:b/>
              </w:rPr>
              <w:t>25</w:t>
            </w:r>
            <w:r w:rsidRPr="00C97196">
              <w:t xml:space="preserve">, </w:t>
            </w:r>
            <w:r w:rsidR="00DB0592" w:rsidRPr="00C97196">
              <w:rPr>
                <w:i/>
                <w:iCs/>
              </w:rPr>
              <w:t>8</w:t>
            </w:r>
            <w:r w:rsidRPr="00C97196">
              <w:rPr>
                <w:i/>
                <w:iCs/>
              </w:rPr>
              <w:t xml:space="preserve"> (</w:t>
            </w:r>
            <w:r w:rsidR="00DB0592" w:rsidRPr="00C97196">
              <w:rPr>
                <w:i/>
                <w:iCs/>
              </w:rPr>
              <w:t>1–3</w:t>
            </w:r>
            <w:r w:rsidRPr="00C97196">
              <w:rPr>
                <w:i/>
                <w:iCs/>
              </w:rPr>
              <w:t>)</w:t>
            </w:r>
            <w:r w:rsidRPr="00C97196">
              <w:t xml:space="preserve">, </w:t>
            </w:r>
            <w:r w:rsidR="00015CAE" w:rsidRPr="00C32966">
              <w:t>22</w:t>
            </w:r>
            <w:r w:rsidRPr="00C97196">
              <w:t>–</w:t>
            </w:r>
            <w:r w:rsidR="00015CAE" w:rsidRPr="00C32966">
              <w:t>24</w:t>
            </w:r>
          </w:p>
          <w:p w14:paraId="2B3C69B3" w14:textId="3C1E3E9A" w:rsidR="007516EA" w:rsidRPr="00C97196" w:rsidRDefault="007516EA" w:rsidP="007516EA">
            <w:pPr>
              <w:pStyle w:val="MainText"/>
              <w:ind w:firstLine="0"/>
              <w:jc w:val="left"/>
            </w:pPr>
            <w:r w:rsidRPr="00C97196">
              <w:t>DOI: 10.32931/io</w:t>
            </w:r>
            <w:r w:rsidR="00015CAE" w:rsidRPr="00C97196">
              <w:t>2509a</w:t>
            </w:r>
          </w:p>
          <w:p w14:paraId="47AFBD1C" w14:textId="77777777" w:rsidR="00BE4FEF" w:rsidRPr="00C97196" w:rsidRDefault="00BE4FEF" w:rsidP="007516EA">
            <w:pPr>
              <w:pStyle w:val="MainText"/>
              <w:ind w:firstLine="0"/>
              <w:jc w:val="left"/>
            </w:pPr>
          </w:p>
          <w:p w14:paraId="3BF6C725" w14:textId="4F05FC32" w:rsidR="00D71473" w:rsidRPr="00C97196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C97196">
              <w:rPr>
                <w:i/>
                <w:szCs w:val="14"/>
              </w:rPr>
              <w:t xml:space="preserve">Received </w:t>
            </w:r>
            <w:r w:rsidR="00024D5B" w:rsidRPr="00C97196">
              <w:rPr>
                <w:i/>
                <w:szCs w:val="14"/>
              </w:rPr>
              <w:t xml:space="preserve">10 October </w:t>
            </w:r>
            <w:r w:rsidRPr="00C97196">
              <w:rPr>
                <w:i/>
                <w:szCs w:val="14"/>
              </w:rPr>
              <w:t>2</w:t>
            </w:r>
            <w:r w:rsidR="008E062B" w:rsidRPr="00C97196">
              <w:rPr>
                <w:i/>
                <w:szCs w:val="14"/>
              </w:rPr>
              <w:t>0</w:t>
            </w:r>
            <w:r w:rsidR="00024D5B" w:rsidRPr="00C97196">
              <w:rPr>
                <w:i/>
                <w:szCs w:val="14"/>
              </w:rPr>
              <w:t>24</w:t>
            </w:r>
            <w:r w:rsidRPr="00C97196">
              <w:rPr>
                <w:i/>
                <w:szCs w:val="14"/>
              </w:rPr>
              <w:t>,</w:t>
            </w:r>
          </w:p>
          <w:p w14:paraId="0542A678" w14:textId="77777777" w:rsidR="00D71473" w:rsidRPr="00C97196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C97196">
              <w:rPr>
                <w:i/>
                <w:szCs w:val="14"/>
              </w:rPr>
              <w:t xml:space="preserve">Accepted </w:t>
            </w:r>
            <w:r w:rsidR="0006293B" w:rsidRPr="00C97196">
              <w:rPr>
                <w:i/>
                <w:szCs w:val="14"/>
              </w:rPr>
              <w:t xml:space="preserve">15 November </w:t>
            </w:r>
            <w:r w:rsidR="008E062B" w:rsidRPr="00C97196">
              <w:rPr>
                <w:i/>
                <w:szCs w:val="14"/>
              </w:rPr>
              <w:t>20</w:t>
            </w:r>
            <w:r w:rsidR="0006293B" w:rsidRPr="00C97196">
              <w:rPr>
                <w:i/>
                <w:szCs w:val="14"/>
              </w:rPr>
              <w:t>24</w:t>
            </w:r>
          </w:p>
          <w:p w14:paraId="68F8FCC5" w14:textId="77777777" w:rsidR="00820A77" w:rsidRPr="00C97196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3305EDBB" w14:textId="77777777" w:rsidR="00D71473" w:rsidRPr="00C97196" w:rsidRDefault="00440577" w:rsidP="007516EA">
            <w:pPr>
              <w:pStyle w:val="MainText"/>
              <w:ind w:firstLine="0"/>
            </w:pPr>
            <w:r w:rsidRPr="00C97196">
              <w:rPr>
                <w:szCs w:val="14"/>
              </w:rPr>
              <w:t>http://</w:t>
            </w:r>
            <w:r w:rsidR="00D71473" w:rsidRPr="00C97196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057DE273" w14:textId="77777777" w:rsidR="00D71473" w:rsidRPr="00C97196" w:rsidRDefault="00491E3E" w:rsidP="007516EA">
            <w:pPr>
              <w:pStyle w:val="AuthorNames"/>
              <w:ind w:left="0"/>
            </w:pPr>
            <w:r w:rsidRPr="00C97196">
              <w:t>M. A. Kashkina,*</w:t>
            </w:r>
            <w:r w:rsidRPr="00C97196">
              <w:rPr>
                <w:i/>
                <w:iCs/>
                <w:vertAlign w:val="superscript"/>
              </w:rPr>
              <w:t>a,b</w:t>
            </w:r>
            <w:r w:rsidRPr="00C97196">
              <w:t xml:space="preserve"> A. B. Ponomaryov,</w:t>
            </w:r>
            <w:r w:rsidRPr="00C97196">
              <w:rPr>
                <w:i/>
                <w:iCs/>
                <w:vertAlign w:val="superscript"/>
              </w:rPr>
              <w:t>a</w:t>
            </w:r>
            <w:r w:rsidRPr="00C97196">
              <w:t xml:space="preserve"> A. V. Smirnov,</w:t>
            </w:r>
            <w:r w:rsidRPr="00C97196">
              <w:rPr>
                <w:i/>
                <w:iCs/>
                <w:vertAlign w:val="superscript"/>
              </w:rPr>
              <w:t>b</w:t>
            </w:r>
            <w:r w:rsidRPr="00C97196">
              <w:t xml:space="preserve"> E. V. Pisarenko,</w:t>
            </w:r>
            <w:r w:rsidRPr="00C97196">
              <w:rPr>
                <w:i/>
                <w:iCs/>
                <w:vertAlign w:val="superscript"/>
                <w:lang w:val="ru-RU"/>
              </w:rPr>
              <w:t>с</w:t>
            </w:r>
            <w:r w:rsidRPr="00C97196">
              <w:t xml:space="preserve"> and M. V. Shostakovsky</w:t>
            </w:r>
            <w:r w:rsidRPr="00C97196">
              <w:rPr>
                <w:i/>
                <w:iCs/>
                <w:vertAlign w:val="superscript"/>
              </w:rPr>
              <w:t>a</w:t>
            </w:r>
          </w:p>
        </w:tc>
      </w:tr>
      <w:tr w:rsidR="00D71473" w:rsidRPr="00C32966" w14:paraId="4FF7858D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229CAEB" w14:textId="77777777" w:rsidR="00D71473" w:rsidRPr="00C97196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585A6B0B" w14:textId="77777777" w:rsidR="00491E3E" w:rsidRPr="00C97196" w:rsidRDefault="00491E3E" w:rsidP="00491E3E">
            <w:pPr>
              <w:pStyle w:val="af4"/>
              <w:spacing w:before="120"/>
              <w:jc w:val="center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r w:rsidRPr="00C97196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a</w:t>
            </w:r>
            <w:r w:rsidRPr="00C9719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Nesmeyanov Institute of Organoelement Compounds, Russian Academy of Sciences, ul. Vavilova 28, str. 1, Moscow, 119334 Russia</w:t>
            </w:r>
          </w:p>
          <w:p w14:paraId="1FC95E63" w14:textId="77777777" w:rsidR="00491E3E" w:rsidRPr="00C97196" w:rsidRDefault="00491E3E" w:rsidP="00491E3E">
            <w:pPr>
              <w:pStyle w:val="af4"/>
              <w:suppressOverlap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97196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 w:rsidRPr="00C9719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Department of Chemistry, Lomonosov Moscow State University,</w:t>
            </w:r>
            <w:r w:rsidRPr="00C97196">
              <w:rPr>
                <w:rFonts w:ascii="Times New Roman" w:hAnsi="Times New Roman" w:cs="Times New Roman"/>
                <w:i/>
                <w:sz w:val="20"/>
                <w:szCs w:val="20"/>
              </w:rPr>
              <w:br/>
              <w:t>Leninskie Gory 1, str. 3, Moscow, 119991 Russia</w:t>
            </w:r>
          </w:p>
          <w:p w14:paraId="0B36CA32" w14:textId="77777777" w:rsidR="00491E3E" w:rsidRPr="00C97196" w:rsidRDefault="00491E3E" w:rsidP="00491E3E">
            <w:pPr>
              <w:pStyle w:val="Affiliations"/>
              <w:ind w:left="0"/>
            </w:pPr>
            <w:r w:rsidRPr="00C97196">
              <w:rPr>
                <w:rFonts w:cs="Times New Roman"/>
                <w:vertAlign w:val="superscript"/>
                <w:lang w:val="ru-RU"/>
              </w:rPr>
              <w:t>с</w:t>
            </w:r>
            <w:r w:rsidRPr="00C97196">
              <w:rPr>
                <w:rFonts w:cs="Times New Roman"/>
                <w:lang w:val="en-US"/>
              </w:rPr>
              <w:t xml:space="preserve"> </w:t>
            </w:r>
            <w:r w:rsidRPr="00C97196">
              <w:rPr>
                <w:rFonts w:cs="Times New Roman"/>
              </w:rPr>
              <w:t>Department of Cybernetics of Chemical Technological Processes,</w:t>
            </w:r>
            <w:r w:rsidRPr="00C97196">
              <w:rPr>
                <w:rFonts w:cs="Times New Roman"/>
              </w:rPr>
              <w:br/>
              <w:t>Mendeleev University of Chemical Technology of Russia,</w:t>
            </w:r>
            <w:r w:rsidRPr="00C97196">
              <w:rPr>
                <w:rFonts w:cs="Times New Roman"/>
              </w:rPr>
              <w:br/>
              <w:t>Miusskaya pl. 9, Moscow, 125047 Russia</w:t>
            </w:r>
          </w:p>
        </w:tc>
      </w:tr>
      <w:tr w:rsidR="00CD6FAC" w:rsidRPr="00C97196" w14:paraId="4E3CAA37" w14:textId="77777777" w:rsidTr="00DF4999">
        <w:tc>
          <w:tcPr>
            <w:tcW w:w="4962" w:type="dxa"/>
            <w:gridSpan w:val="3"/>
          </w:tcPr>
          <w:p w14:paraId="65CB6490" w14:textId="77777777" w:rsidR="00D71473" w:rsidRPr="00C97196" w:rsidRDefault="00D71473" w:rsidP="009667F3">
            <w:pPr>
              <w:pStyle w:val="Header1"/>
            </w:pPr>
            <w:r w:rsidRPr="00C97196">
              <w:t>Abstract</w:t>
            </w:r>
          </w:p>
          <w:p w14:paraId="46DDC932" w14:textId="28E362D6" w:rsidR="00CD6FAC" w:rsidRPr="00C97196" w:rsidRDefault="005F207F" w:rsidP="005F207F">
            <w:pPr>
              <w:pStyle w:val="MainText"/>
              <w:ind w:firstLine="284"/>
            </w:pPr>
            <w:r w:rsidRPr="00C97196">
              <w:t>The neutralization of MFI</w:t>
            </w:r>
            <w:r w:rsidR="001E0331" w:rsidRPr="00C97196">
              <w:t xml:space="preserve"> </w:t>
            </w:r>
            <w:r w:rsidRPr="00C97196">
              <w:t>zeolite acid sites with NaCl using</w:t>
            </w:r>
            <w:r w:rsidR="001E0331" w:rsidRPr="00C97196">
              <w:t xml:space="preserve"> an</w:t>
            </w:r>
            <w:r w:rsidRPr="00C97196">
              <w:t xml:space="preserve"> impregnation</w:t>
            </w:r>
            <w:r w:rsidR="001E0331" w:rsidRPr="00C97196">
              <w:t>–</w:t>
            </w:r>
            <w:r w:rsidRPr="00C97196">
              <w:t>calcination</w:t>
            </w:r>
            <w:r w:rsidR="001E0331" w:rsidRPr="00C97196">
              <w:t>–</w:t>
            </w:r>
            <w:r w:rsidRPr="00C97196">
              <w:t xml:space="preserve">washing (ICW) method followed by </w:t>
            </w:r>
            <w:r w:rsidR="001E0331" w:rsidRPr="00C97196">
              <w:t xml:space="preserve">the </w:t>
            </w:r>
            <w:r w:rsidRPr="00C97196">
              <w:t xml:space="preserve">co-impregnation of </w:t>
            </w:r>
            <w:r w:rsidR="001E0331" w:rsidRPr="00C97196">
              <w:t xml:space="preserve">the </w:t>
            </w:r>
            <w:r w:rsidRPr="00C97196">
              <w:t>zeolite support with Cu(NO</w:t>
            </w:r>
            <w:r w:rsidRPr="00C97196">
              <w:rPr>
                <w:vertAlign w:val="subscript"/>
              </w:rPr>
              <w:t>3</w:t>
            </w:r>
            <w:r w:rsidRPr="00C97196">
              <w:t>)</w:t>
            </w:r>
            <w:r w:rsidRPr="00C97196">
              <w:rPr>
                <w:vertAlign w:val="subscript"/>
              </w:rPr>
              <w:t>2</w:t>
            </w:r>
            <w:r w:rsidRPr="00C97196">
              <w:t xml:space="preserve"> and H</w:t>
            </w:r>
            <w:r w:rsidRPr="00C97196">
              <w:rPr>
                <w:vertAlign w:val="subscript"/>
              </w:rPr>
              <w:t>2</w:t>
            </w:r>
            <w:r w:rsidRPr="00C97196">
              <w:t>PtCl</w:t>
            </w:r>
            <w:r w:rsidRPr="00C97196">
              <w:rPr>
                <w:vertAlign w:val="subscript"/>
              </w:rPr>
              <w:t>6</w:t>
            </w:r>
            <w:r w:rsidRPr="00C97196">
              <w:t xml:space="preserve"> yields highly active and stable CuPt/MFI catalysts for propane dehydrogenation. The presence of acid sites in </w:t>
            </w:r>
            <w:r w:rsidR="001E0331" w:rsidRPr="00C97196">
              <w:t xml:space="preserve">the </w:t>
            </w:r>
            <w:r w:rsidRPr="00C97196">
              <w:t xml:space="preserve">initial zeolite </w:t>
            </w:r>
            <w:r w:rsidR="00810371" w:rsidRPr="00C97196">
              <w:t xml:space="preserve">strongly </w:t>
            </w:r>
            <w:r w:rsidR="00C32966">
              <w:t>a</w:t>
            </w:r>
            <w:r w:rsidR="00810371" w:rsidRPr="00C97196">
              <w:t>ffects</w:t>
            </w:r>
            <w:r w:rsidRPr="00C97196">
              <w:t xml:space="preserve"> the Pt dispersion as well as the overall activity and stability of</w:t>
            </w:r>
            <w:r w:rsidR="001E0331" w:rsidRPr="00C97196">
              <w:t xml:space="preserve"> the</w:t>
            </w:r>
            <w:r w:rsidRPr="00C97196">
              <w:t xml:space="preserve"> catalysts. </w:t>
            </w:r>
            <w:r w:rsidR="00810371" w:rsidRPr="00C97196">
              <w:t xml:space="preserve">The </w:t>
            </w:r>
            <w:r w:rsidRPr="00C97196">
              <w:t xml:space="preserve">CuPt/MFI catalysts with </w:t>
            </w:r>
            <w:r w:rsidR="00810371" w:rsidRPr="00C97196">
              <w:t xml:space="preserve">the </w:t>
            </w:r>
            <w:r w:rsidRPr="00C97196">
              <w:t>zeolite SiO</w:t>
            </w:r>
            <w:r w:rsidRPr="00C97196">
              <w:rPr>
                <w:vertAlign w:val="subscript"/>
              </w:rPr>
              <w:t>2</w:t>
            </w:r>
            <w:r w:rsidRPr="00C97196">
              <w:t>/Al</w:t>
            </w:r>
            <w:r w:rsidRPr="00C97196">
              <w:rPr>
                <w:vertAlign w:val="subscript"/>
              </w:rPr>
              <w:t>2</w:t>
            </w:r>
            <w:r w:rsidRPr="00C97196">
              <w:t>O</w:t>
            </w:r>
            <w:r w:rsidRPr="00C97196">
              <w:rPr>
                <w:vertAlign w:val="subscript"/>
              </w:rPr>
              <w:t>3</w:t>
            </w:r>
            <w:r w:rsidRPr="00C97196">
              <w:t xml:space="preserve"> molar ratio of 80 demonstrate</w:t>
            </w:r>
            <w:r w:rsidR="00810371" w:rsidRPr="00C97196">
              <w:t>d</w:t>
            </w:r>
            <w:r w:rsidRPr="00C97196">
              <w:t xml:space="preserve"> stable operation (deactivation constant of 0.0035 h</w:t>
            </w:r>
            <w:r w:rsidR="001E0331" w:rsidRPr="00C97196">
              <w:rPr>
                <w:vertAlign w:val="superscript"/>
              </w:rPr>
              <w:t>–</w:t>
            </w:r>
            <w:r w:rsidRPr="00C97196">
              <w:rPr>
                <w:vertAlign w:val="superscript"/>
              </w:rPr>
              <w:t>1</w:t>
            </w:r>
            <w:r w:rsidRPr="00C97196">
              <w:t>) at 540</w:t>
            </w:r>
            <w:r w:rsidR="001E0331" w:rsidRPr="00C97196">
              <w:t xml:space="preserve"> °</w:t>
            </w:r>
            <w:r w:rsidRPr="00C97196">
              <w:t>C, 0.1 MPa, weight hourly space velo</w:t>
            </w:r>
            <w:r w:rsidR="001E0331" w:rsidRPr="00C97196">
              <w:t xml:space="preserve">city </w:t>
            </w:r>
            <w:r w:rsidRPr="00C97196">
              <w:t>(WHSV) of 28 h</w:t>
            </w:r>
            <w:r w:rsidR="001E0331" w:rsidRPr="00C97196">
              <w:rPr>
                <w:vertAlign w:val="superscript"/>
              </w:rPr>
              <w:t>–</w:t>
            </w:r>
            <w:r w:rsidRPr="00C97196">
              <w:rPr>
                <w:vertAlign w:val="superscript"/>
              </w:rPr>
              <w:t>1</w:t>
            </w:r>
            <w:r w:rsidRPr="00C97196">
              <w:t xml:space="preserve"> for 35 h</w:t>
            </w:r>
            <w:r w:rsidR="00F94740" w:rsidRPr="00C97196">
              <w:t>.</w:t>
            </w:r>
          </w:p>
        </w:tc>
        <w:tc>
          <w:tcPr>
            <w:tcW w:w="4677" w:type="dxa"/>
            <w:vAlign w:val="center"/>
          </w:tcPr>
          <w:p w14:paraId="457C57AF" w14:textId="77777777" w:rsidR="00CD6FAC" w:rsidRPr="00C97196" w:rsidRDefault="005F207F" w:rsidP="005C7369">
            <w:pPr>
              <w:pStyle w:val="MainText"/>
              <w:ind w:firstLine="0"/>
              <w:jc w:val="center"/>
            </w:pPr>
            <w:r w:rsidRPr="00C97196">
              <w:rPr>
                <w:noProof/>
                <w:lang w:val="ru-RU" w:eastAsia="ru-RU"/>
              </w:rPr>
              <w:drawing>
                <wp:inline distT="0" distB="0" distL="0" distR="0" wp14:anchorId="2B9CDE68" wp14:editId="3C0CF999">
                  <wp:extent cx="2527300" cy="1331680"/>
                  <wp:effectExtent l="19050" t="0" r="6350" b="0"/>
                  <wp:docPr id="10" name="Рисунок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510192E-2969-4802-854C-D2C8AD0262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9">
                            <a:extLst>
                              <a:ext uri="{FF2B5EF4-FFF2-40B4-BE49-F238E27FC236}">
                                <a16:creationId xmlns:a16="http://schemas.microsoft.com/office/drawing/2014/main" id="{3510192E-2969-4802-854C-D2C8AD0262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3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C32966" w14:paraId="23EC963A" w14:textId="77777777" w:rsidTr="00DF4999">
        <w:tc>
          <w:tcPr>
            <w:tcW w:w="9639" w:type="dxa"/>
            <w:gridSpan w:val="4"/>
          </w:tcPr>
          <w:p w14:paraId="085AF16D" w14:textId="77777777" w:rsidR="0065245B" w:rsidRPr="00C97196" w:rsidRDefault="0065245B" w:rsidP="00930DA8">
            <w:pPr>
              <w:pStyle w:val="MainText"/>
              <w:spacing w:before="120" w:after="120"/>
              <w:ind w:firstLine="284"/>
            </w:pPr>
            <w:r w:rsidRPr="00C97196">
              <w:rPr>
                <w:b/>
              </w:rPr>
              <w:t>Key words:</w:t>
            </w:r>
            <w:r w:rsidRPr="00C97196">
              <w:t xml:space="preserve"> </w:t>
            </w:r>
            <w:r w:rsidR="005F207F" w:rsidRPr="00C97196">
              <w:t xml:space="preserve">propane dehydrogenation, zeolite, platinum, CuPt nanoparticles, </w:t>
            </w:r>
            <w:r w:rsidR="00D94E23" w:rsidRPr="00C97196">
              <w:t>impregnation–calcination–washing</w:t>
            </w:r>
            <w:r w:rsidR="005F207F" w:rsidRPr="00C97196">
              <w:t xml:space="preserve"> method</w:t>
            </w:r>
            <w:r w:rsidRPr="00C97196">
              <w:t>.</w:t>
            </w:r>
          </w:p>
        </w:tc>
      </w:tr>
    </w:tbl>
    <w:p w14:paraId="464BE851" w14:textId="77777777" w:rsidR="00166162" w:rsidRPr="00C97196" w:rsidRDefault="00166162" w:rsidP="00427E5A">
      <w:pPr>
        <w:rPr>
          <w:sz w:val="20"/>
          <w:szCs w:val="20"/>
          <w:lang w:val="en-US"/>
        </w:rPr>
        <w:sectPr w:rsidR="00166162" w:rsidRPr="00C97196" w:rsidSect="00015CAE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22"/>
          <w:cols w:space="282"/>
          <w:docGrid w:linePitch="360"/>
        </w:sectPr>
      </w:pPr>
    </w:p>
    <w:p w14:paraId="691C3C92" w14:textId="77777777" w:rsidR="00166162" w:rsidRPr="00C97196" w:rsidRDefault="00166162" w:rsidP="00427E5A">
      <w:pPr>
        <w:rPr>
          <w:sz w:val="20"/>
          <w:szCs w:val="20"/>
          <w:lang w:val="en-US"/>
        </w:rPr>
        <w:sectPr w:rsidR="00166162" w:rsidRPr="00C97196" w:rsidSect="002B74AF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7B4CA260" w14:textId="77777777" w:rsidR="00875175" w:rsidRPr="00C97196" w:rsidRDefault="00427E5A" w:rsidP="001E0331">
      <w:pPr>
        <w:spacing w:after="240"/>
        <w:rPr>
          <w:rFonts w:ascii="Arial" w:hAnsi="Arial" w:cs="Arial"/>
          <w:b/>
          <w:lang w:val="en-US"/>
        </w:rPr>
      </w:pPr>
      <w:r w:rsidRPr="00C97196">
        <w:rPr>
          <w:rFonts w:ascii="Arial" w:hAnsi="Arial" w:cs="Arial"/>
          <w:b/>
          <w:lang w:val="en-US"/>
        </w:rPr>
        <w:t>Introduction</w:t>
      </w:r>
    </w:p>
    <w:p w14:paraId="45FE27F3" w14:textId="5DDE11D3" w:rsidR="005F207F" w:rsidRPr="00C97196" w:rsidRDefault="005F207F" w:rsidP="001E0331">
      <w:pPr>
        <w:pStyle w:val="MainText"/>
        <w:ind w:firstLine="284"/>
      </w:pPr>
      <w:r w:rsidRPr="00C97196">
        <w:t xml:space="preserve">Propylene is among the most important compounds in the chemical industry and is extensively used for the production of monomers, polymers, and basic organic chemicals </w:t>
      </w:r>
      <w:r w:rsidR="00762D2A">
        <w:t>[1]</w:t>
      </w:r>
      <w:r w:rsidRPr="00C97196">
        <w:t xml:space="preserve">. The propane dehydrogenation (PDH) process is a cost-effective industrial method for producing propylene compared to </w:t>
      </w:r>
      <w:r w:rsidR="00585EF9" w:rsidRPr="00C97196">
        <w:t xml:space="preserve">the </w:t>
      </w:r>
      <w:r w:rsidRPr="00C97196">
        <w:t xml:space="preserve">traditional pyrolysis and catalytic cracking </w:t>
      </w:r>
      <w:r w:rsidR="00585EF9" w:rsidRPr="00C97196">
        <w:t>[2]</w:t>
      </w:r>
      <w:r w:rsidRPr="00C97196">
        <w:t xml:space="preserve">. The use of copper as a promoter enhances </w:t>
      </w:r>
      <w:r w:rsidR="00585EF9" w:rsidRPr="00C97196">
        <w:t xml:space="preserve">the </w:t>
      </w:r>
      <w:r w:rsidRPr="00C97196">
        <w:t xml:space="preserve">selectivity and stability of Pt-based catalysts for PDH </w:t>
      </w:r>
      <w:r w:rsidR="00585EF9" w:rsidRPr="00C97196">
        <w:t>owing</w:t>
      </w:r>
      <w:r w:rsidRPr="00C97196">
        <w:t xml:space="preserve"> to the formation of Cu</w:t>
      </w:r>
      <w:r w:rsidR="00585EF9" w:rsidRPr="00C97196">
        <w:t>–</w:t>
      </w:r>
      <w:r w:rsidRPr="00C97196">
        <w:t>Pt alloys or solutions</w:t>
      </w:r>
      <w:r w:rsidR="00585EF9" w:rsidRPr="00C97196">
        <w:t xml:space="preserve"> [3, 4]</w:t>
      </w:r>
      <w:r w:rsidRPr="00C97196">
        <w:t xml:space="preserve">. Although the addition of Cu </w:t>
      </w:r>
      <w:r w:rsidR="00585EF9" w:rsidRPr="00C97196">
        <w:t>improves</w:t>
      </w:r>
      <w:r w:rsidRPr="00C97196">
        <w:t xml:space="preserve"> </w:t>
      </w:r>
      <w:r w:rsidR="00585EF9" w:rsidRPr="00C97196">
        <w:t xml:space="preserve">the </w:t>
      </w:r>
      <w:r w:rsidRPr="00C97196">
        <w:t xml:space="preserve">selectivity, it leads to </w:t>
      </w:r>
      <w:r w:rsidR="00585EF9" w:rsidRPr="00C97196">
        <w:t xml:space="preserve">a decrease in the </w:t>
      </w:r>
      <w:r w:rsidRPr="00C97196">
        <w:t xml:space="preserve">platinum dispersion due to surface coverage by Cu </w:t>
      </w:r>
      <w:r w:rsidR="00585EF9" w:rsidRPr="00C97196">
        <w:t>[5].</w:t>
      </w:r>
      <w:r w:rsidRPr="00C97196">
        <w:t xml:space="preserve"> A wide range of supports for Pt systems such as Al</w:t>
      </w:r>
      <w:r w:rsidRPr="00C97196">
        <w:rPr>
          <w:vertAlign w:val="subscript"/>
        </w:rPr>
        <w:t>2</w:t>
      </w:r>
      <w:r w:rsidRPr="00C97196">
        <w:t>O</w:t>
      </w:r>
      <w:r w:rsidRPr="00C97196">
        <w:rPr>
          <w:vertAlign w:val="subscript"/>
        </w:rPr>
        <w:t>3</w:t>
      </w:r>
      <w:r w:rsidRPr="00C97196">
        <w:t>, SiO</w:t>
      </w:r>
      <w:r w:rsidRPr="00C97196">
        <w:rPr>
          <w:vertAlign w:val="subscript"/>
        </w:rPr>
        <w:t>2</w:t>
      </w:r>
      <w:r w:rsidRPr="00C97196">
        <w:t xml:space="preserve">, </w:t>
      </w:r>
      <w:r w:rsidRPr="00C97196">
        <w:rPr>
          <w:color w:val="1F1F1F"/>
        </w:rPr>
        <w:t>mixed oxides and zeolites</w:t>
      </w:r>
      <w:r w:rsidRPr="00C97196">
        <w:t xml:space="preserve"> have been proposed </w:t>
      </w:r>
      <w:r w:rsidR="00585EF9" w:rsidRPr="00C97196">
        <w:t>[6].</w:t>
      </w:r>
      <w:r w:rsidRPr="00C97196">
        <w:t xml:space="preserve"> When utilizing acidic zeolites as platinum supports, it</w:t>
      </w:r>
      <w:r w:rsidR="00585EF9" w:rsidRPr="00C97196">
        <w:t xml:space="preserve"> is</w:t>
      </w:r>
      <w:r w:rsidRPr="00C97196">
        <w:t xml:space="preserve"> essential to suppress their acidity to prevent side reactions</w:t>
      </w:r>
      <w:r w:rsidR="00585EF9" w:rsidRPr="00C97196">
        <w:t>,</w:t>
      </w:r>
      <w:r w:rsidRPr="00C97196">
        <w:t xml:space="preserve"> such as cracking, olefin oligomerization, and aromatization. Alkali metals are efficient in suppressing the zeolite acidity </w:t>
      </w:r>
      <w:r w:rsidR="00585EF9" w:rsidRPr="00C97196">
        <w:t>[7]</w:t>
      </w:r>
      <w:r w:rsidRPr="00C97196">
        <w:t xml:space="preserve">. In this work, </w:t>
      </w:r>
      <w:r w:rsidR="00585EF9" w:rsidRPr="00C97196">
        <w:t>the</w:t>
      </w:r>
      <w:r w:rsidRPr="00C97196">
        <w:t xml:space="preserve"> ICW method involving the use of a large amount of NaCl followed by the removal of its excess through washing </w:t>
      </w:r>
      <w:r w:rsidR="00585EF9" w:rsidRPr="00C97196">
        <w:t>[8, 9]</w:t>
      </w:r>
      <w:r w:rsidRPr="00C97196">
        <w:t xml:space="preserve"> was used </w:t>
      </w:r>
      <w:r w:rsidR="00585EF9" w:rsidRPr="00C97196">
        <w:t>to reduce the</w:t>
      </w:r>
      <w:r w:rsidRPr="00C97196">
        <w:t xml:space="preserve"> acidity of MFI zeolites.</w:t>
      </w:r>
    </w:p>
    <w:p w14:paraId="424F5E7C" w14:textId="77777777" w:rsidR="003003E7" w:rsidRPr="00C97196" w:rsidRDefault="003003E7" w:rsidP="003003E7">
      <w:pPr>
        <w:pStyle w:val="Header1"/>
        <w:spacing w:before="240" w:after="240"/>
      </w:pPr>
      <w:r w:rsidRPr="00C97196">
        <w:t>Results and discussion</w:t>
      </w:r>
    </w:p>
    <w:p w14:paraId="79E88047" w14:textId="77777777" w:rsidR="00A157BC" w:rsidRPr="00C97196" w:rsidRDefault="005F207F" w:rsidP="00A37435">
      <w:pPr>
        <w:pStyle w:val="MainText"/>
        <w:widowControl w:val="0"/>
        <w:ind w:firstLine="284"/>
      </w:pPr>
      <w:r w:rsidRPr="00C97196">
        <w:t xml:space="preserve">CuPt propane dehydrogenation catalysts were prepared in two steps. First, </w:t>
      </w:r>
      <w:r w:rsidR="00E477E0" w:rsidRPr="00C97196">
        <w:t xml:space="preserve">the </w:t>
      </w:r>
      <w:r w:rsidRPr="00C97196">
        <w:t xml:space="preserve">zeolite acid sites were neutralized with NaCl using </w:t>
      </w:r>
      <w:r w:rsidR="00585EF9" w:rsidRPr="00C97196">
        <w:t xml:space="preserve">the </w:t>
      </w:r>
      <w:r w:rsidR="005B0870" w:rsidRPr="00C97196">
        <w:t xml:space="preserve">ICW method. </w:t>
      </w:r>
      <w:r w:rsidRPr="00C97196">
        <w:t xml:space="preserve">Then </w:t>
      </w:r>
      <w:r w:rsidR="00585EF9" w:rsidRPr="00C97196">
        <w:t xml:space="preserve">the </w:t>
      </w:r>
      <w:r w:rsidRPr="00C97196">
        <w:t xml:space="preserve">zeolite </w:t>
      </w:r>
      <w:r w:rsidR="005B0870" w:rsidRPr="00C97196">
        <w:t>support was co-</w:t>
      </w:r>
      <w:r w:rsidRPr="00C97196">
        <w:t>impregnated with Cu(NO</w:t>
      </w:r>
      <w:r w:rsidRPr="00C97196">
        <w:rPr>
          <w:vertAlign w:val="subscript"/>
        </w:rPr>
        <w:t>3</w:t>
      </w:r>
      <w:r w:rsidRPr="00C97196">
        <w:t>)</w:t>
      </w:r>
      <w:r w:rsidRPr="00C97196">
        <w:rPr>
          <w:vertAlign w:val="subscript"/>
        </w:rPr>
        <w:t>2</w:t>
      </w:r>
      <w:r w:rsidR="005B0870" w:rsidRPr="00C97196">
        <w:t xml:space="preserve"> and </w:t>
      </w:r>
      <w:r w:rsidRPr="00C97196">
        <w:t>H</w:t>
      </w:r>
      <w:r w:rsidRPr="00C97196">
        <w:rPr>
          <w:vertAlign w:val="subscript"/>
        </w:rPr>
        <w:t>2</w:t>
      </w:r>
      <w:r w:rsidRPr="00C97196">
        <w:t>PtCl</w:t>
      </w:r>
      <w:r w:rsidRPr="00C97196">
        <w:rPr>
          <w:vertAlign w:val="subscript"/>
        </w:rPr>
        <w:t>6</w:t>
      </w:r>
      <w:r w:rsidRPr="00C97196">
        <w:t xml:space="preserve"> </w:t>
      </w:r>
      <w:r w:rsidRPr="00C97196">
        <w:rPr>
          <w:rStyle w:val="Captions0"/>
          <w:b w:val="0"/>
        </w:rPr>
        <w:t>(Scheme 1)</w:t>
      </w:r>
      <w:r w:rsidRPr="00C97196">
        <w:t>.</w:t>
      </w:r>
      <w:r w:rsidR="005B0870" w:rsidRPr="00C97196">
        <w:t xml:space="preserve"> The </w:t>
      </w:r>
      <w:r w:rsidRPr="00C97196">
        <w:t>impact of various factors in their preparation (SiO</w:t>
      </w:r>
      <w:r w:rsidRPr="00C97196">
        <w:rPr>
          <w:vertAlign w:val="subscript"/>
        </w:rPr>
        <w:t>2</w:t>
      </w:r>
      <w:r w:rsidRPr="00C97196">
        <w:t>/Al</w:t>
      </w:r>
      <w:r w:rsidRPr="00C97196">
        <w:rPr>
          <w:vertAlign w:val="subscript"/>
        </w:rPr>
        <w:t>2</w:t>
      </w:r>
      <w:r w:rsidRPr="00C97196">
        <w:t>O</w:t>
      </w:r>
      <w:r w:rsidRPr="00C97196">
        <w:rPr>
          <w:vertAlign w:val="subscript"/>
        </w:rPr>
        <w:t>3</w:t>
      </w:r>
      <w:r w:rsidRPr="00C97196">
        <w:t xml:space="preserve"> </w:t>
      </w:r>
      <w:r w:rsidR="005B0870" w:rsidRPr="00C97196">
        <w:t xml:space="preserve">and </w:t>
      </w:r>
      <w:r w:rsidRPr="00C97196">
        <w:t>Cu/Pt ratios, calcination temperatures at different stages,</w:t>
      </w:r>
      <w:r w:rsidR="00A37435" w:rsidRPr="00C97196">
        <w:t xml:space="preserve"> </w:t>
      </w:r>
      <w:r w:rsidR="00A157BC" w:rsidRPr="00C97196">
        <w:t>treatment order) on the catalytic properties was investigated.</w:t>
      </w:r>
    </w:p>
    <w:p w14:paraId="678E1DB3" w14:textId="77777777" w:rsidR="005F207F" w:rsidRPr="00C97196" w:rsidRDefault="005F207F" w:rsidP="005F207F">
      <w:pPr>
        <w:pStyle w:val="MainText"/>
        <w:ind w:firstLine="284"/>
      </w:pPr>
      <w:r w:rsidRPr="00C97196">
        <w:t xml:space="preserve">The samples </w:t>
      </w:r>
      <w:r w:rsidR="00585EF9" w:rsidRPr="00C97196">
        <w:t xml:space="preserve">obtained </w:t>
      </w:r>
      <w:r w:rsidRPr="00C97196">
        <w:t>were designated as (</w:t>
      </w:r>
      <w:proofErr w:type="spellStart"/>
      <w:r w:rsidRPr="00C97196">
        <w:rPr>
          <w:i/>
        </w:rPr>
        <w:t>x</w:t>
      </w:r>
      <w:r w:rsidRPr="00C97196">
        <w:t>Na</w:t>
      </w:r>
      <w:proofErr w:type="spellEnd"/>
      <w:r w:rsidRPr="00C97196">
        <w:t>)T1wT2(</w:t>
      </w:r>
      <w:proofErr w:type="spellStart"/>
      <w:r w:rsidRPr="00C97196">
        <w:rPr>
          <w:i/>
        </w:rPr>
        <w:t>y</w:t>
      </w:r>
      <w:r w:rsidRPr="00C97196">
        <w:t>Cu</w:t>
      </w:r>
      <w:r w:rsidRPr="00C97196">
        <w:rPr>
          <w:i/>
        </w:rPr>
        <w:t>z</w:t>
      </w:r>
      <w:r w:rsidRPr="00C97196">
        <w:t>Pt</w:t>
      </w:r>
      <w:proofErr w:type="spellEnd"/>
      <w:r w:rsidRPr="00C97196">
        <w:t xml:space="preserve">) where </w:t>
      </w:r>
      <w:r w:rsidRPr="00C97196">
        <w:rPr>
          <w:i/>
        </w:rPr>
        <w:t>x</w:t>
      </w:r>
      <w:r w:rsidRPr="00C97196">
        <w:t xml:space="preserve">, </w:t>
      </w:r>
      <w:r w:rsidRPr="00C97196">
        <w:rPr>
          <w:i/>
        </w:rPr>
        <w:t>y</w:t>
      </w:r>
      <w:r w:rsidRPr="00C97196">
        <w:t xml:space="preserve">, and </w:t>
      </w:r>
      <w:r w:rsidRPr="00C97196">
        <w:rPr>
          <w:i/>
        </w:rPr>
        <w:t>z</w:t>
      </w:r>
      <w:r w:rsidRPr="00C97196">
        <w:t xml:space="preserve"> represent</w:t>
      </w:r>
      <w:r w:rsidR="00585EF9" w:rsidRPr="00C97196">
        <w:t xml:space="preserve"> </w:t>
      </w:r>
      <w:r w:rsidRPr="00C97196">
        <w:t>Na, Cu, and Pt content in wt</w:t>
      </w:r>
      <w:r w:rsidR="00585EF9" w:rsidRPr="00C97196">
        <w:t xml:space="preserve"> </w:t>
      </w:r>
      <w:r w:rsidRPr="00C97196">
        <w:t xml:space="preserve">%, respectively. T1 stands for the calcination temperature post NaCl impregnation, T2 is the calcination temperature post washing, and "w" </w:t>
      </w:r>
      <w:r w:rsidR="00585EF9" w:rsidRPr="00C97196">
        <w:t>means</w:t>
      </w:r>
      <w:r w:rsidRPr="00C97196">
        <w:t xml:space="preserve"> a water washing step.</w:t>
      </w:r>
    </w:p>
    <w:p w14:paraId="52164A3F" w14:textId="77777777" w:rsidR="005F207F" w:rsidRPr="00C97196" w:rsidRDefault="00585EF9" w:rsidP="005F207F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The detailed experimental procedures </w:t>
      </w:r>
      <w:r w:rsidR="005F207F" w:rsidRPr="00C97196">
        <w:rPr>
          <w:rFonts w:ascii="Times New Roman" w:hAnsi="Times New Roman" w:cs="Times New Roman"/>
          <w:sz w:val="18"/>
          <w:szCs w:val="18"/>
          <w:lang w:val="en-US"/>
        </w:rPr>
        <w:t>are given in the Electronic supplementary information (ESI).</w:t>
      </w:r>
    </w:p>
    <w:p w14:paraId="3C2B3425" w14:textId="77777777" w:rsidR="005F207F" w:rsidRPr="00C97196" w:rsidRDefault="005F207F" w:rsidP="005F207F">
      <w:pPr>
        <w:pStyle w:val="MainText"/>
        <w:ind w:firstLine="284"/>
      </w:pPr>
      <w:r w:rsidRPr="00C97196">
        <w:t xml:space="preserve">No reflections attributed to Pt </w:t>
      </w:r>
      <w:r w:rsidR="00585EF9" w:rsidRPr="00C97196">
        <w:t>we</w:t>
      </w:r>
      <w:r w:rsidRPr="00C97196">
        <w:t xml:space="preserve">re </w:t>
      </w:r>
      <w:r w:rsidR="00E477E0" w:rsidRPr="00C97196">
        <w:t>observed</w:t>
      </w:r>
      <w:r w:rsidRPr="00C97196">
        <w:t xml:space="preserve"> on the XRD pattern</w:t>
      </w:r>
      <w:r w:rsidR="00E477E0" w:rsidRPr="00C97196">
        <w:t>s</w:t>
      </w:r>
      <w:r w:rsidRPr="00C97196">
        <w:t xml:space="preserve"> of the samples both with and without Cu, which indicates that Pt particles are too small to be detected by XRD analysis and platinum is well dispersed on</w:t>
      </w:r>
      <w:r w:rsidR="00585EF9" w:rsidRPr="00C97196">
        <w:t xml:space="preserve"> the</w:t>
      </w:r>
      <w:r w:rsidRPr="00C97196">
        <w:t xml:space="preserve"> zeolite surface (Fig. S1</w:t>
      </w:r>
      <w:r w:rsidR="00585EF9" w:rsidRPr="00C97196">
        <w:t xml:space="preserve"> in the ESI</w:t>
      </w:r>
      <w:r w:rsidRPr="00C97196">
        <w:t>).</w:t>
      </w:r>
    </w:p>
    <w:p w14:paraId="607C4070" w14:textId="77777777" w:rsidR="0027378D" w:rsidRPr="00C97196" w:rsidRDefault="005F207F" w:rsidP="005F207F">
      <w:pPr>
        <w:pStyle w:val="MainText"/>
        <w:ind w:firstLine="284"/>
      </w:pPr>
      <w:r w:rsidRPr="00C97196">
        <w:t xml:space="preserve">The performance of CuPt/MFI catalysts is significantly influenced by the </w:t>
      </w:r>
      <w:r w:rsidR="00585EF9" w:rsidRPr="00C97196">
        <w:t xml:space="preserve">concentration of the </w:t>
      </w:r>
      <w:r w:rsidRPr="00C97196">
        <w:t>zeolite acid site</w:t>
      </w:r>
      <w:r w:rsidR="00585EF9" w:rsidRPr="00C97196">
        <w:t>s</w:t>
      </w:r>
      <w:r w:rsidRPr="00C97196">
        <w:t>. The platinum dispersion, measured by CO chemisorption, increase</w:t>
      </w:r>
      <w:r w:rsidR="00585EF9" w:rsidRPr="00C97196">
        <w:t>d</w:t>
      </w:r>
      <w:r w:rsidRPr="00C97196">
        <w:t xml:space="preserve"> with higher acidity of the initial zeolites, leading to improved activity and stability of the catalysts (Fig. 1a). A sharp decrease in the activity and stability of the catalysts </w:t>
      </w:r>
      <w:r w:rsidR="00585EF9" w:rsidRPr="00C97196">
        <w:t>wa</w:t>
      </w:r>
      <w:r w:rsidRPr="00C97196">
        <w:t xml:space="preserve">s observed when </w:t>
      </w:r>
      <w:r w:rsidR="009B1208" w:rsidRPr="00C97196">
        <w:t xml:space="preserve">the </w:t>
      </w:r>
      <w:r w:rsidRPr="00C97196">
        <w:t>zeolite calcination temperature reache</w:t>
      </w:r>
      <w:r w:rsidR="009B1208" w:rsidRPr="00C97196">
        <w:t>d</w:t>
      </w:r>
      <w:r w:rsidRPr="00C97196">
        <w:t xml:space="preserve"> 500 °C post introducing NaCl excess (Fig. 1b). At this point, Na</w:t>
      </w:r>
      <w:r w:rsidRPr="00C97196">
        <w:rPr>
          <w:vertAlign w:val="superscript"/>
        </w:rPr>
        <w:t>+</w:t>
      </w:r>
      <w:r w:rsidRPr="00C97196">
        <w:t xml:space="preserve"> cations largely neutralize</w:t>
      </w:r>
      <w:r w:rsidR="009B1208" w:rsidRPr="00C97196">
        <w:t>d</w:t>
      </w:r>
      <w:r w:rsidRPr="00C97196">
        <w:t xml:space="preserve"> the zeolite acidity, while they compete with Pt for acid sites, negatively affecting the distribution of platinum. Conversely, reducing the calcination temperature to</w:t>
      </w:r>
      <w:r w:rsidR="00A157BC" w:rsidRPr="00C97196">
        <w:t xml:space="preserve"> 150 °C resulted in an increase in the remaining acid sites, which contributed to the Pt dispersion and catalyst activity.</w:t>
      </w:r>
    </w:p>
    <w:p w14:paraId="19C0F017" w14:textId="77777777" w:rsidR="00A37435" w:rsidRPr="00C97196" w:rsidRDefault="00A606F9" w:rsidP="00A37435">
      <w:pPr>
        <w:pStyle w:val="MainText"/>
        <w:widowControl w:val="0"/>
        <w:spacing w:before="200" w:after="120"/>
        <w:ind w:firstLine="0"/>
        <w:jc w:val="center"/>
      </w:pPr>
      <w:r w:rsidRPr="00C97196">
        <w:object w:dxaOrig="4531" w:dyaOrig="744" w14:anchorId="58D036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95pt;height:36.95pt" o:ole="">
            <v:imagedata r:id="rId12" o:title=""/>
            <o:lock v:ext="edit" aspectratio="f"/>
          </v:shape>
          <o:OLEObject Type="Embed" ProgID="ChemDraw.Document.6.0" ShapeID="_x0000_i1025" DrawAspect="Content" ObjectID="_1812727348" r:id="rId13"/>
        </w:object>
      </w:r>
    </w:p>
    <w:p w14:paraId="19C76F4F" w14:textId="77777777" w:rsidR="00A37435" w:rsidRPr="00C97196" w:rsidRDefault="00A37435" w:rsidP="00A37435">
      <w:pPr>
        <w:pStyle w:val="MainText"/>
        <w:spacing w:before="120" w:after="200"/>
        <w:ind w:firstLine="0"/>
      </w:pPr>
      <w:r w:rsidRPr="00C97196">
        <w:rPr>
          <w:rStyle w:val="Captions0"/>
          <w:sz w:val="16"/>
          <w:szCs w:val="16"/>
        </w:rPr>
        <w:t xml:space="preserve">Scheme 1. </w:t>
      </w:r>
      <w:r w:rsidRPr="00C97196">
        <w:rPr>
          <w:rStyle w:val="Captions0"/>
          <w:b w:val="0"/>
          <w:sz w:val="16"/>
          <w:szCs w:val="16"/>
        </w:rPr>
        <w:t xml:space="preserve">Synthesis of </w:t>
      </w:r>
      <w:bookmarkStart w:id="0" w:name="_Hlk177742975"/>
      <w:r w:rsidRPr="00C97196">
        <w:rPr>
          <w:sz w:val="16"/>
          <w:szCs w:val="16"/>
        </w:rPr>
        <w:t>CuPt/MFI catalysts</w:t>
      </w:r>
      <w:bookmarkEnd w:id="0"/>
      <w:r w:rsidRPr="00C97196">
        <w:rPr>
          <w:sz w:val="16"/>
          <w:szCs w:val="16"/>
        </w:rPr>
        <w:t>.</w:t>
      </w:r>
    </w:p>
    <w:p w14:paraId="1305F215" w14:textId="77777777" w:rsidR="00DC6814" w:rsidRPr="00C97196" w:rsidRDefault="00DC6814" w:rsidP="00037028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C9719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D3369B" wp14:editId="2FE2B3DF">
            <wp:extent cx="2846980" cy="1423490"/>
            <wp:effectExtent l="19050" t="0" r="0" b="0"/>
            <wp:docPr id="116" name="Рисунок 116" descr="C:\Users\Pavel\OneDrive\Рабочий стол\Работа\3.РЕДАКЦИЯ\1. СТАТЬИ\2025\Volume 8, 1-3\СДЕЛАТЬ\io09NC\media_proof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Pavel\OneDrive\Рабочий стол\Работа\3.РЕДАКЦИЯ\1. СТАТЬИ\2025\Volume 8, 1-3\СДЕЛАТЬ\io09NC\media_proofs\image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42" cy="142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4D4F0" w14:textId="77777777" w:rsidR="00D94E23" w:rsidRPr="00C97196" w:rsidRDefault="00D94E23" w:rsidP="00037028">
      <w:pPr>
        <w:pStyle w:val="MainText"/>
        <w:spacing w:before="120" w:after="200"/>
        <w:ind w:firstLine="0"/>
        <w:rPr>
          <w:sz w:val="16"/>
          <w:szCs w:val="16"/>
        </w:rPr>
      </w:pPr>
      <w:r w:rsidRPr="00C97196">
        <w:rPr>
          <w:b/>
          <w:bCs/>
          <w:sz w:val="16"/>
          <w:szCs w:val="16"/>
        </w:rPr>
        <w:t>Figure 1.</w:t>
      </w:r>
      <w:r w:rsidRPr="00C97196">
        <w:rPr>
          <w:sz w:val="16"/>
          <w:szCs w:val="16"/>
        </w:rPr>
        <w:t xml:space="preserve"> Effect of the SiO</w:t>
      </w:r>
      <w:r w:rsidRPr="00C97196">
        <w:rPr>
          <w:sz w:val="16"/>
          <w:szCs w:val="16"/>
          <w:vertAlign w:val="subscript"/>
        </w:rPr>
        <w:t>2</w:t>
      </w:r>
      <w:r w:rsidRPr="00C97196">
        <w:rPr>
          <w:sz w:val="16"/>
          <w:szCs w:val="16"/>
        </w:rPr>
        <w:t>/Al</w:t>
      </w:r>
      <w:r w:rsidRPr="00C97196">
        <w:rPr>
          <w:sz w:val="16"/>
          <w:szCs w:val="16"/>
          <w:vertAlign w:val="subscript"/>
        </w:rPr>
        <w:t>2</w:t>
      </w:r>
      <w:r w:rsidRPr="00C97196">
        <w:rPr>
          <w:sz w:val="16"/>
          <w:szCs w:val="16"/>
        </w:rPr>
        <w:t>O</w:t>
      </w:r>
      <w:r w:rsidRPr="00C97196">
        <w:rPr>
          <w:sz w:val="16"/>
          <w:szCs w:val="16"/>
          <w:vertAlign w:val="subscript"/>
        </w:rPr>
        <w:t>3</w:t>
      </w:r>
      <w:r w:rsidRPr="00C97196">
        <w:rPr>
          <w:sz w:val="16"/>
          <w:szCs w:val="16"/>
        </w:rPr>
        <w:t xml:space="preserve"> molar ratio in the zeolite, the reaction conditions: WHSV = 28 h</w:t>
      </w:r>
      <w:r w:rsidRPr="00C97196">
        <w:rPr>
          <w:sz w:val="16"/>
          <w:szCs w:val="16"/>
          <w:vertAlign w:val="superscript"/>
        </w:rPr>
        <w:t>–1</w:t>
      </w:r>
      <w:r w:rsidRPr="00C97196">
        <w:rPr>
          <w:sz w:val="16"/>
          <w:szCs w:val="16"/>
        </w:rPr>
        <w:t>, 540 °C, 0.1 MPa (</w:t>
      </w:r>
      <w:r w:rsidRPr="00C97196">
        <w:rPr>
          <w:b/>
          <w:bCs/>
          <w:i/>
          <w:iCs/>
          <w:sz w:val="16"/>
          <w:szCs w:val="16"/>
        </w:rPr>
        <w:t>a</w:t>
      </w:r>
      <w:r w:rsidRPr="00C97196">
        <w:rPr>
          <w:sz w:val="16"/>
          <w:szCs w:val="16"/>
        </w:rPr>
        <w:t xml:space="preserve">). Effect of the calcination temperature on the catalyst activity and stability, </w:t>
      </w:r>
      <w:r w:rsidR="00A271A1" w:rsidRPr="00C97196">
        <w:rPr>
          <w:sz w:val="16"/>
          <w:szCs w:val="16"/>
        </w:rPr>
        <w:t xml:space="preserve">the </w:t>
      </w:r>
      <w:r w:rsidRPr="00C97196">
        <w:rPr>
          <w:sz w:val="16"/>
          <w:szCs w:val="16"/>
        </w:rPr>
        <w:t>reaction conditions: WHSV = 28 h</w:t>
      </w:r>
      <w:r w:rsidRPr="00C97196">
        <w:rPr>
          <w:sz w:val="16"/>
          <w:szCs w:val="16"/>
          <w:vertAlign w:val="superscript"/>
        </w:rPr>
        <w:t>–1</w:t>
      </w:r>
      <w:r w:rsidRPr="00C97196">
        <w:rPr>
          <w:sz w:val="16"/>
          <w:szCs w:val="16"/>
        </w:rPr>
        <w:t>, 570 °C, 0.1 MPa (</w:t>
      </w:r>
      <w:r w:rsidRPr="00C97196">
        <w:rPr>
          <w:b/>
          <w:bCs/>
          <w:i/>
          <w:iCs/>
          <w:sz w:val="16"/>
          <w:szCs w:val="16"/>
        </w:rPr>
        <w:t>b</w:t>
      </w:r>
      <w:r w:rsidRPr="00C97196">
        <w:rPr>
          <w:sz w:val="16"/>
          <w:szCs w:val="16"/>
        </w:rPr>
        <w:t>).</w:t>
      </w:r>
    </w:p>
    <w:p w14:paraId="2E09D5B4" w14:textId="77777777" w:rsidR="00505AD8" w:rsidRPr="00C97196" w:rsidRDefault="00DC6814" w:rsidP="00037028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  <w:r w:rsidRPr="00C9719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B4A81" wp14:editId="5D05FE32">
            <wp:extent cx="2718495" cy="1426191"/>
            <wp:effectExtent l="19050" t="0" r="5655" b="0"/>
            <wp:docPr id="118" name="Рисунок 118" descr="C:\Users\Pavel\OneDrive\Рабочий стол\Работа\3.РЕДАКЦИЯ\1. СТАТЬИ\2025\Volume 8, 1-3\СДЕЛАТЬ\io09NC\media_proof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Pavel\OneDrive\Рабочий стол\Работа\3.РЕДАКЦИЯ\1. СТАТЬИ\2025\Volume 8, 1-3\СДЕЛАТЬ\io09NC\media_proofs\image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18" cy="142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81E0D" w14:textId="77777777" w:rsidR="002B74AF" w:rsidRPr="00C97196" w:rsidRDefault="00D94E23" w:rsidP="002B74AF">
      <w:pPr>
        <w:pStyle w:val="MainText"/>
        <w:spacing w:before="120" w:after="200"/>
        <w:ind w:firstLine="0"/>
        <w:rPr>
          <w:sz w:val="16"/>
          <w:szCs w:val="16"/>
        </w:rPr>
      </w:pPr>
      <w:r w:rsidRPr="00C97196">
        <w:rPr>
          <w:b/>
          <w:bCs/>
          <w:sz w:val="16"/>
          <w:szCs w:val="16"/>
        </w:rPr>
        <w:t>Figure 2.</w:t>
      </w:r>
      <w:r w:rsidRPr="00C97196">
        <w:rPr>
          <w:sz w:val="16"/>
          <w:szCs w:val="16"/>
        </w:rPr>
        <w:t xml:space="preserve"> Activity of the CuPt/MFI-80 catalysts with and without Cu (</w:t>
      </w:r>
      <w:r w:rsidRPr="00C97196">
        <w:rPr>
          <w:b/>
          <w:bCs/>
          <w:i/>
          <w:iCs/>
          <w:sz w:val="16"/>
          <w:szCs w:val="16"/>
        </w:rPr>
        <w:t>a</w:t>
      </w:r>
      <w:r w:rsidRPr="00C97196">
        <w:rPr>
          <w:sz w:val="16"/>
          <w:szCs w:val="16"/>
        </w:rPr>
        <w:t>). Effect of the Cu/Pt atomic ratio on the Pt dispersion (</w:t>
      </w:r>
      <w:r w:rsidRPr="00C97196">
        <w:rPr>
          <w:b/>
          <w:bCs/>
          <w:i/>
          <w:iCs/>
          <w:sz w:val="16"/>
          <w:szCs w:val="16"/>
        </w:rPr>
        <w:t>b</w:t>
      </w:r>
      <w:r w:rsidRPr="00C97196">
        <w:rPr>
          <w:sz w:val="16"/>
          <w:szCs w:val="16"/>
        </w:rPr>
        <w:t xml:space="preserve">). </w:t>
      </w:r>
      <w:r w:rsidR="00A271A1" w:rsidRPr="00C97196">
        <w:rPr>
          <w:sz w:val="16"/>
          <w:szCs w:val="16"/>
        </w:rPr>
        <w:t>The r</w:t>
      </w:r>
      <w:r w:rsidRPr="00C97196">
        <w:rPr>
          <w:sz w:val="16"/>
          <w:szCs w:val="16"/>
        </w:rPr>
        <w:t>eaction conditions: WHSV = 28 h</w:t>
      </w:r>
      <w:r w:rsidRPr="00C97196">
        <w:rPr>
          <w:sz w:val="16"/>
          <w:szCs w:val="16"/>
          <w:vertAlign w:val="superscript"/>
        </w:rPr>
        <w:t>–1</w:t>
      </w:r>
      <w:r w:rsidRPr="00C97196">
        <w:rPr>
          <w:sz w:val="16"/>
          <w:szCs w:val="16"/>
        </w:rPr>
        <w:t>, 540 °C, 0.1 MPa.</w:t>
      </w:r>
    </w:p>
    <w:p w14:paraId="3185B363" w14:textId="77777777" w:rsidR="002B74AF" w:rsidRPr="00C97196" w:rsidRDefault="002B74AF" w:rsidP="002B74AF">
      <w:pPr>
        <w:pStyle w:val="MainText"/>
        <w:spacing w:before="120" w:after="200"/>
        <w:ind w:firstLine="0"/>
        <w:rPr>
          <w:sz w:val="16"/>
          <w:szCs w:val="16"/>
        </w:rPr>
        <w:sectPr w:rsidR="002B74AF" w:rsidRPr="00C97196" w:rsidSect="002B74AF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</w:p>
    <w:p w14:paraId="713FAE8F" w14:textId="77777777" w:rsidR="0027378D" w:rsidRPr="00C97196" w:rsidRDefault="0027378D" w:rsidP="00D94E23">
      <w:pPr>
        <w:pStyle w:val="MainText"/>
        <w:spacing w:before="200" w:after="120"/>
        <w:ind w:firstLine="0"/>
        <w:jc w:val="left"/>
      </w:pPr>
      <w:r w:rsidRPr="00C97196">
        <w:rPr>
          <w:b/>
          <w:bCs/>
          <w:sz w:val="16"/>
          <w:szCs w:val="16"/>
        </w:rPr>
        <w:t>Table 1.</w:t>
      </w:r>
      <w:r w:rsidRPr="00C97196">
        <w:rPr>
          <w:sz w:val="16"/>
          <w:szCs w:val="16"/>
        </w:rPr>
        <w:t xml:space="preserve"> Comparison of the catalytic performance of CuPt propane dehydrogenation catalysts</w:t>
      </w:r>
    </w:p>
    <w:tbl>
      <w:tblPr>
        <w:tblW w:w="489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18"/>
        <w:gridCol w:w="729"/>
        <w:gridCol w:w="557"/>
        <w:gridCol w:w="752"/>
        <w:gridCol w:w="1126"/>
        <w:gridCol w:w="569"/>
        <w:gridCol w:w="804"/>
        <w:gridCol w:w="1016"/>
        <w:gridCol w:w="1035"/>
        <w:gridCol w:w="459"/>
        <w:gridCol w:w="974"/>
      </w:tblGrid>
      <w:tr w:rsidR="001F0357" w:rsidRPr="00C97196" w14:paraId="2CAB1CC8" w14:textId="77777777" w:rsidTr="00A01650">
        <w:trPr>
          <w:cantSplit/>
          <w:trHeight w:val="510"/>
        </w:trPr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89CBC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Catalyst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41AAA4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WHSV, h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–1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3C4752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Т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°С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8E449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6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yield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AABA01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Feed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composition</w:t>
            </w:r>
            <w:proofErr w:type="spellEnd"/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AEB15F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Pt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D770D6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Time 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on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stream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h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10AE16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Specific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activity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s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–1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val="en-US" w:eastAsia="ru-RU"/>
              </w:rPr>
              <w:t xml:space="preserve"> </w:t>
            </w:r>
            <w:r w:rsidRPr="00C971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a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F37502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Deactivation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constant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,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h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–1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DCA0AC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IP</w:t>
            </w:r>
            <w:r w:rsidRPr="00C971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b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CC33F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Ref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1F0357" w:rsidRPr="00C97196" w14:paraId="3D8AA107" w14:textId="77777777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BF6C7" w14:textId="77777777" w:rsidR="0027378D" w:rsidRPr="00C9719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0.1Pt0.4CuK@S-1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0D22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5.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86DA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2732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8660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/N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= 1/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8E938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7C2BE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73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ABBE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73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851F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0.0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ABBB9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355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6A4C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[10]</w:t>
            </w:r>
          </w:p>
        </w:tc>
      </w:tr>
      <w:tr w:rsidR="001F0357" w:rsidRPr="00C97196" w14:paraId="253A5E18" w14:textId="77777777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07076" w14:textId="77777777" w:rsidR="0027378D" w:rsidRPr="00C9719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0.1Pt10Cu/Al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2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O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11AB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ACCF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550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32F4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E857E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9719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</w:t>
            </w:r>
            <w:r w:rsidRPr="00C97196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  <w:r w:rsidRPr="00C9719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C97196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8</w:t>
            </w:r>
            <w:r w:rsidRPr="00C9719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/H</w:t>
            </w:r>
            <w:r w:rsidRPr="00C97196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  <w:r w:rsidRPr="00C9719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/N</w:t>
            </w:r>
            <w:r w:rsidRPr="00C97196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  <w:r w:rsidRPr="00C9719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= 8/8/34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41E39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3676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E5132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91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9640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0.0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9D9BC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76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2DBE3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[11]</w:t>
            </w:r>
          </w:p>
        </w:tc>
      </w:tr>
      <w:tr w:rsidR="001F0357" w:rsidRPr="00C97196" w14:paraId="309818DF" w14:textId="77777777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B389543" w14:textId="77777777" w:rsidR="0027378D" w:rsidRPr="00C9719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1" w:name="_Hlk181108184"/>
            <w:r w:rsidRPr="00C97196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(3Na)w(0.17Cu0.5Pt)</w:t>
            </w:r>
            <w:bookmarkEnd w:id="1"/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C2FD4F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28</w:t>
            </w:r>
          </w:p>
        </w:tc>
        <w:tc>
          <w:tcPr>
            <w:tcW w:w="28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7CB4F6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540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372578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27.5</w:t>
            </w:r>
          </w:p>
        </w:tc>
        <w:tc>
          <w:tcPr>
            <w:tcW w:w="58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A56035" w14:textId="77777777" w:rsidR="0027378D" w:rsidRPr="00C97196" w:rsidRDefault="0099145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Pure</w:t>
            </w:r>
            <w:r w:rsidR="0027378D"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27378D"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="0027378D"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="0027378D"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="0027378D"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29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68B583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0.55</w:t>
            </w:r>
          </w:p>
        </w:tc>
        <w:tc>
          <w:tcPr>
            <w:tcW w:w="4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081791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35</w:t>
            </w:r>
          </w:p>
        </w:tc>
        <w:tc>
          <w:tcPr>
            <w:tcW w:w="5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7CD943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2.02</w:t>
            </w:r>
          </w:p>
        </w:tc>
        <w:tc>
          <w:tcPr>
            <w:tcW w:w="5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A7B30A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0.0035</w:t>
            </w:r>
          </w:p>
        </w:tc>
        <w:tc>
          <w:tcPr>
            <w:tcW w:w="238" w:type="pct"/>
            <w:tcBorders>
              <w:top w:val="nil"/>
              <w:left w:val="nil"/>
              <w:right w:val="nil"/>
            </w:tcBorders>
            <w:vAlign w:val="center"/>
          </w:tcPr>
          <w:p w14:paraId="308C35FD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50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FFFCF6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his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work</w:t>
            </w:r>
            <w:proofErr w:type="spellEnd"/>
          </w:p>
        </w:tc>
      </w:tr>
      <w:tr w:rsidR="001F0357" w:rsidRPr="00C97196" w14:paraId="431EE2C4" w14:textId="77777777" w:rsidTr="00A01650">
        <w:trPr>
          <w:cantSplit/>
          <w:trHeight w:val="227"/>
        </w:trPr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FF02FE" w14:textId="77777777" w:rsidR="0027378D" w:rsidRPr="00C97196" w:rsidRDefault="0027378D" w:rsidP="00273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Na)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w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0.3Cu0.1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Pt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2BE43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9F112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22C7C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30.1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16EF0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Pure 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099128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0.09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126633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E794FB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12.08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4B54F3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0.020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06BA2F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600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2150A0" w14:textId="77777777" w:rsidR="0027378D" w:rsidRPr="00C97196" w:rsidRDefault="0027378D" w:rsidP="009B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his</w:t>
            </w:r>
            <w:proofErr w:type="spellEnd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w</w:t>
            </w:r>
            <w:proofErr w:type="spellStart"/>
            <w:r w:rsidRPr="00C971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ork</w:t>
            </w:r>
            <w:proofErr w:type="spellEnd"/>
          </w:p>
        </w:tc>
      </w:tr>
    </w:tbl>
    <w:p w14:paraId="12EE4E79" w14:textId="77777777" w:rsidR="0027378D" w:rsidRPr="00C97196" w:rsidRDefault="0027378D" w:rsidP="0027378D">
      <w:pPr>
        <w:pStyle w:val="MainText"/>
        <w:spacing w:before="60"/>
        <w:ind w:firstLine="0"/>
        <w:rPr>
          <w:sz w:val="16"/>
          <w:szCs w:val="16"/>
        </w:rPr>
      </w:pPr>
      <w:r w:rsidRPr="00C97196">
        <w:rPr>
          <w:b/>
          <w:bCs/>
          <w:i/>
          <w:iCs/>
          <w:sz w:val="16"/>
          <w:szCs w:val="16"/>
          <w:vertAlign w:val="superscript"/>
        </w:rPr>
        <w:t>a</w:t>
      </w:r>
      <w:r w:rsidRPr="00C97196">
        <w:rPr>
          <w:sz w:val="16"/>
          <w:szCs w:val="16"/>
        </w:rPr>
        <w:t xml:space="preserve"> specific activity is defined as the moles of C</w:t>
      </w:r>
      <w:r w:rsidRPr="00C97196">
        <w:rPr>
          <w:sz w:val="16"/>
          <w:szCs w:val="16"/>
          <w:vertAlign w:val="subscript"/>
        </w:rPr>
        <w:t>3</w:t>
      </w:r>
      <w:r w:rsidRPr="00C97196">
        <w:rPr>
          <w:sz w:val="16"/>
          <w:szCs w:val="16"/>
        </w:rPr>
        <w:t>H</w:t>
      </w:r>
      <w:r w:rsidRPr="00C97196">
        <w:rPr>
          <w:sz w:val="16"/>
          <w:szCs w:val="16"/>
          <w:vertAlign w:val="subscript"/>
        </w:rPr>
        <w:t>6</w:t>
      </w:r>
      <w:r w:rsidRPr="00C97196">
        <w:rPr>
          <w:sz w:val="16"/>
          <w:szCs w:val="16"/>
        </w:rPr>
        <w:t xml:space="preserve"> formation per Pt g-atom per second;</w:t>
      </w:r>
    </w:p>
    <w:p w14:paraId="5B45468E" w14:textId="77777777" w:rsidR="002B74AF" w:rsidRPr="00C97196" w:rsidRDefault="0027378D" w:rsidP="002B74AF">
      <w:pPr>
        <w:pStyle w:val="MainText"/>
        <w:spacing w:after="200"/>
        <w:ind w:firstLine="0"/>
        <w:rPr>
          <w:sz w:val="16"/>
          <w:szCs w:val="16"/>
        </w:rPr>
      </w:pPr>
      <w:r w:rsidRPr="00C97196">
        <w:rPr>
          <w:b/>
          <w:bCs/>
          <w:i/>
          <w:iCs/>
          <w:sz w:val="16"/>
          <w:szCs w:val="16"/>
          <w:vertAlign w:val="superscript"/>
        </w:rPr>
        <w:t>b</w:t>
      </w:r>
      <w:r w:rsidRPr="00C97196">
        <w:rPr>
          <w:sz w:val="16"/>
          <w:szCs w:val="16"/>
        </w:rPr>
        <w:t xml:space="preserve"> IP is the specific activity/deactivation constant [9].</w:t>
      </w:r>
    </w:p>
    <w:p w14:paraId="0BB0A42F" w14:textId="77777777" w:rsidR="002B74AF" w:rsidRPr="00C97196" w:rsidRDefault="002B74AF" w:rsidP="002B74AF">
      <w:pPr>
        <w:pStyle w:val="MainText"/>
        <w:spacing w:after="200"/>
        <w:ind w:firstLine="284"/>
        <w:sectPr w:rsidR="002B74AF" w:rsidRPr="00C97196" w:rsidSect="002B74AF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12975673" w14:textId="77777777" w:rsidR="002B74AF" w:rsidRPr="00C97196" w:rsidRDefault="002B74AF" w:rsidP="00C32966">
      <w:pPr>
        <w:pStyle w:val="MainText"/>
        <w:ind w:firstLine="284"/>
        <w:rPr>
          <w:sz w:val="16"/>
          <w:szCs w:val="16"/>
        </w:rPr>
      </w:pPr>
      <w:r w:rsidRPr="00C97196">
        <w:t xml:space="preserve">The addition of copper dramatically enhanced the catalyst stability (Fig. 2a). The optimal Cu/Pt atomic ratios for </w:t>
      </w:r>
      <w:proofErr w:type="spellStart"/>
      <w:r w:rsidRPr="00C97196">
        <w:t>CuPt</w:t>
      </w:r>
      <w:proofErr w:type="spellEnd"/>
      <w:r w:rsidRPr="00C97196">
        <w:t>/MFI-80 catalysts ranged from 1 to 10, ensuring that platinum was well-dispersed on the zeolite surface (Fig. 2b). With an increase in the Cu/Pt ratio, copper atoms may obstruct specific platinum sites, diminishing the availability of Pt and causing a decrease in the activity and stability of the catalysts.</w:t>
      </w:r>
    </w:p>
    <w:p w14:paraId="52DC362B" w14:textId="77777777" w:rsidR="002B74AF" w:rsidRPr="00C97196" w:rsidRDefault="002B74AF" w:rsidP="002B74AF">
      <w:pPr>
        <w:spacing w:after="0"/>
        <w:ind w:firstLine="284"/>
        <w:jc w:val="both"/>
        <w:rPr>
          <w:rFonts w:ascii="Times New Roman" w:hAnsi="Times New Roman" w:cs="Times New Roman"/>
          <w:sz w:val="18"/>
          <w:lang w:val="en-US"/>
        </w:rPr>
      </w:pP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Table 1 summarizes the data on the </w:t>
      </w:r>
      <w:proofErr w:type="spellStart"/>
      <w:r w:rsidRPr="00C97196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 catalysts for propane dehydrogenation reported to date in comparison with some catalysts prepared in the present study. MFI-80-(3Na)400w150(0.3Cu0.1Pt) catalyst showed seven times higher specific activity (12 s</w:t>
      </w:r>
      <w:r w:rsidRPr="00C97196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) (Fig. S2 in the ESI) than the best earlier reported </w:t>
      </w:r>
      <w:proofErr w:type="spellStart"/>
      <w:r w:rsidRPr="00C97196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C97196">
        <w:rPr>
          <w:rFonts w:ascii="Times New Roman" w:hAnsi="Times New Roman" w:cs="Times New Roman"/>
          <w:sz w:val="18"/>
          <w:szCs w:val="18"/>
          <w:lang w:val="en-US"/>
        </w:rPr>
        <w:t>/MFI catalyst, 0.1Pt0.4CuK@S-1, which was prepared by introducing platinum and copper during the synthesis of silicalite-1 [10].</w:t>
      </w:r>
    </w:p>
    <w:p w14:paraId="6516F8E5" w14:textId="77777777" w:rsidR="00F376FB" w:rsidRPr="00C97196" w:rsidRDefault="00875175" w:rsidP="002B74AF">
      <w:pPr>
        <w:spacing w:before="240" w:after="240"/>
        <w:rPr>
          <w:rFonts w:ascii="Arial" w:hAnsi="Arial" w:cs="Arial"/>
          <w:b/>
          <w:lang w:val="en-US"/>
        </w:rPr>
      </w:pPr>
      <w:r w:rsidRPr="00C97196">
        <w:rPr>
          <w:rFonts w:ascii="Arial" w:hAnsi="Arial" w:cs="Arial"/>
          <w:b/>
          <w:lang w:val="en-US"/>
        </w:rPr>
        <w:t>Conclusions</w:t>
      </w:r>
    </w:p>
    <w:p w14:paraId="3D574AE6" w14:textId="77777777" w:rsidR="00F94740" w:rsidRPr="00C97196" w:rsidRDefault="003003E7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Hence, </w:t>
      </w:r>
      <w:r w:rsidR="00EF4EAE"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>precise control o</w:t>
      </w:r>
      <w:r w:rsidR="001414A8" w:rsidRPr="00C97196">
        <w:rPr>
          <w:rFonts w:ascii="Times New Roman" w:hAnsi="Times New Roman" w:cs="Times New Roman"/>
          <w:sz w:val="18"/>
          <w:szCs w:val="18"/>
          <w:lang w:val="en-US"/>
        </w:rPr>
        <w:t>ver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F4EAE"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acidity (through </w:t>
      </w:r>
      <w:r w:rsidR="00EF4EAE"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>SiO</w:t>
      </w:r>
      <w:r w:rsidRPr="00C9719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>/Al</w:t>
      </w:r>
      <w:r w:rsidRPr="00C9719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C9719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 ratio, calcination temperatures) and the Cu/Pt ratio is crucial to achieve </w:t>
      </w:r>
      <w:r w:rsidR="001414A8"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high Pt dispersion and active and stable CuPt/MFI catalyst for PDH. </w:t>
      </w:r>
      <w:r w:rsidR="001414A8"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>ICW</w:t>
      </w:r>
      <w:r w:rsidRPr="00C97196">
        <w:rPr>
          <w:sz w:val="18"/>
          <w:szCs w:val="18"/>
          <w:lang w:val="en-US"/>
        </w:rPr>
        <w:t xml:space="preserve"> 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method provides </w:t>
      </w:r>
      <w:r w:rsidR="001414A8"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simple and convenient way to enhance </w:t>
      </w:r>
      <w:r w:rsidR="001414A8"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Pt dispersion as well as </w:t>
      </w:r>
      <w:r w:rsidR="001414A8"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>activity and stability of PDH catalysts.</w:t>
      </w:r>
    </w:p>
    <w:p w14:paraId="58E12DFF" w14:textId="77777777" w:rsidR="00F94740" w:rsidRPr="00C97196" w:rsidRDefault="00F94740" w:rsidP="00F94740">
      <w:pPr>
        <w:pStyle w:val="Header1"/>
        <w:spacing w:before="240" w:after="240"/>
      </w:pPr>
      <w:r w:rsidRPr="00C97196">
        <w:t>Acknowledgements</w:t>
      </w:r>
    </w:p>
    <w:p w14:paraId="51AE84AD" w14:textId="610F6C1B" w:rsidR="003E5422" w:rsidRPr="00C97196" w:rsidRDefault="003E5422" w:rsidP="00A578D8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97196">
        <w:rPr>
          <w:rFonts w:ascii="Times New Roman" w:hAnsi="Times New Roman" w:cs="Times New Roman"/>
          <w:sz w:val="18"/>
          <w:szCs w:val="18"/>
          <w:lang w:val="en-US"/>
        </w:rPr>
        <w:t>This work was supported by the Ministry of Science and Higher Education of the Russian Federation (</w:t>
      </w:r>
      <w:r w:rsidR="001414A8" w:rsidRPr="00C97196">
        <w:rPr>
          <w:rFonts w:ascii="Times New Roman" w:hAnsi="Times New Roman" w:cs="Times New Roman"/>
          <w:sz w:val="18"/>
          <w:szCs w:val="18"/>
          <w:lang w:val="en-US"/>
        </w:rPr>
        <w:t>agreement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 xml:space="preserve"> no. </w:t>
      </w:r>
      <w:r w:rsidR="006E150E" w:rsidRPr="00C97196">
        <w:rPr>
          <w:rFonts w:ascii="Times New Roman" w:hAnsi="Times New Roman" w:cs="Times New Roman"/>
          <w:sz w:val="18"/>
          <w:szCs w:val="18"/>
          <w:lang w:val="en-US"/>
        </w:rPr>
        <w:t>075-00276-25-00</w:t>
      </w:r>
      <w:r w:rsidRPr="00C97196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2F24B00C" w14:textId="77777777" w:rsidR="00E76B55" w:rsidRPr="00C97196" w:rsidRDefault="003E5422" w:rsidP="00C32966">
      <w:pPr>
        <w:pStyle w:val="MainText"/>
        <w:spacing w:after="240"/>
        <w:ind w:firstLine="284"/>
      </w:pPr>
      <w:r w:rsidRPr="00C97196">
        <w:t>The phase compositions were characterized using</w:t>
      </w:r>
      <w:r w:rsidR="001414A8" w:rsidRPr="00C97196">
        <w:t xml:space="preserve"> the</w:t>
      </w:r>
      <w:r w:rsidRPr="00C97196">
        <w:t xml:space="preserve"> equipment supported by the national project </w:t>
      </w:r>
      <w:r w:rsidR="001414A8" w:rsidRPr="00C97196">
        <w:t>"</w:t>
      </w:r>
      <w:r w:rsidRPr="00C97196">
        <w:t>Science and Universities".</w:t>
      </w:r>
    </w:p>
    <w:p w14:paraId="2D8295FA" w14:textId="77777777" w:rsidR="00F86864" w:rsidRPr="00C97196" w:rsidRDefault="00F86864" w:rsidP="00C32966">
      <w:pPr>
        <w:pStyle w:val="MainText"/>
        <w:spacing w:after="240"/>
        <w:ind w:firstLine="0"/>
        <w:jc w:val="left"/>
      </w:pPr>
      <w:r w:rsidRPr="00C97196">
        <w:rPr>
          <w:rFonts w:ascii="Arial" w:hAnsi="Arial" w:cs="Arial"/>
          <w:b/>
          <w:sz w:val="22"/>
        </w:rPr>
        <w:t xml:space="preserve">Corresponding </w:t>
      </w:r>
      <w:r w:rsidR="005C7369" w:rsidRPr="00C97196">
        <w:rPr>
          <w:rFonts w:ascii="Arial" w:hAnsi="Arial" w:cs="Arial"/>
          <w:b/>
          <w:sz w:val="22"/>
        </w:rPr>
        <w:t>a</w:t>
      </w:r>
      <w:r w:rsidRPr="00C97196">
        <w:rPr>
          <w:rFonts w:ascii="Arial" w:hAnsi="Arial" w:cs="Arial"/>
          <w:b/>
          <w:sz w:val="22"/>
        </w:rPr>
        <w:t>uthor</w:t>
      </w:r>
    </w:p>
    <w:p w14:paraId="05C05497" w14:textId="77777777" w:rsidR="00F86864" w:rsidRPr="00C97196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C97196">
        <w:rPr>
          <w:rFonts w:ascii="AdvOT8608a8d1" w:hAnsi="AdvOT8608a8d1" w:cs="AdvOT8608a8d1"/>
        </w:rPr>
        <w:t xml:space="preserve">* </w:t>
      </w:r>
      <w:r w:rsidR="003E5422" w:rsidRPr="00C97196">
        <w:t xml:space="preserve">E-mail: mariia.ivanova@chemistry.msu.ru. Tel: +7(499)702-5870 (ext. 1195) (M. A. </w:t>
      </w:r>
      <w:proofErr w:type="spellStart"/>
      <w:r w:rsidR="003E5422" w:rsidRPr="00C97196">
        <w:t>Kashkina</w:t>
      </w:r>
      <w:proofErr w:type="spellEnd"/>
      <w:r w:rsidR="003E5422" w:rsidRPr="00C97196">
        <w:t>).</w:t>
      </w:r>
    </w:p>
    <w:p w14:paraId="3E79E43F" w14:textId="77777777" w:rsidR="00161894" w:rsidRPr="00C97196" w:rsidRDefault="00161894" w:rsidP="002B74AF">
      <w:pPr>
        <w:pStyle w:val="Header1"/>
        <w:spacing w:before="240" w:after="240"/>
      </w:pPr>
      <w:r w:rsidRPr="00C97196">
        <w:t>Electronic supplementary information</w:t>
      </w:r>
    </w:p>
    <w:p w14:paraId="653611FC" w14:textId="0A2CE3D7" w:rsidR="00161894" w:rsidRPr="00C97196" w:rsidRDefault="001B377E" w:rsidP="00243881">
      <w:pPr>
        <w:pStyle w:val="Header1"/>
        <w:widowControl w:val="0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C97196">
        <w:rPr>
          <w:rFonts w:ascii="Times New Roman" w:hAnsi="Times New Roman" w:cs="Times New Roman"/>
          <w:b w:val="0"/>
          <w:bCs/>
          <w:sz w:val="18"/>
          <w:szCs w:val="18"/>
        </w:rPr>
        <w:t>Electronic supplementary information (ESI) available online: the experimental section</w:t>
      </w:r>
      <w:r w:rsidR="00F14678" w:rsidRPr="00C97196">
        <w:rPr>
          <w:rFonts w:ascii="Times New Roman" w:hAnsi="Times New Roman" w:cs="Times New Roman"/>
          <w:b w:val="0"/>
          <w:bCs/>
          <w:sz w:val="18"/>
          <w:szCs w:val="18"/>
        </w:rPr>
        <w:t>, XRD patterns, and specific activity of the resulting catalysts in PDH</w:t>
      </w:r>
      <w:r w:rsidRPr="00C97196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</w:t>
      </w:r>
      <w:r w:rsidR="00015CAE" w:rsidRPr="00C97196">
        <w:rPr>
          <w:rFonts w:ascii="Times New Roman" w:hAnsi="Times New Roman" w:cs="Times New Roman"/>
          <w:b w:val="0"/>
          <w:bCs/>
          <w:sz w:val="18"/>
          <w:szCs w:val="18"/>
        </w:rPr>
        <w:t>2509a</w:t>
      </w:r>
      <w:r w:rsidRPr="00C97196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14:paraId="665CED3A" w14:textId="77777777" w:rsidR="00F94740" w:rsidRPr="00C97196" w:rsidRDefault="00F94740" w:rsidP="00161894">
      <w:pPr>
        <w:pStyle w:val="Header1"/>
        <w:spacing w:before="240" w:after="240"/>
      </w:pPr>
      <w:r w:rsidRPr="00C97196">
        <w:t>References</w:t>
      </w:r>
    </w:p>
    <w:p w14:paraId="1605AD81" w14:textId="77777777" w:rsidR="003E542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2" w:name="_Ref177671699"/>
      <w:bookmarkStart w:id="3" w:name="_Ref177670816"/>
      <w:bookmarkStart w:id="4" w:name="_Ref177670618"/>
      <w:r w:rsidRPr="00C97196">
        <w:rPr>
          <w:sz w:val="16"/>
          <w:szCs w:val="16"/>
        </w:rPr>
        <w:t>1.</w:t>
      </w:r>
      <w:r w:rsidRPr="00C97196">
        <w:rPr>
          <w:sz w:val="16"/>
          <w:szCs w:val="16"/>
        </w:rPr>
        <w:tab/>
        <w:t xml:space="preserve">E. V. </w:t>
      </w:r>
      <w:proofErr w:type="spellStart"/>
      <w:r w:rsidRPr="00C97196">
        <w:rPr>
          <w:sz w:val="16"/>
          <w:szCs w:val="16"/>
        </w:rPr>
        <w:t>Pisarenko</w:t>
      </w:r>
      <w:proofErr w:type="spellEnd"/>
      <w:r w:rsidRPr="00C97196">
        <w:rPr>
          <w:sz w:val="16"/>
          <w:szCs w:val="16"/>
        </w:rPr>
        <w:t>, A. B. Ponomar</w:t>
      </w:r>
      <w:r w:rsidR="006E5BAC" w:rsidRPr="00C97196">
        <w:rPr>
          <w:sz w:val="16"/>
          <w:szCs w:val="16"/>
        </w:rPr>
        <w:t>e</w:t>
      </w:r>
      <w:r w:rsidRPr="00C97196">
        <w:rPr>
          <w:sz w:val="16"/>
          <w:szCs w:val="16"/>
        </w:rPr>
        <w:t xml:space="preserve">v, A. V. Smirnov, V. N. </w:t>
      </w:r>
      <w:proofErr w:type="spellStart"/>
      <w:r w:rsidRPr="00C97196">
        <w:rPr>
          <w:sz w:val="16"/>
          <w:szCs w:val="16"/>
        </w:rPr>
        <w:t>Pisarenko</w:t>
      </w:r>
      <w:proofErr w:type="spellEnd"/>
      <w:r w:rsidRPr="00C97196">
        <w:rPr>
          <w:sz w:val="16"/>
          <w:szCs w:val="16"/>
        </w:rPr>
        <w:t xml:space="preserve">, A. A. Shevchenko, </w:t>
      </w:r>
      <w:r w:rsidRPr="00C97196">
        <w:rPr>
          <w:i/>
          <w:sz w:val="16"/>
          <w:szCs w:val="16"/>
        </w:rPr>
        <w:t>Theor. Found. Chem. Eng.</w:t>
      </w:r>
      <w:r w:rsidRPr="00C97196">
        <w:rPr>
          <w:sz w:val="16"/>
          <w:szCs w:val="16"/>
        </w:rPr>
        <w:t xml:space="preserve">, </w:t>
      </w:r>
      <w:r w:rsidRPr="00C97196">
        <w:rPr>
          <w:b/>
          <w:sz w:val="16"/>
          <w:szCs w:val="16"/>
        </w:rPr>
        <w:t>2022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56</w:t>
      </w:r>
      <w:r w:rsidRPr="00C97196">
        <w:rPr>
          <w:iCs/>
          <w:sz w:val="16"/>
          <w:szCs w:val="16"/>
        </w:rPr>
        <w:t xml:space="preserve">, </w:t>
      </w:r>
      <w:r w:rsidRPr="00C97196">
        <w:rPr>
          <w:sz w:val="16"/>
          <w:szCs w:val="16"/>
        </w:rPr>
        <w:t>687</w:t>
      </w:r>
      <w:r w:rsidR="00F31CD9" w:rsidRPr="00C97196">
        <w:rPr>
          <w:sz w:val="16"/>
          <w:szCs w:val="16"/>
        </w:rPr>
        <w:t>–</w:t>
      </w:r>
      <w:r w:rsidRPr="00C97196">
        <w:rPr>
          <w:sz w:val="16"/>
          <w:szCs w:val="16"/>
        </w:rPr>
        <w:t>722. DOI: 10.1134/S0040579522050335</w:t>
      </w:r>
      <w:bookmarkEnd w:id="2"/>
    </w:p>
    <w:p w14:paraId="72DDE2C3" w14:textId="77777777" w:rsidR="003E542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5" w:name="_Ref177671717"/>
      <w:r w:rsidRPr="00C97196">
        <w:rPr>
          <w:sz w:val="16"/>
          <w:szCs w:val="16"/>
        </w:rPr>
        <w:t>2.</w:t>
      </w:r>
      <w:r w:rsidRPr="00C97196">
        <w:rPr>
          <w:sz w:val="16"/>
          <w:szCs w:val="16"/>
        </w:rPr>
        <w:tab/>
        <w:t xml:space="preserve">J. J. H. B. Sattler, J. Ruiz-Martinez, E. Santillan-Jimenez, B. M. </w:t>
      </w:r>
      <w:proofErr w:type="spellStart"/>
      <w:r w:rsidRPr="00C97196">
        <w:rPr>
          <w:sz w:val="16"/>
          <w:szCs w:val="16"/>
        </w:rPr>
        <w:t>Weckhuysen</w:t>
      </w:r>
      <w:proofErr w:type="spellEnd"/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Chem. Rev</w:t>
      </w:r>
      <w:r w:rsidRPr="00C97196">
        <w:rPr>
          <w:iCs/>
          <w:sz w:val="16"/>
          <w:szCs w:val="16"/>
        </w:rPr>
        <w:t>.,</w:t>
      </w:r>
      <w:r w:rsidRPr="00C97196">
        <w:rPr>
          <w:sz w:val="16"/>
          <w:szCs w:val="16"/>
        </w:rPr>
        <w:t xml:space="preserve"> </w:t>
      </w:r>
      <w:r w:rsidRPr="00C97196">
        <w:rPr>
          <w:b/>
          <w:sz w:val="16"/>
          <w:szCs w:val="16"/>
        </w:rPr>
        <w:t>2014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114</w:t>
      </w:r>
      <w:r w:rsidRPr="00C97196">
        <w:rPr>
          <w:sz w:val="16"/>
          <w:szCs w:val="16"/>
        </w:rPr>
        <w:t>, 10613</w:t>
      </w:r>
      <w:r w:rsidR="00F31CD9" w:rsidRPr="00C97196">
        <w:rPr>
          <w:sz w:val="16"/>
          <w:szCs w:val="16"/>
        </w:rPr>
        <w:t>–</w:t>
      </w:r>
      <w:r w:rsidRPr="00C97196">
        <w:rPr>
          <w:sz w:val="16"/>
          <w:szCs w:val="16"/>
        </w:rPr>
        <w:t>10653. DOI: 10.1021/cr5002436</w:t>
      </w:r>
      <w:bookmarkEnd w:id="3"/>
      <w:bookmarkEnd w:id="5"/>
    </w:p>
    <w:p w14:paraId="455135D2" w14:textId="77777777" w:rsidR="003E542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6" w:name="_Ref177670846"/>
      <w:r w:rsidRPr="00C97196">
        <w:rPr>
          <w:sz w:val="16"/>
          <w:szCs w:val="16"/>
        </w:rPr>
        <w:t>3.</w:t>
      </w:r>
      <w:r w:rsidRPr="00C97196">
        <w:rPr>
          <w:sz w:val="16"/>
          <w:szCs w:val="16"/>
        </w:rPr>
        <w:tab/>
        <w:t xml:space="preserve">Z. Ma, Z. Wu, J. T. Miller, </w:t>
      </w:r>
      <w:proofErr w:type="spellStart"/>
      <w:r w:rsidRPr="00C97196">
        <w:rPr>
          <w:i/>
          <w:sz w:val="16"/>
          <w:szCs w:val="16"/>
        </w:rPr>
        <w:t>Catal</w:t>
      </w:r>
      <w:proofErr w:type="spellEnd"/>
      <w:r w:rsidRPr="00C97196">
        <w:rPr>
          <w:i/>
          <w:sz w:val="16"/>
          <w:szCs w:val="16"/>
        </w:rPr>
        <w:t>.</w:t>
      </w:r>
      <w:r w:rsidRPr="00C97196">
        <w:rPr>
          <w:iCs/>
          <w:sz w:val="16"/>
          <w:szCs w:val="16"/>
        </w:rPr>
        <w:t>,</w:t>
      </w:r>
      <w:r w:rsidRPr="00C97196">
        <w:rPr>
          <w:i/>
          <w:sz w:val="16"/>
          <w:szCs w:val="16"/>
        </w:rPr>
        <w:t xml:space="preserve"> Struct. React.</w:t>
      </w:r>
      <w:r w:rsidRPr="00C97196">
        <w:rPr>
          <w:sz w:val="16"/>
          <w:szCs w:val="16"/>
        </w:rPr>
        <w:t xml:space="preserve">, </w:t>
      </w:r>
      <w:r w:rsidRPr="00C97196">
        <w:rPr>
          <w:b/>
          <w:sz w:val="16"/>
          <w:szCs w:val="16"/>
        </w:rPr>
        <w:t>2017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3</w:t>
      </w:r>
      <w:r w:rsidRPr="00C97196">
        <w:rPr>
          <w:sz w:val="16"/>
          <w:szCs w:val="16"/>
        </w:rPr>
        <w:t>, 43</w:t>
      </w:r>
      <w:r w:rsidR="00F31CD9" w:rsidRPr="00C97196">
        <w:rPr>
          <w:sz w:val="16"/>
          <w:szCs w:val="16"/>
        </w:rPr>
        <w:t>–</w:t>
      </w:r>
      <w:r w:rsidRPr="00C97196">
        <w:rPr>
          <w:sz w:val="16"/>
          <w:szCs w:val="16"/>
        </w:rPr>
        <w:t>53. DOI:</w:t>
      </w:r>
      <w:bookmarkEnd w:id="4"/>
      <w:bookmarkEnd w:id="6"/>
      <w:r w:rsidRPr="00C97196">
        <w:rPr>
          <w:sz w:val="16"/>
          <w:szCs w:val="16"/>
        </w:rPr>
        <w:t xml:space="preserve"> 10.1080/2055074X.2016.1263177</w:t>
      </w:r>
    </w:p>
    <w:p w14:paraId="578A912E" w14:textId="77777777" w:rsidR="003E542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97196">
        <w:rPr>
          <w:sz w:val="16"/>
          <w:szCs w:val="16"/>
        </w:rPr>
        <w:t>4.</w:t>
      </w:r>
      <w:r w:rsidRPr="00C97196">
        <w:rPr>
          <w:sz w:val="16"/>
          <w:szCs w:val="16"/>
        </w:rPr>
        <w:tab/>
        <w:t xml:space="preserve">S. Sun, G. Sun, C. Pei, Z.-J. Zhao, J. Gong, </w:t>
      </w:r>
      <w:r w:rsidRPr="00C97196">
        <w:rPr>
          <w:i/>
          <w:sz w:val="16"/>
          <w:szCs w:val="16"/>
        </w:rPr>
        <w:t>J. Phys. Chem.</w:t>
      </w:r>
      <w:r w:rsidRPr="00C97196">
        <w:rPr>
          <w:iCs/>
          <w:sz w:val="16"/>
          <w:szCs w:val="16"/>
        </w:rPr>
        <w:t xml:space="preserve"> </w:t>
      </w:r>
      <w:r w:rsidRPr="00C97196">
        <w:rPr>
          <w:i/>
          <w:sz w:val="16"/>
          <w:szCs w:val="16"/>
        </w:rPr>
        <w:t>C</w:t>
      </w:r>
      <w:r w:rsidRPr="00C97196">
        <w:rPr>
          <w:sz w:val="16"/>
          <w:szCs w:val="16"/>
        </w:rPr>
        <w:t xml:space="preserve">, </w:t>
      </w:r>
      <w:r w:rsidRPr="00C97196">
        <w:rPr>
          <w:b/>
          <w:sz w:val="16"/>
          <w:szCs w:val="16"/>
        </w:rPr>
        <w:t>2021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125</w:t>
      </w:r>
      <w:r w:rsidRPr="00C97196">
        <w:rPr>
          <w:sz w:val="16"/>
          <w:szCs w:val="16"/>
        </w:rPr>
        <w:t>, 18708</w:t>
      </w:r>
      <w:r w:rsidR="00F31CD9" w:rsidRPr="00C97196">
        <w:rPr>
          <w:sz w:val="16"/>
          <w:szCs w:val="16"/>
        </w:rPr>
        <w:t>–</w:t>
      </w:r>
      <w:r w:rsidRPr="00C97196">
        <w:rPr>
          <w:sz w:val="16"/>
          <w:szCs w:val="16"/>
        </w:rPr>
        <w:t>18716. DOI: 10.1021/acs.jpcc.1c04295</w:t>
      </w:r>
    </w:p>
    <w:p w14:paraId="79F06E05" w14:textId="77777777" w:rsidR="003E542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97196">
        <w:rPr>
          <w:sz w:val="16"/>
          <w:szCs w:val="16"/>
        </w:rPr>
        <w:t>5.</w:t>
      </w:r>
      <w:r w:rsidRPr="00C97196">
        <w:rPr>
          <w:sz w:val="16"/>
          <w:szCs w:val="16"/>
        </w:rPr>
        <w:tab/>
        <w:t xml:space="preserve">S. </w:t>
      </w:r>
      <w:proofErr w:type="spellStart"/>
      <w:r w:rsidRPr="00C97196">
        <w:rPr>
          <w:sz w:val="16"/>
          <w:szCs w:val="16"/>
        </w:rPr>
        <w:t>Veldurthi</w:t>
      </w:r>
      <w:proofErr w:type="spellEnd"/>
      <w:r w:rsidRPr="00C97196">
        <w:rPr>
          <w:sz w:val="16"/>
          <w:szCs w:val="16"/>
        </w:rPr>
        <w:t xml:space="preserve">, C.-H. Shin, O.-S. Joo, K.-D. Jung, </w:t>
      </w:r>
      <w:proofErr w:type="spellStart"/>
      <w:r w:rsidRPr="00C97196">
        <w:rPr>
          <w:i/>
          <w:sz w:val="16"/>
          <w:szCs w:val="16"/>
        </w:rPr>
        <w:t>Catal</w:t>
      </w:r>
      <w:proofErr w:type="spellEnd"/>
      <w:r w:rsidRPr="00C97196">
        <w:rPr>
          <w:i/>
          <w:sz w:val="16"/>
          <w:szCs w:val="16"/>
        </w:rPr>
        <w:t>. Today</w:t>
      </w:r>
      <w:r w:rsidRPr="00C97196">
        <w:rPr>
          <w:sz w:val="16"/>
          <w:szCs w:val="16"/>
        </w:rPr>
        <w:t xml:space="preserve">, </w:t>
      </w:r>
      <w:r w:rsidRPr="00C97196">
        <w:rPr>
          <w:b/>
          <w:sz w:val="16"/>
          <w:szCs w:val="16"/>
        </w:rPr>
        <w:t>2012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185</w:t>
      </w:r>
      <w:r w:rsidRPr="00C97196">
        <w:rPr>
          <w:sz w:val="16"/>
          <w:szCs w:val="16"/>
        </w:rPr>
        <w:t>, 88</w:t>
      </w:r>
      <w:r w:rsidR="00F31CD9" w:rsidRPr="00C97196">
        <w:rPr>
          <w:sz w:val="16"/>
          <w:szCs w:val="16"/>
        </w:rPr>
        <w:t>–</w:t>
      </w:r>
      <w:r w:rsidRPr="00C97196">
        <w:rPr>
          <w:sz w:val="16"/>
          <w:szCs w:val="16"/>
        </w:rPr>
        <w:t>93. DOI: 10.1016/j.cattod.2011.11.021</w:t>
      </w:r>
      <w:bookmarkStart w:id="7" w:name="_Ref177670632"/>
    </w:p>
    <w:p w14:paraId="17B9ADA1" w14:textId="77777777" w:rsidR="003E542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97196">
        <w:rPr>
          <w:sz w:val="16"/>
          <w:szCs w:val="16"/>
        </w:rPr>
        <w:t>6.</w:t>
      </w:r>
      <w:r w:rsidRPr="00C97196">
        <w:rPr>
          <w:sz w:val="16"/>
          <w:szCs w:val="16"/>
        </w:rPr>
        <w:tab/>
        <w:t>Z.-P. Hu, D. Yang, Z. Wang, Z.-Y.</w:t>
      </w:r>
      <w:r w:rsidR="00F31CD9" w:rsidRPr="00C97196">
        <w:rPr>
          <w:sz w:val="16"/>
          <w:szCs w:val="16"/>
        </w:rPr>
        <w:t xml:space="preserve"> </w:t>
      </w:r>
      <w:r w:rsidRPr="00C97196">
        <w:rPr>
          <w:sz w:val="16"/>
          <w:szCs w:val="16"/>
        </w:rPr>
        <w:t xml:space="preserve">Yuan, </w:t>
      </w:r>
      <w:r w:rsidRPr="00C97196">
        <w:rPr>
          <w:i/>
          <w:sz w:val="16"/>
          <w:szCs w:val="16"/>
        </w:rPr>
        <w:t xml:space="preserve">Chin. J. </w:t>
      </w:r>
      <w:proofErr w:type="spellStart"/>
      <w:r w:rsidRPr="00C97196">
        <w:rPr>
          <w:i/>
          <w:sz w:val="16"/>
          <w:szCs w:val="16"/>
        </w:rPr>
        <w:t>Catal</w:t>
      </w:r>
      <w:proofErr w:type="spellEnd"/>
      <w:r w:rsidRPr="00C97196">
        <w:rPr>
          <w:i/>
          <w:sz w:val="16"/>
          <w:szCs w:val="16"/>
        </w:rPr>
        <w:t>.</w:t>
      </w:r>
      <w:r w:rsidRPr="00C97196">
        <w:rPr>
          <w:sz w:val="16"/>
          <w:szCs w:val="16"/>
        </w:rPr>
        <w:t xml:space="preserve">, </w:t>
      </w:r>
      <w:r w:rsidRPr="00C97196">
        <w:rPr>
          <w:b/>
          <w:sz w:val="16"/>
          <w:szCs w:val="16"/>
        </w:rPr>
        <w:t>2019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40</w:t>
      </w:r>
      <w:r w:rsidRPr="00C97196">
        <w:rPr>
          <w:sz w:val="16"/>
          <w:szCs w:val="16"/>
        </w:rPr>
        <w:t>, 1233</w:t>
      </w:r>
      <w:r w:rsidR="00F31CD9" w:rsidRPr="00C97196">
        <w:rPr>
          <w:sz w:val="16"/>
          <w:szCs w:val="16"/>
        </w:rPr>
        <w:t>–</w:t>
      </w:r>
      <w:r w:rsidRPr="00C97196">
        <w:rPr>
          <w:sz w:val="16"/>
          <w:szCs w:val="16"/>
        </w:rPr>
        <w:t>1254. DOI: 10.1016/S1872-2067(19)63360-7</w:t>
      </w:r>
    </w:p>
    <w:p w14:paraId="4946BE0C" w14:textId="77777777" w:rsidR="003E542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97196">
        <w:rPr>
          <w:sz w:val="16"/>
          <w:szCs w:val="16"/>
        </w:rPr>
        <w:t>7.</w:t>
      </w:r>
      <w:r w:rsidRPr="00C97196">
        <w:rPr>
          <w:sz w:val="16"/>
          <w:szCs w:val="16"/>
        </w:rPr>
        <w:tab/>
        <w:t xml:space="preserve">Y. Zhang, Y. Zhou, L. Huang, S. Zhou, X. Sheng, Q. Wang, C. Zhang, </w:t>
      </w:r>
      <w:r w:rsidRPr="00C97196">
        <w:rPr>
          <w:i/>
          <w:sz w:val="16"/>
          <w:szCs w:val="16"/>
        </w:rPr>
        <w:t>Chem. Eng. J.</w:t>
      </w:r>
      <w:r w:rsidRPr="00C97196">
        <w:rPr>
          <w:sz w:val="16"/>
          <w:szCs w:val="16"/>
        </w:rPr>
        <w:t xml:space="preserve">, </w:t>
      </w:r>
      <w:r w:rsidRPr="00C97196">
        <w:rPr>
          <w:b/>
          <w:sz w:val="16"/>
          <w:szCs w:val="16"/>
        </w:rPr>
        <w:t>2015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270</w:t>
      </w:r>
      <w:r w:rsidRPr="00C97196">
        <w:rPr>
          <w:sz w:val="16"/>
          <w:szCs w:val="16"/>
        </w:rPr>
        <w:t>, 352</w:t>
      </w:r>
      <w:r w:rsidR="00F31CD9" w:rsidRPr="00C97196">
        <w:rPr>
          <w:sz w:val="16"/>
          <w:szCs w:val="16"/>
        </w:rPr>
        <w:t>–</w:t>
      </w:r>
      <w:r w:rsidRPr="00C97196">
        <w:rPr>
          <w:sz w:val="16"/>
          <w:szCs w:val="16"/>
        </w:rPr>
        <w:t>361. DOI: 10.1016/j.cej.2015.01.008</w:t>
      </w:r>
    </w:p>
    <w:p w14:paraId="39F5B3EB" w14:textId="77777777" w:rsidR="003E542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97196">
        <w:rPr>
          <w:sz w:val="16"/>
          <w:szCs w:val="16"/>
        </w:rPr>
        <w:t>8.</w:t>
      </w:r>
      <w:r w:rsidRPr="00C97196">
        <w:rPr>
          <w:sz w:val="16"/>
          <w:szCs w:val="16"/>
        </w:rPr>
        <w:tab/>
        <w:t xml:space="preserve">A. B. Ponomaryov, A. V. Smirnov, E. V. </w:t>
      </w:r>
      <w:proofErr w:type="spellStart"/>
      <w:r w:rsidRPr="00C97196">
        <w:rPr>
          <w:sz w:val="16"/>
          <w:szCs w:val="16"/>
        </w:rPr>
        <w:t>Pisarenko</w:t>
      </w:r>
      <w:proofErr w:type="spellEnd"/>
      <w:r w:rsidRPr="00C97196">
        <w:rPr>
          <w:sz w:val="16"/>
          <w:szCs w:val="16"/>
        </w:rPr>
        <w:t xml:space="preserve">, M. V. </w:t>
      </w:r>
      <w:proofErr w:type="spellStart"/>
      <w:r w:rsidRPr="00C97196">
        <w:rPr>
          <w:sz w:val="16"/>
          <w:szCs w:val="16"/>
        </w:rPr>
        <w:t>Shostakovsky</w:t>
      </w:r>
      <w:proofErr w:type="spellEnd"/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Microporous Mesoporous Mater.</w:t>
      </w:r>
      <w:r w:rsidRPr="00C97196">
        <w:rPr>
          <w:iCs/>
          <w:sz w:val="16"/>
          <w:szCs w:val="16"/>
        </w:rPr>
        <w:t xml:space="preserve">, </w:t>
      </w:r>
      <w:r w:rsidRPr="00C97196">
        <w:rPr>
          <w:b/>
          <w:sz w:val="16"/>
          <w:szCs w:val="16"/>
        </w:rPr>
        <w:t>2022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339</w:t>
      </w:r>
      <w:r w:rsidRPr="00C97196">
        <w:rPr>
          <w:sz w:val="16"/>
          <w:szCs w:val="16"/>
        </w:rPr>
        <w:t>, 112010. DOI: 10.1016/j.micromeso.2022.112010</w:t>
      </w:r>
      <w:bookmarkEnd w:id="7"/>
    </w:p>
    <w:p w14:paraId="220404E1" w14:textId="77777777" w:rsidR="003E542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8" w:name="_Ref177670642"/>
      <w:r w:rsidRPr="00C97196">
        <w:rPr>
          <w:sz w:val="16"/>
          <w:szCs w:val="16"/>
        </w:rPr>
        <w:t>9.</w:t>
      </w:r>
      <w:r w:rsidRPr="00C97196">
        <w:rPr>
          <w:sz w:val="16"/>
          <w:szCs w:val="16"/>
        </w:rPr>
        <w:tab/>
        <w:t xml:space="preserve">A. B. Ponomaryov, A. V. Smirnov, E. V. </w:t>
      </w:r>
      <w:proofErr w:type="spellStart"/>
      <w:r w:rsidRPr="00C97196">
        <w:rPr>
          <w:sz w:val="16"/>
          <w:szCs w:val="16"/>
        </w:rPr>
        <w:t>Pisarenko</w:t>
      </w:r>
      <w:proofErr w:type="spellEnd"/>
      <w:r w:rsidRPr="00C97196">
        <w:rPr>
          <w:sz w:val="16"/>
          <w:szCs w:val="16"/>
        </w:rPr>
        <w:t xml:space="preserve">, M. V. </w:t>
      </w:r>
      <w:proofErr w:type="spellStart"/>
      <w:r w:rsidRPr="00C97196">
        <w:rPr>
          <w:sz w:val="16"/>
          <w:szCs w:val="16"/>
        </w:rPr>
        <w:t>Shostakovsky</w:t>
      </w:r>
      <w:proofErr w:type="spellEnd"/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 xml:space="preserve">Appl. </w:t>
      </w:r>
      <w:proofErr w:type="spellStart"/>
      <w:r w:rsidRPr="00C97196">
        <w:rPr>
          <w:i/>
          <w:sz w:val="16"/>
          <w:szCs w:val="16"/>
        </w:rPr>
        <w:t>Catal</w:t>
      </w:r>
      <w:proofErr w:type="spellEnd"/>
      <w:r w:rsidRPr="00C97196">
        <w:rPr>
          <w:i/>
          <w:sz w:val="16"/>
          <w:szCs w:val="16"/>
        </w:rPr>
        <w:t>.</w:t>
      </w:r>
      <w:r w:rsidRPr="00C97196">
        <w:rPr>
          <w:iCs/>
          <w:sz w:val="16"/>
          <w:szCs w:val="16"/>
        </w:rPr>
        <w:t>,</w:t>
      </w:r>
      <w:r w:rsidRPr="00C97196">
        <w:rPr>
          <w:i/>
          <w:sz w:val="16"/>
          <w:szCs w:val="16"/>
        </w:rPr>
        <w:t xml:space="preserve"> A</w:t>
      </w:r>
      <w:r w:rsidRPr="00C97196">
        <w:rPr>
          <w:iCs/>
          <w:sz w:val="16"/>
          <w:szCs w:val="16"/>
        </w:rPr>
        <w:t>,</w:t>
      </w:r>
      <w:r w:rsidRPr="00C97196">
        <w:rPr>
          <w:sz w:val="16"/>
          <w:szCs w:val="16"/>
        </w:rPr>
        <w:t xml:space="preserve"> </w:t>
      </w:r>
      <w:r w:rsidRPr="00C97196">
        <w:rPr>
          <w:b/>
          <w:sz w:val="16"/>
          <w:szCs w:val="16"/>
        </w:rPr>
        <w:t>2024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673</w:t>
      </w:r>
      <w:r w:rsidR="008813FF" w:rsidRPr="00C97196">
        <w:rPr>
          <w:sz w:val="16"/>
          <w:szCs w:val="16"/>
        </w:rPr>
        <w:t xml:space="preserve">, 119588. </w:t>
      </w:r>
      <w:r w:rsidR="004C0F09" w:rsidRPr="00C97196">
        <w:rPr>
          <w:sz w:val="16"/>
          <w:szCs w:val="16"/>
        </w:rPr>
        <w:t xml:space="preserve">DOI: </w:t>
      </w:r>
      <w:r w:rsidRPr="00C97196">
        <w:rPr>
          <w:sz w:val="16"/>
          <w:szCs w:val="16"/>
        </w:rPr>
        <w:t>10.1016/j.apcata.2024.119588</w:t>
      </w:r>
      <w:bookmarkEnd w:id="8"/>
    </w:p>
    <w:p w14:paraId="0F3C02A9" w14:textId="77777777" w:rsidR="002B74AF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bookmarkStart w:id="9" w:name="_Ref177734438"/>
      <w:bookmarkStart w:id="10" w:name="_Ref177984066"/>
      <w:r w:rsidRPr="00C97196">
        <w:rPr>
          <w:sz w:val="16"/>
          <w:szCs w:val="16"/>
        </w:rPr>
        <w:lastRenderedPageBreak/>
        <w:t>10.</w:t>
      </w:r>
      <w:r w:rsidRPr="00C97196">
        <w:rPr>
          <w:sz w:val="16"/>
          <w:szCs w:val="16"/>
        </w:rPr>
        <w:tab/>
        <w:t xml:space="preserve">J. Zhou, Y. Zhang, H. Liu, C. Xiong, P. Hu, H. Wang, S. Chen, H. Ji, </w:t>
      </w:r>
      <w:r w:rsidRPr="00C97196">
        <w:rPr>
          <w:i/>
          <w:sz w:val="16"/>
          <w:szCs w:val="16"/>
        </w:rPr>
        <w:t>Nano Research</w:t>
      </w:r>
      <w:r w:rsidRPr="00C97196">
        <w:rPr>
          <w:sz w:val="16"/>
          <w:szCs w:val="16"/>
        </w:rPr>
        <w:t xml:space="preserve">, </w:t>
      </w:r>
      <w:r w:rsidRPr="00C97196">
        <w:rPr>
          <w:b/>
          <w:sz w:val="16"/>
          <w:szCs w:val="16"/>
        </w:rPr>
        <w:t>2023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16</w:t>
      </w:r>
      <w:r w:rsidRPr="00C97196">
        <w:rPr>
          <w:sz w:val="16"/>
          <w:szCs w:val="16"/>
        </w:rPr>
        <w:t>, 6537</w:t>
      </w:r>
      <w:r w:rsidR="00BD0D30" w:rsidRPr="00C97196">
        <w:rPr>
          <w:sz w:val="16"/>
          <w:szCs w:val="16"/>
        </w:rPr>
        <w:t>–</w:t>
      </w:r>
      <w:r w:rsidRPr="00C97196">
        <w:rPr>
          <w:sz w:val="16"/>
          <w:szCs w:val="16"/>
        </w:rPr>
        <w:t>6543. DOI:</w:t>
      </w:r>
      <w:bookmarkEnd w:id="9"/>
      <w:r w:rsidRPr="00C97196">
        <w:rPr>
          <w:sz w:val="16"/>
          <w:szCs w:val="16"/>
        </w:rPr>
        <w:t xml:space="preserve"> 10.1007/s12274-022-5317-z</w:t>
      </w:r>
      <w:bookmarkStart w:id="11" w:name="_Ref177984078"/>
      <w:bookmarkEnd w:id="10"/>
    </w:p>
    <w:p w14:paraId="0C3EB57C" w14:textId="77777777" w:rsidR="00166162" w:rsidRPr="00C97196" w:rsidRDefault="003E5422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C97196">
        <w:rPr>
          <w:sz w:val="16"/>
          <w:szCs w:val="16"/>
        </w:rPr>
        <w:t>11.</w:t>
      </w:r>
      <w:r w:rsidRPr="00C97196">
        <w:rPr>
          <w:sz w:val="16"/>
          <w:szCs w:val="16"/>
        </w:rPr>
        <w:tab/>
        <w:t xml:space="preserve">G. Sun, Z. J. Zhao, R. Mu, S. Zha, L. Li, S. Chen, K. Zang, J. Luo, Z. Li, S. C. Purdy, A. J. Kropf, J. T. Miller, L. Zeng, J. Gong, </w:t>
      </w:r>
      <w:r w:rsidRPr="00C97196">
        <w:rPr>
          <w:i/>
          <w:sz w:val="16"/>
          <w:szCs w:val="16"/>
        </w:rPr>
        <w:t>Nat. Commun</w:t>
      </w:r>
      <w:r w:rsidRPr="00C97196">
        <w:rPr>
          <w:sz w:val="16"/>
          <w:szCs w:val="16"/>
        </w:rPr>
        <w:t xml:space="preserve">., </w:t>
      </w:r>
      <w:r w:rsidRPr="00C97196">
        <w:rPr>
          <w:b/>
          <w:sz w:val="16"/>
          <w:szCs w:val="16"/>
        </w:rPr>
        <w:t>2018</w:t>
      </w:r>
      <w:r w:rsidRPr="00C97196">
        <w:rPr>
          <w:sz w:val="16"/>
          <w:szCs w:val="16"/>
        </w:rPr>
        <w:t xml:space="preserve">, </w:t>
      </w:r>
      <w:r w:rsidRPr="00C97196">
        <w:rPr>
          <w:i/>
          <w:sz w:val="16"/>
          <w:szCs w:val="16"/>
        </w:rPr>
        <w:t>9</w:t>
      </w:r>
      <w:r w:rsidRPr="00C97196">
        <w:rPr>
          <w:sz w:val="16"/>
          <w:szCs w:val="16"/>
        </w:rPr>
        <w:t>, 4454. DOI:</w:t>
      </w:r>
      <w:bookmarkEnd w:id="11"/>
      <w:r w:rsidRPr="00C97196">
        <w:rPr>
          <w:sz w:val="16"/>
          <w:szCs w:val="16"/>
        </w:rPr>
        <w:t xml:space="preserve"> 10.1038/s41467-018-06967-8</w:t>
      </w:r>
    </w:p>
    <w:p w14:paraId="5CC51057" w14:textId="77777777" w:rsidR="00EF4CC8" w:rsidRPr="00C97196" w:rsidRDefault="00EF4CC8" w:rsidP="003E5422">
      <w:pPr>
        <w:pStyle w:val="References"/>
        <w:spacing w:line="264" w:lineRule="auto"/>
        <w:ind w:left="454" w:hanging="454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EF4CC8" w:rsidRPr="003A13B7" w14:paraId="63099DAB" w14:textId="77777777" w:rsidTr="009B2002">
        <w:trPr>
          <w:jc w:val="right"/>
        </w:trPr>
        <w:tc>
          <w:tcPr>
            <w:tcW w:w="3255" w:type="dxa"/>
            <w:vAlign w:val="center"/>
          </w:tcPr>
          <w:p w14:paraId="0F10BF96" w14:textId="77777777" w:rsidR="00EF4CC8" w:rsidRPr="00C97196" w:rsidRDefault="00EF4CC8" w:rsidP="009B2002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C9719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C97196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C97196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C97196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10929923" w14:textId="77777777" w:rsidR="00EF4CC8" w:rsidRPr="003A13B7" w:rsidRDefault="00EF4CC8" w:rsidP="009B20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C97196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49F59B01" wp14:editId="6E486335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28DAE" w14:textId="77777777" w:rsidR="00EF4CC8" w:rsidRPr="00EF4CC8" w:rsidRDefault="00EF4CC8" w:rsidP="00EF4CC8">
      <w:pPr>
        <w:pStyle w:val="References"/>
        <w:spacing w:line="264" w:lineRule="auto"/>
        <w:ind w:left="454" w:hanging="454"/>
        <w:rPr>
          <w:sz w:val="16"/>
          <w:szCs w:val="16"/>
        </w:rPr>
      </w:pPr>
    </w:p>
    <w:sectPr w:rsidR="00EF4CC8" w:rsidRPr="00EF4CC8" w:rsidSect="002B74AF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1B415" w14:textId="77777777" w:rsidR="001F6FF9" w:rsidRDefault="001F6FF9" w:rsidP="00427E5A">
      <w:pPr>
        <w:spacing w:after="0" w:line="240" w:lineRule="auto"/>
      </w:pPr>
      <w:r>
        <w:separator/>
      </w:r>
    </w:p>
    <w:p w14:paraId="10967155" w14:textId="77777777" w:rsidR="001F6FF9" w:rsidRDefault="001F6FF9"/>
  </w:endnote>
  <w:endnote w:type="continuationSeparator" w:id="0">
    <w:p w14:paraId="22C2C3DE" w14:textId="77777777" w:rsidR="001F6FF9" w:rsidRDefault="001F6FF9" w:rsidP="00427E5A">
      <w:pPr>
        <w:spacing w:after="0" w:line="240" w:lineRule="auto"/>
      </w:pPr>
      <w:r>
        <w:continuationSeparator/>
      </w:r>
    </w:p>
    <w:p w14:paraId="24E0E29C" w14:textId="77777777" w:rsidR="001F6FF9" w:rsidRDefault="001F6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294F" w14:textId="33E7E7EE" w:rsidR="007A3351" w:rsidRPr="00A6442F" w:rsidRDefault="00F14678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M. A. </w:t>
    </w:r>
    <w:proofErr w:type="spellStart"/>
    <w:r>
      <w:rPr>
        <w:rStyle w:val="MainText0"/>
      </w:rPr>
      <w:t>Kashkina</w:t>
    </w:r>
    <w:proofErr w:type="spellEnd"/>
    <w:r>
      <w:rPr>
        <w:rStyle w:val="MainText0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015CAE">
      <w:rPr>
        <w:rStyle w:val="MainText0"/>
      </w:rPr>
      <w:t>22</w:t>
    </w:r>
    <w:r w:rsidR="00DF4999">
      <w:rPr>
        <w:rStyle w:val="MainText0"/>
      </w:rPr>
      <w:t>–</w:t>
    </w:r>
    <w:r w:rsidR="00015CAE">
      <w:rPr>
        <w:rStyle w:val="MainText0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09195" w14:textId="77777777" w:rsidR="001F6FF9" w:rsidRDefault="001F6FF9" w:rsidP="00427E5A">
      <w:pPr>
        <w:spacing w:after="0" w:line="240" w:lineRule="auto"/>
      </w:pPr>
      <w:r>
        <w:separator/>
      </w:r>
    </w:p>
    <w:p w14:paraId="23EDEDA1" w14:textId="77777777" w:rsidR="001F6FF9" w:rsidRDefault="001F6FF9"/>
  </w:footnote>
  <w:footnote w:type="continuationSeparator" w:id="0">
    <w:p w14:paraId="1FC3905F" w14:textId="77777777" w:rsidR="001F6FF9" w:rsidRDefault="001F6FF9" w:rsidP="00427E5A">
      <w:pPr>
        <w:spacing w:after="0" w:line="240" w:lineRule="auto"/>
      </w:pPr>
      <w:r>
        <w:continuationSeparator/>
      </w:r>
    </w:p>
    <w:p w14:paraId="2C864516" w14:textId="77777777" w:rsidR="001F6FF9" w:rsidRDefault="001F6F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6BA55892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4143BBF2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101E15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101E15" w:rsidRPr="001E7945">
          <w:rPr>
            <w:rFonts w:ascii="Times New Roman" w:hAnsi="Times New Roman" w:cs="Times New Roman"/>
            <w:i/>
          </w:rPr>
          <w:fldChar w:fldCharType="separate"/>
        </w:r>
        <w:r w:rsidR="00A578D8">
          <w:rPr>
            <w:rFonts w:ascii="Times New Roman" w:hAnsi="Times New Roman" w:cs="Times New Roman"/>
            <w:i/>
            <w:noProof/>
            <w:lang w:val="en-US"/>
          </w:rPr>
          <w:t>3</w:t>
        </w:r>
        <w:r w:rsidR="00101E15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1929">
    <w:abstractNumId w:val="2"/>
  </w:num>
  <w:num w:numId="2" w16cid:durableId="641427351">
    <w:abstractNumId w:val="4"/>
  </w:num>
  <w:num w:numId="3" w16cid:durableId="889726265">
    <w:abstractNumId w:val="1"/>
  </w:num>
  <w:num w:numId="4" w16cid:durableId="1425808189">
    <w:abstractNumId w:val="6"/>
  </w:num>
  <w:num w:numId="5" w16cid:durableId="1262840537">
    <w:abstractNumId w:val="7"/>
  </w:num>
  <w:num w:numId="6" w16cid:durableId="1963337887">
    <w:abstractNumId w:val="8"/>
  </w:num>
  <w:num w:numId="7" w16cid:durableId="1260261480">
    <w:abstractNumId w:val="0"/>
  </w:num>
  <w:num w:numId="8" w16cid:durableId="802622304">
    <w:abstractNumId w:val="3"/>
  </w:num>
  <w:num w:numId="9" w16cid:durableId="916087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01861"/>
    <w:rsid w:val="00015CAE"/>
    <w:rsid w:val="00016637"/>
    <w:rsid w:val="00021E9C"/>
    <w:rsid w:val="00024D5B"/>
    <w:rsid w:val="00037028"/>
    <w:rsid w:val="00052C07"/>
    <w:rsid w:val="0006293B"/>
    <w:rsid w:val="00064622"/>
    <w:rsid w:val="00067EC7"/>
    <w:rsid w:val="00071D12"/>
    <w:rsid w:val="00080691"/>
    <w:rsid w:val="0008088D"/>
    <w:rsid w:val="000B5E27"/>
    <w:rsid w:val="000E1B06"/>
    <w:rsid w:val="00101E15"/>
    <w:rsid w:val="001414A8"/>
    <w:rsid w:val="00161894"/>
    <w:rsid w:val="00166162"/>
    <w:rsid w:val="001B0919"/>
    <w:rsid w:val="001B377E"/>
    <w:rsid w:val="001B6750"/>
    <w:rsid w:val="001E0331"/>
    <w:rsid w:val="001E33C0"/>
    <w:rsid w:val="001E7945"/>
    <w:rsid w:val="001F0357"/>
    <w:rsid w:val="001F6FF9"/>
    <w:rsid w:val="00222216"/>
    <w:rsid w:val="002375CA"/>
    <w:rsid w:val="00243881"/>
    <w:rsid w:val="00245573"/>
    <w:rsid w:val="002500A5"/>
    <w:rsid w:val="0027378D"/>
    <w:rsid w:val="002B032B"/>
    <w:rsid w:val="002B74AF"/>
    <w:rsid w:val="002B7584"/>
    <w:rsid w:val="002D6411"/>
    <w:rsid w:val="003003E7"/>
    <w:rsid w:val="003065FF"/>
    <w:rsid w:val="003120A1"/>
    <w:rsid w:val="0031578F"/>
    <w:rsid w:val="00321C31"/>
    <w:rsid w:val="00337C58"/>
    <w:rsid w:val="003B067D"/>
    <w:rsid w:val="003D4996"/>
    <w:rsid w:val="003E2893"/>
    <w:rsid w:val="003E3AB1"/>
    <w:rsid w:val="003E5422"/>
    <w:rsid w:val="00422A92"/>
    <w:rsid w:val="00427E5A"/>
    <w:rsid w:val="00436D4B"/>
    <w:rsid w:val="00440577"/>
    <w:rsid w:val="00463737"/>
    <w:rsid w:val="00491E3E"/>
    <w:rsid w:val="004A44BC"/>
    <w:rsid w:val="004A5676"/>
    <w:rsid w:val="004C0411"/>
    <w:rsid w:val="004C0D2E"/>
    <w:rsid w:val="004C0F09"/>
    <w:rsid w:val="004C2D82"/>
    <w:rsid w:val="00502985"/>
    <w:rsid w:val="00505AD8"/>
    <w:rsid w:val="00524995"/>
    <w:rsid w:val="00533D73"/>
    <w:rsid w:val="00534762"/>
    <w:rsid w:val="00540F94"/>
    <w:rsid w:val="005722D9"/>
    <w:rsid w:val="00585EF9"/>
    <w:rsid w:val="005B0870"/>
    <w:rsid w:val="005C7369"/>
    <w:rsid w:val="005E6075"/>
    <w:rsid w:val="005E76C3"/>
    <w:rsid w:val="005F207F"/>
    <w:rsid w:val="00622DF1"/>
    <w:rsid w:val="0065245B"/>
    <w:rsid w:val="006645E3"/>
    <w:rsid w:val="00683408"/>
    <w:rsid w:val="00691FC2"/>
    <w:rsid w:val="006C23CB"/>
    <w:rsid w:val="006E0C73"/>
    <w:rsid w:val="006E150E"/>
    <w:rsid w:val="006E5BAC"/>
    <w:rsid w:val="00706F05"/>
    <w:rsid w:val="0071427F"/>
    <w:rsid w:val="0072037E"/>
    <w:rsid w:val="00734BCB"/>
    <w:rsid w:val="007516EA"/>
    <w:rsid w:val="00760BEA"/>
    <w:rsid w:val="00762D2A"/>
    <w:rsid w:val="007A3351"/>
    <w:rsid w:val="007A7DDA"/>
    <w:rsid w:val="007D3F5F"/>
    <w:rsid w:val="00810371"/>
    <w:rsid w:val="008114FB"/>
    <w:rsid w:val="00820A77"/>
    <w:rsid w:val="00842E5C"/>
    <w:rsid w:val="008622A1"/>
    <w:rsid w:val="00863A30"/>
    <w:rsid w:val="00863A82"/>
    <w:rsid w:val="00867134"/>
    <w:rsid w:val="00875175"/>
    <w:rsid w:val="008813FF"/>
    <w:rsid w:val="0089304F"/>
    <w:rsid w:val="00894EE2"/>
    <w:rsid w:val="008A02BF"/>
    <w:rsid w:val="008A1C42"/>
    <w:rsid w:val="008A4704"/>
    <w:rsid w:val="008A6A35"/>
    <w:rsid w:val="008A7857"/>
    <w:rsid w:val="008C6630"/>
    <w:rsid w:val="008C68C0"/>
    <w:rsid w:val="008D2BCF"/>
    <w:rsid w:val="008E062B"/>
    <w:rsid w:val="00904B7F"/>
    <w:rsid w:val="00913BFB"/>
    <w:rsid w:val="00916E1F"/>
    <w:rsid w:val="00930DA8"/>
    <w:rsid w:val="009317BF"/>
    <w:rsid w:val="009667F3"/>
    <w:rsid w:val="0099145D"/>
    <w:rsid w:val="009A6DAE"/>
    <w:rsid w:val="009B1208"/>
    <w:rsid w:val="009B1ECD"/>
    <w:rsid w:val="00A01650"/>
    <w:rsid w:val="00A157BC"/>
    <w:rsid w:val="00A231BA"/>
    <w:rsid w:val="00A271A1"/>
    <w:rsid w:val="00A37435"/>
    <w:rsid w:val="00A578D8"/>
    <w:rsid w:val="00A606F9"/>
    <w:rsid w:val="00A6442F"/>
    <w:rsid w:val="00A76F33"/>
    <w:rsid w:val="00AC0A85"/>
    <w:rsid w:val="00B23601"/>
    <w:rsid w:val="00B5202A"/>
    <w:rsid w:val="00B767A3"/>
    <w:rsid w:val="00B92F15"/>
    <w:rsid w:val="00BB1D07"/>
    <w:rsid w:val="00BB5E5A"/>
    <w:rsid w:val="00BD0D30"/>
    <w:rsid w:val="00BE4FEF"/>
    <w:rsid w:val="00C25E43"/>
    <w:rsid w:val="00C32966"/>
    <w:rsid w:val="00C97196"/>
    <w:rsid w:val="00CA605E"/>
    <w:rsid w:val="00CA7315"/>
    <w:rsid w:val="00CC312D"/>
    <w:rsid w:val="00CD128C"/>
    <w:rsid w:val="00CD6FAC"/>
    <w:rsid w:val="00D33D37"/>
    <w:rsid w:val="00D36C9F"/>
    <w:rsid w:val="00D378CA"/>
    <w:rsid w:val="00D71473"/>
    <w:rsid w:val="00D81236"/>
    <w:rsid w:val="00D94E23"/>
    <w:rsid w:val="00DA0A72"/>
    <w:rsid w:val="00DB0592"/>
    <w:rsid w:val="00DC6814"/>
    <w:rsid w:val="00DF1FCB"/>
    <w:rsid w:val="00DF4999"/>
    <w:rsid w:val="00E06893"/>
    <w:rsid w:val="00E477E0"/>
    <w:rsid w:val="00E60451"/>
    <w:rsid w:val="00E754CA"/>
    <w:rsid w:val="00E76B55"/>
    <w:rsid w:val="00E76E65"/>
    <w:rsid w:val="00E81EDE"/>
    <w:rsid w:val="00E843A3"/>
    <w:rsid w:val="00E95346"/>
    <w:rsid w:val="00EA6C3B"/>
    <w:rsid w:val="00EB2FCC"/>
    <w:rsid w:val="00EE0429"/>
    <w:rsid w:val="00EE4066"/>
    <w:rsid w:val="00EF4CC8"/>
    <w:rsid w:val="00EF4EAE"/>
    <w:rsid w:val="00EF625A"/>
    <w:rsid w:val="00F14678"/>
    <w:rsid w:val="00F31CD9"/>
    <w:rsid w:val="00F376FB"/>
    <w:rsid w:val="00F44BBC"/>
    <w:rsid w:val="00F6796A"/>
    <w:rsid w:val="00F86864"/>
    <w:rsid w:val="00F94740"/>
    <w:rsid w:val="00F95280"/>
    <w:rsid w:val="00FA0CD1"/>
    <w:rsid w:val="00FB4DBE"/>
    <w:rsid w:val="00FD2F8B"/>
    <w:rsid w:val="00FD42BE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wrap-style:none" fill="f" fillcolor="white" stroke="f">
      <v:fill color="white" on="f"/>
      <v:stroke on="f"/>
      <o:colormenu v:ext="edit" shadowcolor="none"/>
    </o:shapedefaults>
    <o:shapelayout v:ext="edit">
      <o:idmap v:ext="edit" data="1"/>
    </o:shapelayout>
  </w:shapeDefaults>
  <w:decimalSymbol w:val=","/>
  <w:listSeparator w:val=";"/>
  <w14:docId w14:val="747A22E8"/>
  <w15:docId w15:val="{D4C8AF08-EBE9-4304-A50D-E64D2A9E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Body Text"/>
    <w:basedOn w:val="a"/>
    <w:link w:val="af5"/>
    <w:uiPriority w:val="1"/>
    <w:qFormat/>
    <w:rsid w:val="00491E3E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  <w:sz w:val="16"/>
      <w:szCs w:val="16"/>
      <w:lang w:val="en-US"/>
    </w:rPr>
  </w:style>
  <w:style w:type="character" w:customStyle="1" w:styleId="af5">
    <w:name w:val="Основной текст Знак"/>
    <w:basedOn w:val="a0"/>
    <w:link w:val="af4"/>
    <w:uiPriority w:val="1"/>
    <w:rsid w:val="00491E3E"/>
    <w:rPr>
      <w:rFonts w:ascii="Century" w:eastAsia="Century" w:hAnsi="Century" w:cs="Century"/>
      <w:sz w:val="16"/>
      <w:szCs w:val="16"/>
      <w:lang w:val="en-US"/>
    </w:rPr>
  </w:style>
  <w:style w:type="paragraph" w:styleId="af6">
    <w:name w:val="Normal (Web)"/>
    <w:basedOn w:val="a"/>
    <w:uiPriority w:val="99"/>
    <w:semiHidden/>
    <w:unhideWhenUsed/>
    <w:rsid w:val="005F20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1"/>
    <w:uiPriority w:val="59"/>
    <w:rsid w:val="00EF4CC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43582-B372-4CA9-838B-AF123CEE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73</cp:revision>
  <dcterms:created xsi:type="dcterms:W3CDTF">2018-09-10T13:23:00Z</dcterms:created>
  <dcterms:modified xsi:type="dcterms:W3CDTF">2025-06-29T15:36:00Z</dcterms:modified>
</cp:coreProperties>
</file>