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168"/>
        <w:gridCol w:w="2525"/>
        <w:gridCol w:w="4650"/>
      </w:tblGrid>
      <w:tr w:rsidR="008622A1" w:rsidRPr="003B0471" w:rsidTr="000C3FEE">
        <w:trPr>
          <w:trHeight w:val="516"/>
        </w:trPr>
        <w:tc>
          <w:tcPr>
            <w:tcW w:w="1242" w:type="dxa"/>
            <w:vAlign w:val="center"/>
          </w:tcPr>
          <w:p w:rsidR="008622A1" w:rsidRPr="00D71473" w:rsidRDefault="001B0919" w:rsidP="00683408">
            <w:pPr>
              <w:pStyle w:val="MainText"/>
              <w:ind w:firstLine="4"/>
              <w:jc w:val="left"/>
            </w:pPr>
            <w:r>
              <w:rPr>
                <w:noProof/>
                <w:lang w:val="ru-RU" w:eastAsia="ru-RU"/>
              </w:rPr>
              <w:drawing>
                <wp:inline distT="0" distB="0" distL="0" distR="0">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rsidR="008622A1" w:rsidRPr="00D71473" w:rsidRDefault="000C3FEE" w:rsidP="000C3FEE">
            <w:pPr>
              <w:pStyle w:val="11"/>
            </w:pPr>
            <w:r w:rsidRPr="000C3FEE">
              <w:rPr>
                <w:caps w:val="0"/>
              </w:rPr>
              <w:t>η</w:t>
            </w:r>
            <w:r w:rsidRPr="000C3FEE">
              <w:rPr>
                <w:vertAlign w:val="superscript"/>
              </w:rPr>
              <w:t>5</w:t>
            </w:r>
            <w:r w:rsidRPr="000C3FEE">
              <w:t>-FLUORENYL RHODIUM COMPLEXES:</w:t>
            </w:r>
            <w:r w:rsidRPr="000C3FEE">
              <w:br/>
              <w:t>ARE THEY A MYTH OR REALITY?</w:t>
            </w:r>
          </w:p>
        </w:tc>
      </w:tr>
      <w:tr w:rsidR="00D71473" w:rsidRPr="003B0471" w:rsidTr="00DF4999">
        <w:trPr>
          <w:trHeight w:val="516"/>
        </w:trPr>
        <w:tc>
          <w:tcPr>
            <w:tcW w:w="2410" w:type="dxa"/>
            <w:gridSpan w:val="2"/>
            <w:vMerge w:val="restart"/>
          </w:tcPr>
          <w:p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rsidR="00D71473" w:rsidRPr="00930DA8" w:rsidRDefault="00DF4999" w:rsidP="007516EA">
            <w:pPr>
              <w:pStyle w:val="MainText"/>
              <w:ind w:firstLine="0"/>
              <w:jc w:val="left"/>
            </w:pPr>
            <w:r w:rsidRPr="00941F8C">
              <w:rPr>
                <w:b/>
              </w:rPr>
              <w:t>20</w:t>
            </w:r>
            <w:r w:rsidR="000C3FEE" w:rsidRPr="003B0471">
              <w:rPr>
                <w:b/>
              </w:rPr>
              <w:t>25</w:t>
            </w:r>
            <w:r w:rsidRPr="00941F8C">
              <w:t xml:space="preserve">, </w:t>
            </w:r>
            <w:r w:rsidR="000C3FEE" w:rsidRPr="003B0471">
              <w:rPr>
                <w:i/>
                <w:iCs/>
              </w:rPr>
              <w:t>8</w:t>
            </w:r>
            <w:r w:rsidRPr="000E1B06">
              <w:rPr>
                <w:i/>
                <w:iCs/>
              </w:rPr>
              <w:t xml:space="preserve"> (</w:t>
            </w:r>
            <w:r w:rsidR="000C3FEE" w:rsidRPr="003B0471">
              <w:rPr>
                <w:i/>
                <w:iCs/>
              </w:rPr>
              <w:t>1–3</w:t>
            </w:r>
            <w:r w:rsidRPr="000E1B06">
              <w:rPr>
                <w:i/>
                <w:iCs/>
              </w:rPr>
              <w:t>)</w:t>
            </w:r>
            <w:r w:rsidRPr="00941F8C">
              <w:t>, XX–XX</w:t>
            </w:r>
          </w:p>
          <w:p w:rsidR="007516EA" w:rsidRPr="007516EA" w:rsidRDefault="007516EA" w:rsidP="007516EA">
            <w:pPr>
              <w:pStyle w:val="MainText"/>
              <w:ind w:firstLine="0"/>
              <w:jc w:val="left"/>
            </w:pPr>
            <w:r>
              <w:t>DOI: 10.32931/</w:t>
            </w:r>
            <w:proofErr w:type="spellStart"/>
            <w:r>
              <w:t>ioXXXXx</w:t>
            </w:r>
            <w:proofErr w:type="spellEnd"/>
          </w:p>
          <w:p w:rsidR="00BE4FEF" w:rsidRPr="00D71473" w:rsidRDefault="00BE4FEF" w:rsidP="007516EA">
            <w:pPr>
              <w:pStyle w:val="MainText"/>
              <w:ind w:firstLine="0"/>
              <w:jc w:val="left"/>
            </w:pPr>
          </w:p>
          <w:p w:rsidR="00D71473" w:rsidRPr="00D71473" w:rsidRDefault="00D71473" w:rsidP="007516EA">
            <w:pPr>
              <w:pStyle w:val="MainText"/>
              <w:ind w:firstLine="0"/>
              <w:rPr>
                <w:i/>
                <w:szCs w:val="14"/>
              </w:rPr>
            </w:pPr>
            <w:r w:rsidRPr="000C3FEE">
              <w:rPr>
                <w:i/>
                <w:szCs w:val="14"/>
              </w:rPr>
              <w:t xml:space="preserve">Received </w:t>
            </w:r>
            <w:r w:rsidR="000C3FEE" w:rsidRPr="000C3FEE">
              <w:rPr>
                <w:i/>
                <w:szCs w:val="14"/>
              </w:rPr>
              <w:t xml:space="preserve">12 October </w:t>
            </w:r>
            <w:r w:rsidRPr="000C3FEE">
              <w:rPr>
                <w:i/>
                <w:szCs w:val="14"/>
              </w:rPr>
              <w:t>2</w:t>
            </w:r>
            <w:r w:rsidR="008E062B" w:rsidRPr="000C3FEE">
              <w:rPr>
                <w:i/>
                <w:szCs w:val="14"/>
              </w:rPr>
              <w:t>0</w:t>
            </w:r>
            <w:r w:rsidR="000C3FEE" w:rsidRPr="000C3FEE">
              <w:rPr>
                <w:i/>
                <w:szCs w:val="14"/>
              </w:rPr>
              <w:t>25</w:t>
            </w:r>
            <w:r w:rsidRPr="000C3FEE">
              <w:rPr>
                <w:i/>
                <w:szCs w:val="14"/>
              </w:rPr>
              <w:t>,</w:t>
            </w:r>
          </w:p>
          <w:p w:rsidR="00D71473" w:rsidRPr="00D71473" w:rsidRDefault="00D71473" w:rsidP="007516EA">
            <w:pPr>
              <w:pStyle w:val="MainText"/>
              <w:ind w:firstLine="0"/>
              <w:rPr>
                <w:i/>
                <w:szCs w:val="14"/>
              </w:rPr>
            </w:pPr>
            <w:r w:rsidRPr="00D71473">
              <w:rPr>
                <w:i/>
                <w:szCs w:val="14"/>
              </w:rPr>
              <w:t xml:space="preserve">Accepted </w:t>
            </w:r>
            <w:r w:rsidR="000C3FEE" w:rsidRPr="003B0471">
              <w:rPr>
                <w:i/>
                <w:szCs w:val="14"/>
              </w:rPr>
              <w:t xml:space="preserve">1 </w:t>
            </w:r>
            <w:r w:rsidR="000C3FEE">
              <w:rPr>
                <w:i/>
                <w:szCs w:val="14"/>
              </w:rPr>
              <w:t xml:space="preserve">December </w:t>
            </w:r>
            <w:r w:rsidR="008E062B">
              <w:rPr>
                <w:i/>
                <w:szCs w:val="14"/>
              </w:rPr>
              <w:t>20</w:t>
            </w:r>
            <w:r w:rsidR="000C3FEE">
              <w:rPr>
                <w:i/>
                <w:szCs w:val="14"/>
              </w:rPr>
              <w:t>25</w:t>
            </w:r>
          </w:p>
          <w:p w:rsidR="00820A77" w:rsidRDefault="00820A77" w:rsidP="007516EA">
            <w:pPr>
              <w:pStyle w:val="MainText"/>
              <w:ind w:firstLine="0"/>
              <w:rPr>
                <w:szCs w:val="14"/>
              </w:rPr>
            </w:pPr>
          </w:p>
          <w:p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rsidR="00D71473" w:rsidRPr="00D71473" w:rsidRDefault="00450B19" w:rsidP="007516EA">
            <w:pPr>
              <w:pStyle w:val="AuthorNames"/>
              <w:ind w:left="0"/>
            </w:pPr>
            <w:r w:rsidRPr="00E27195">
              <w:t>V</w:t>
            </w:r>
            <w:r w:rsidRPr="00263D65">
              <w:t>.</w:t>
            </w:r>
            <w:r w:rsidRPr="00E27195">
              <w:t xml:space="preserve"> B. Kharitonov</w:t>
            </w:r>
            <w:r>
              <w:t>,*</w:t>
            </w:r>
            <w:r w:rsidRPr="00E27195">
              <w:t xml:space="preserve"> </w:t>
            </w:r>
            <w:r>
              <w:t>K</w:t>
            </w:r>
            <w:r w:rsidRPr="001F16AF">
              <w:rPr>
                <w:lang w:val="en-GB"/>
              </w:rPr>
              <w:t>.</w:t>
            </w:r>
            <w:r w:rsidRPr="00E27195">
              <w:t xml:space="preserve"> </w:t>
            </w:r>
            <w:r>
              <w:t>A</w:t>
            </w:r>
            <w:r w:rsidRPr="00E27195">
              <w:t xml:space="preserve">. </w:t>
            </w:r>
            <w:r>
              <w:t>Vasilyev,</w:t>
            </w:r>
            <w:r w:rsidRPr="00E27195">
              <w:t xml:space="preserve"> Y</w:t>
            </w:r>
            <w:r w:rsidR="00E86174">
              <w:t>u</w:t>
            </w:r>
            <w:r w:rsidRPr="00263D65">
              <w:t>.</w:t>
            </w:r>
            <w:r w:rsidRPr="00E27195">
              <w:t xml:space="preserve"> V. Nelyubina, and D</w:t>
            </w:r>
            <w:r w:rsidRPr="00263D65">
              <w:t>.</w:t>
            </w:r>
            <w:r w:rsidRPr="00E27195">
              <w:t xml:space="preserve"> A. Loginov</w:t>
            </w:r>
          </w:p>
        </w:tc>
      </w:tr>
      <w:tr w:rsidR="00D71473" w:rsidRPr="000C3FEE" w:rsidTr="00DF4999">
        <w:trPr>
          <w:trHeight w:val="263"/>
        </w:trPr>
        <w:tc>
          <w:tcPr>
            <w:tcW w:w="2410" w:type="dxa"/>
            <w:gridSpan w:val="2"/>
            <w:vMerge/>
          </w:tcPr>
          <w:p w:rsidR="00D71473" w:rsidRDefault="00D71473" w:rsidP="00D71473">
            <w:pPr>
              <w:pStyle w:val="AuthorNames"/>
            </w:pPr>
          </w:p>
        </w:tc>
        <w:tc>
          <w:tcPr>
            <w:tcW w:w="7229" w:type="dxa"/>
            <w:gridSpan w:val="2"/>
          </w:tcPr>
          <w:p w:rsidR="00D71473" w:rsidRDefault="00450B19" w:rsidP="007516EA">
            <w:pPr>
              <w:pStyle w:val="Affiliations"/>
              <w:ind w:left="0"/>
            </w:pPr>
            <w:r w:rsidRPr="00E27195">
              <w:rPr>
                <w:rFonts w:cs="Times New Roman"/>
              </w:rPr>
              <w:t xml:space="preserve">Nesmeyanov Institute of Organoelement Compounds, Russian Academy of Sciences, ul. Vavilova 28, </w:t>
            </w:r>
            <w:r>
              <w:rPr>
                <w:rFonts w:cs="Times New Roman"/>
              </w:rPr>
              <w:t xml:space="preserve">str. 1, </w:t>
            </w:r>
            <w:r w:rsidRPr="00E27195">
              <w:rPr>
                <w:rFonts w:cs="Times New Roman"/>
              </w:rPr>
              <w:t>Moscow, 119</w:t>
            </w:r>
            <w:r>
              <w:rPr>
                <w:rFonts w:cs="Times New Roman"/>
              </w:rPr>
              <w:t xml:space="preserve">334 </w:t>
            </w:r>
            <w:r w:rsidRPr="00E27195">
              <w:rPr>
                <w:rFonts w:cs="Times New Roman"/>
              </w:rPr>
              <w:t>Russia</w:t>
            </w:r>
          </w:p>
        </w:tc>
      </w:tr>
      <w:tr w:rsidR="00CD6FAC" w:rsidRPr="000C3FEE" w:rsidTr="00DF4999">
        <w:tc>
          <w:tcPr>
            <w:tcW w:w="4962" w:type="dxa"/>
            <w:gridSpan w:val="3"/>
          </w:tcPr>
          <w:p w:rsidR="00D71473" w:rsidRPr="0065245B" w:rsidRDefault="00D71473" w:rsidP="009667F3">
            <w:pPr>
              <w:pStyle w:val="Header1"/>
            </w:pPr>
            <w:r w:rsidRPr="00021E9C">
              <w:t>Abstract</w:t>
            </w:r>
          </w:p>
          <w:p w:rsidR="00CD6FAC" w:rsidRDefault="00C161D1" w:rsidP="00C161D1">
            <w:pPr>
              <w:pStyle w:val="MainText"/>
              <w:ind w:firstLine="284"/>
            </w:pPr>
            <w:r w:rsidRPr="005B1890">
              <w:t>The synthesis of</w:t>
            </w:r>
            <w:r>
              <w:t xml:space="preserve"> </w:t>
            </w:r>
            <w:r w:rsidRPr="00D24785">
              <w:t>η</w:t>
            </w:r>
            <w:r w:rsidRPr="00D24785">
              <w:rPr>
                <w:vertAlign w:val="superscript"/>
              </w:rPr>
              <w:t>5</w:t>
            </w:r>
            <w:r w:rsidRPr="00D24785">
              <w:t>-</w:t>
            </w:r>
            <w:r w:rsidRPr="005B1890">
              <w:t>fluorenyl</w:t>
            </w:r>
            <w:r>
              <w:t xml:space="preserve"> rhodium</w:t>
            </w:r>
            <w:r w:rsidRPr="005B1890">
              <w:t xml:space="preserve"> complexes is</w:t>
            </w:r>
            <w:r>
              <w:t xml:space="preserve"> challenging and poorly studied</w:t>
            </w:r>
            <w:r w:rsidRPr="006070A2">
              <w:t>.</w:t>
            </w:r>
            <w:r>
              <w:t xml:space="preserve"> In this work, we demonstrate that even a very bulky </w:t>
            </w:r>
            <w:proofErr w:type="spellStart"/>
            <w:r>
              <w:t>fluorene</w:t>
            </w:r>
            <w:proofErr w:type="spellEnd"/>
            <w:r>
              <w:t xml:space="preserve"> such as </w:t>
            </w:r>
            <w:proofErr w:type="spellStart"/>
            <w:proofErr w:type="gramStart"/>
            <w:r w:rsidRPr="00504535">
              <w:rPr>
                <w:rFonts w:eastAsia="Calibri"/>
                <w:szCs w:val="22"/>
              </w:rPr>
              <w:t>h</w:t>
            </w:r>
            <w:r w:rsidRPr="00263D65">
              <w:rPr>
                <w:rFonts w:eastAsia="Calibri"/>
              </w:rPr>
              <w:t>exadecahydrotetrabenzo</w:t>
            </w:r>
            <w:proofErr w:type="spellEnd"/>
            <w:r w:rsidRPr="00263D65">
              <w:rPr>
                <w:rFonts w:eastAsia="Calibri"/>
              </w:rPr>
              <w:t>[</w:t>
            </w:r>
            <w:proofErr w:type="spellStart"/>
            <w:proofErr w:type="gramEnd"/>
            <w:r w:rsidRPr="00263D65">
              <w:rPr>
                <w:rFonts w:eastAsia="Calibri"/>
                <w:i/>
              </w:rPr>
              <w:t>a</w:t>
            </w:r>
            <w:r w:rsidRPr="00263D65">
              <w:rPr>
                <w:rFonts w:eastAsia="Calibri"/>
              </w:rPr>
              <w:t>,</w:t>
            </w:r>
            <w:r w:rsidRPr="00263D65">
              <w:rPr>
                <w:rFonts w:eastAsia="Calibri"/>
                <w:i/>
              </w:rPr>
              <w:t>c</w:t>
            </w:r>
            <w:r w:rsidRPr="00263D65">
              <w:rPr>
                <w:rFonts w:eastAsia="Calibri"/>
              </w:rPr>
              <w:t>,</w:t>
            </w:r>
            <w:r w:rsidRPr="00263D65">
              <w:rPr>
                <w:rFonts w:eastAsia="Calibri"/>
                <w:i/>
              </w:rPr>
              <w:t>d</w:t>
            </w:r>
            <w:r w:rsidRPr="00263D65">
              <w:rPr>
                <w:rFonts w:eastAsia="Calibri"/>
              </w:rPr>
              <w:t>,</w:t>
            </w:r>
            <w:r w:rsidRPr="00263D65">
              <w:rPr>
                <w:rFonts w:eastAsia="Calibri"/>
                <w:i/>
              </w:rPr>
              <w:t>f</w:t>
            </w:r>
            <w:proofErr w:type="spellEnd"/>
            <w:r w:rsidRPr="00263D65">
              <w:rPr>
                <w:rFonts w:eastAsia="Calibri"/>
              </w:rPr>
              <w:t>]</w:t>
            </w:r>
            <w:proofErr w:type="spellStart"/>
            <w:r w:rsidRPr="00263D65">
              <w:rPr>
                <w:rFonts w:eastAsia="Calibri"/>
              </w:rPr>
              <w:t>fluorene</w:t>
            </w:r>
            <w:proofErr w:type="spellEnd"/>
            <w:r>
              <w:t xml:space="preserve"> does not form </w:t>
            </w:r>
            <w:r w:rsidRPr="00D24785">
              <w:t>η</w:t>
            </w:r>
            <w:r w:rsidRPr="00D24785">
              <w:rPr>
                <w:vertAlign w:val="superscript"/>
              </w:rPr>
              <w:t>5</w:t>
            </w:r>
            <w:r w:rsidRPr="00D24785">
              <w:t>-</w:t>
            </w:r>
            <w:r w:rsidRPr="005B1890">
              <w:t>fluorenyl</w:t>
            </w:r>
            <w:r>
              <w:t xml:space="preserve"> derivatives. Only the rhodium complex with</w:t>
            </w:r>
            <w:r w:rsidR="00E86174">
              <w:t xml:space="preserve"> a</w:t>
            </w:r>
            <w:r>
              <w:t xml:space="preserve"> </w:t>
            </w:r>
            <w:r w:rsidRPr="00D24785">
              <w:t>η</w:t>
            </w:r>
            <w:r>
              <w:rPr>
                <w:vertAlign w:val="superscript"/>
              </w:rPr>
              <w:t>6</w:t>
            </w:r>
            <w:r w:rsidRPr="00D24785">
              <w:t>-</w:t>
            </w:r>
            <w:r>
              <w:t xml:space="preserve">coordination mode was synthesized and analyzed by X-ray diffraction. </w:t>
            </w:r>
            <w:r w:rsidRPr="005B1890">
              <w:t>DFT calculations also confirmed the low thermodynamic stability of</w:t>
            </w:r>
            <w:r>
              <w:t xml:space="preserve"> the </w:t>
            </w:r>
            <w:r w:rsidRPr="00D24785">
              <w:t>η</w:t>
            </w:r>
            <w:r w:rsidRPr="00D24785">
              <w:rPr>
                <w:vertAlign w:val="superscript"/>
              </w:rPr>
              <w:t>5</w:t>
            </w:r>
            <w:r w:rsidRPr="00D24785">
              <w:t>-</w:t>
            </w:r>
            <w:r w:rsidRPr="005B1890">
              <w:t>fluorenyl</w:t>
            </w:r>
            <w:r>
              <w:t xml:space="preserve"> rhodium</w:t>
            </w:r>
            <w:r w:rsidRPr="005B1890">
              <w:t xml:space="preserve"> complexes</w:t>
            </w:r>
            <w:r w:rsidR="00F94740" w:rsidRPr="006070A2">
              <w:t>.</w:t>
            </w:r>
          </w:p>
        </w:tc>
        <w:tc>
          <w:tcPr>
            <w:tcW w:w="4677" w:type="dxa"/>
            <w:vAlign w:val="center"/>
          </w:tcPr>
          <w:p w:rsidR="00CD6FAC" w:rsidRDefault="00C161D1" w:rsidP="005C7369">
            <w:pPr>
              <w:pStyle w:val="MainText"/>
              <w:ind w:firstLine="0"/>
              <w:jc w:val="center"/>
            </w:pPr>
            <w:r>
              <w:object w:dxaOrig="2693" w:dyaOrig="1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98.5pt" o:ole="">
                  <v:imagedata r:id="rId9" o:title=""/>
                </v:shape>
                <o:OLEObject Type="Embed" ProgID="ChemDraw.Document.6.0" ShapeID="_x0000_i1025" DrawAspect="Content" ObjectID="_1811688142" r:id="rId10"/>
              </w:object>
            </w:r>
          </w:p>
        </w:tc>
      </w:tr>
      <w:tr w:rsidR="0065245B" w:rsidRPr="003B0471" w:rsidTr="00DF4999">
        <w:tc>
          <w:tcPr>
            <w:tcW w:w="9639" w:type="dxa"/>
            <w:gridSpan w:val="4"/>
          </w:tcPr>
          <w:p w:rsidR="0065245B" w:rsidRDefault="0065245B" w:rsidP="00930DA8">
            <w:pPr>
              <w:pStyle w:val="MainText"/>
              <w:spacing w:before="120" w:after="120"/>
              <w:ind w:firstLine="284"/>
            </w:pPr>
            <w:r w:rsidRPr="006A32BB">
              <w:rPr>
                <w:b/>
              </w:rPr>
              <w:t>Key words:</w:t>
            </w:r>
            <w:r w:rsidRPr="0065245B">
              <w:t xml:space="preserve"> </w:t>
            </w:r>
            <w:r w:rsidR="00C161D1">
              <w:t>rhodium, cyclopentadienyl, fluorenyl, arene complexes</w:t>
            </w:r>
            <w:r w:rsidRPr="0065245B">
              <w:t>.</w:t>
            </w:r>
          </w:p>
        </w:tc>
      </w:tr>
    </w:tbl>
    <w:p w:rsidR="00166162" w:rsidRDefault="00166162" w:rsidP="00427E5A">
      <w:pPr>
        <w:rPr>
          <w:sz w:val="20"/>
          <w:szCs w:val="20"/>
          <w:lang w:val="en-US"/>
        </w:rPr>
        <w:sectPr w:rsidR="00166162" w:rsidSect="007A3351">
          <w:headerReference w:type="default" r:id="rId11"/>
          <w:footerReference w:type="default" r:id="rId12"/>
          <w:endnotePr>
            <w:numFmt w:val="chicago"/>
          </w:endnotePr>
          <w:pgSz w:w="11906" w:h="16838" w:code="9"/>
          <w:pgMar w:top="1134" w:right="1134" w:bottom="1134" w:left="1134" w:header="709" w:footer="709" w:gutter="0"/>
          <w:cols w:space="282"/>
          <w:docGrid w:linePitch="360"/>
        </w:sectPr>
      </w:pPr>
    </w:p>
    <w:p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rsidR="00875175" w:rsidRPr="004A44BC" w:rsidRDefault="00427E5A" w:rsidP="00105A17">
      <w:pPr>
        <w:spacing w:after="240"/>
        <w:rPr>
          <w:rFonts w:ascii="Arial" w:hAnsi="Arial" w:cs="Arial"/>
          <w:b/>
          <w:lang w:val="en-US"/>
        </w:rPr>
      </w:pPr>
      <w:r w:rsidRPr="004C3C45">
        <w:rPr>
          <w:rFonts w:ascii="Arial" w:hAnsi="Arial" w:cs="Arial"/>
          <w:b/>
          <w:highlight w:val="green"/>
          <w:lang w:val="en-US"/>
        </w:rPr>
        <w:lastRenderedPageBreak/>
        <w:t>Introduction</w:t>
      </w:r>
    </w:p>
    <w:p w:rsidR="00105A17" w:rsidRPr="00E03899" w:rsidRDefault="00105A17" w:rsidP="00105A17">
      <w:pPr>
        <w:pStyle w:val="MainText"/>
        <w:ind w:firstLine="284"/>
      </w:pPr>
      <w:r w:rsidRPr="00D24785">
        <w:t xml:space="preserve">Organometallic catalysis is an important part of modern </w:t>
      </w:r>
      <w:r w:rsidRPr="00E03899">
        <w:t xml:space="preserve">organic chemistry. Half-sandwich complexes of transition metals are conventional catalysts for a variety of processes such as hydrogenation of unsaturated bonds </w:t>
      </w:r>
      <w:r w:rsidR="00E86174">
        <w:t>[1]</w:t>
      </w:r>
      <w:r w:rsidRPr="00E03899">
        <w:t xml:space="preserve">, </w:t>
      </w:r>
      <w:proofErr w:type="spellStart"/>
      <w:r w:rsidRPr="00E03899">
        <w:t>oligomerization</w:t>
      </w:r>
      <w:proofErr w:type="spellEnd"/>
      <w:r w:rsidRPr="00E03899">
        <w:t xml:space="preserve"> of olefins [2], С</w:t>
      </w:r>
      <w:r w:rsidR="00E86174">
        <w:t>–</w:t>
      </w:r>
      <w:r w:rsidRPr="00E03899">
        <w:t>Н activation [3]</w:t>
      </w:r>
      <w:r w:rsidR="00E86174">
        <w:t>,</w:t>
      </w:r>
      <w:r w:rsidRPr="00E03899">
        <w:t xml:space="preserve"> </w:t>
      </w:r>
      <w:r w:rsidRPr="00E86174">
        <w:rPr>
          <w:i/>
        </w:rPr>
        <w:t>etc</w:t>
      </w:r>
      <w:r w:rsidRPr="00E03899">
        <w:t xml:space="preserve">. The cyclopentadienyl ligand usually acts as a cyclic moiety in the structure of these complexes and plays </w:t>
      </w:r>
      <w:r w:rsidR="009A769A">
        <w:t xml:space="preserve">a </w:t>
      </w:r>
      <w:r w:rsidRPr="00E03899">
        <w:t>role of a supporting ligand to stabilize the metal atom.</w:t>
      </w:r>
    </w:p>
    <w:p w:rsidR="00105A17" w:rsidRPr="00E03899" w:rsidRDefault="00105A17" w:rsidP="00105A17">
      <w:pPr>
        <w:pStyle w:val="MainText"/>
        <w:ind w:firstLine="284"/>
      </w:pPr>
      <w:r w:rsidRPr="00E03899">
        <w:t>Along with cyclopentadiene, its benzannulated analogs</w:t>
      </w:r>
      <w:r w:rsidR="009A769A">
        <w:t>,</w:t>
      </w:r>
      <w:r w:rsidRPr="00E03899">
        <w:t xml:space="preserve"> such as indene</w:t>
      </w:r>
      <w:r w:rsidR="009A769A">
        <w:t xml:space="preserve"> and</w:t>
      </w:r>
      <w:r w:rsidRPr="00E03899">
        <w:t xml:space="preserve"> </w:t>
      </w:r>
      <w:proofErr w:type="spellStart"/>
      <w:r w:rsidRPr="00E03899">
        <w:t>indacene</w:t>
      </w:r>
      <w:proofErr w:type="spellEnd"/>
      <w:r w:rsidR="009A769A">
        <w:t>,</w:t>
      </w:r>
      <w:r w:rsidRPr="00E03899">
        <w:t xml:space="preserve"> can be used for </w:t>
      </w:r>
      <w:r w:rsidR="009A769A">
        <w:t xml:space="preserve">the </w:t>
      </w:r>
      <w:r w:rsidRPr="00E03899">
        <w:t>catalyst design, which was reviewed in detail earlier [4,</w:t>
      </w:r>
      <w:r w:rsidR="009A769A">
        <w:t xml:space="preserve"> </w:t>
      </w:r>
      <w:r w:rsidRPr="00E03899">
        <w:t>5]. The introduction of fused benzene rings in</w:t>
      </w:r>
      <w:r w:rsidR="009A769A">
        <w:t>to</w:t>
      </w:r>
      <w:r w:rsidRPr="00E03899">
        <w:t xml:space="preserve"> the </w:t>
      </w:r>
      <w:proofErr w:type="spellStart"/>
      <w:r w:rsidRPr="00E03899">
        <w:t>ligand</w:t>
      </w:r>
      <w:proofErr w:type="spellEnd"/>
      <w:r w:rsidRPr="00E03899">
        <w:t xml:space="preserve"> structure leads to</w:t>
      </w:r>
      <w:r w:rsidR="009A769A">
        <w:t xml:space="preserve"> an</w:t>
      </w:r>
      <w:r w:rsidRPr="00E03899">
        <w:t xml:space="preserve"> increase of its coordination lability. The most famous</w:t>
      </w:r>
      <w:r w:rsidR="009A769A">
        <w:t xml:space="preserve"> example of such phenomenon is "</w:t>
      </w:r>
      <w:r w:rsidRPr="00E03899">
        <w:t xml:space="preserve">the </w:t>
      </w:r>
      <w:proofErr w:type="spellStart"/>
      <w:r w:rsidRPr="00E03899">
        <w:t>indenyl</w:t>
      </w:r>
      <w:proofErr w:type="spellEnd"/>
      <w:r w:rsidRPr="00E03899">
        <w:t xml:space="preserve"> effect</w:t>
      </w:r>
      <w:r w:rsidR="009A769A">
        <w:t>"</w:t>
      </w:r>
      <w:r w:rsidRPr="00E03899">
        <w:t xml:space="preserve">, which is expressed in a manifold increase in the </w:t>
      </w:r>
      <w:r w:rsidRPr="00312D05">
        <w:t>reactivity of indenyl complexes compared to cyclopentadienyl analogs [6]. The</w:t>
      </w:r>
      <w:r w:rsidR="009A769A">
        <w:t xml:space="preserve"> main reason </w:t>
      </w:r>
      <w:r w:rsidRPr="00E03899">
        <w:t>f</w:t>
      </w:r>
      <w:r w:rsidR="009A769A">
        <w:t xml:space="preserve">or </w:t>
      </w:r>
      <w:r w:rsidR="000D44D1">
        <w:t>such</w:t>
      </w:r>
      <w:r w:rsidRPr="00E03899">
        <w:t xml:space="preserve"> behavior is an ability of indenyl ligands to change their coordination mode from η</w:t>
      </w:r>
      <w:r w:rsidRPr="00E03899">
        <w:rPr>
          <w:vertAlign w:val="superscript"/>
        </w:rPr>
        <w:t>5</w:t>
      </w:r>
      <w:r w:rsidRPr="00E03899">
        <w:t xml:space="preserve"> to η</w:t>
      </w:r>
      <w:r w:rsidRPr="00E03899">
        <w:rPr>
          <w:vertAlign w:val="superscript"/>
        </w:rPr>
        <w:t>3</w:t>
      </w:r>
      <w:r w:rsidRPr="00E03899">
        <w:t>, which</w:t>
      </w:r>
      <w:r w:rsidRPr="00E03899">
        <w:rPr>
          <w:vertAlign w:val="superscript"/>
        </w:rPr>
        <w:t xml:space="preserve"> </w:t>
      </w:r>
      <w:r w:rsidRPr="00E03899">
        <w:t xml:space="preserve">leads to </w:t>
      </w:r>
      <w:r w:rsidR="009A769A">
        <w:t xml:space="preserve">the </w:t>
      </w:r>
      <w:r w:rsidRPr="00E03899">
        <w:t xml:space="preserve">appearance of </w:t>
      </w:r>
      <w:r w:rsidR="009A769A">
        <w:t xml:space="preserve">a </w:t>
      </w:r>
      <w:r w:rsidRPr="00E03899">
        <w:t>coordination vacancy on the metal atom and thereby</w:t>
      </w:r>
      <w:r w:rsidRPr="00E03899">
        <w:rPr>
          <w:vertAlign w:val="superscript"/>
        </w:rPr>
        <w:t xml:space="preserve"> </w:t>
      </w:r>
      <w:r w:rsidRPr="00E03899">
        <w:t>facilitates substitution rea</w:t>
      </w:r>
      <w:r w:rsidR="009A769A">
        <w:t>ctions and catalytic processes.</w:t>
      </w:r>
    </w:p>
    <w:p w:rsidR="00105A17" w:rsidRPr="00E03899" w:rsidRDefault="00105A17" w:rsidP="00105A17">
      <w:pPr>
        <w:pStyle w:val="MainText"/>
        <w:ind w:firstLine="284"/>
      </w:pPr>
      <w:r w:rsidRPr="00E03899">
        <w:t xml:space="preserve">To date, the catalytic activity of </w:t>
      </w:r>
      <w:proofErr w:type="spellStart"/>
      <w:r w:rsidRPr="00E03899">
        <w:t>indenyl</w:t>
      </w:r>
      <w:proofErr w:type="spellEnd"/>
      <w:r w:rsidRPr="00E03899">
        <w:t xml:space="preserve">, </w:t>
      </w:r>
      <w:proofErr w:type="spellStart"/>
      <w:r w:rsidRPr="00E03899">
        <w:t>benzindenyl</w:t>
      </w:r>
      <w:proofErr w:type="spellEnd"/>
      <w:r w:rsidRPr="00E03899">
        <w:t xml:space="preserve"> and </w:t>
      </w:r>
      <w:proofErr w:type="spellStart"/>
      <w:r w:rsidRPr="00E03899">
        <w:t>indacenyl</w:t>
      </w:r>
      <w:proofErr w:type="spellEnd"/>
      <w:r w:rsidRPr="00E03899">
        <w:t xml:space="preserve"> complexes has been well investigated [7</w:t>
      </w:r>
      <w:r w:rsidR="009A769A">
        <w:t>–</w:t>
      </w:r>
      <w:r w:rsidRPr="00E03899">
        <w:t xml:space="preserve">9], while </w:t>
      </w:r>
      <w:r w:rsidR="009A769A">
        <w:t xml:space="preserve">the </w:t>
      </w:r>
      <w:r w:rsidRPr="00E03899">
        <w:t xml:space="preserve">complexes of middle and late transition metals with </w:t>
      </w:r>
      <w:r w:rsidR="009A769A">
        <w:t xml:space="preserve">a </w:t>
      </w:r>
      <w:proofErr w:type="spellStart"/>
      <w:r w:rsidRPr="00E03899">
        <w:t>fluorenyl</w:t>
      </w:r>
      <w:proofErr w:type="spellEnd"/>
      <w:r w:rsidRPr="00E03899">
        <w:t xml:space="preserve"> </w:t>
      </w:r>
      <w:proofErr w:type="spellStart"/>
      <w:r w:rsidRPr="00E03899">
        <w:t>ligand</w:t>
      </w:r>
      <w:proofErr w:type="spellEnd"/>
      <w:r w:rsidRPr="00E03899">
        <w:t xml:space="preserve"> have remained </w:t>
      </w:r>
      <w:r w:rsidR="009A769A">
        <w:t>almost unexplored</w:t>
      </w:r>
      <w:r w:rsidRPr="00E03899">
        <w:t xml:space="preserve">. </w:t>
      </w:r>
      <w:r w:rsidR="009A769A">
        <w:t>The r</w:t>
      </w:r>
      <w:r w:rsidRPr="00E03899">
        <w:t>are examples of η</w:t>
      </w:r>
      <w:r w:rsidRPr="00E03899">
        <w:rPr>
          <w:vertAlign w:val="superscript"/>
        </w:rPr>
        <w:t>5</w:t>
      </w:r>
      <w:r w:rsidRPr="00E03899">
        <w:t>-fluorenyl complexes are known for iron [10] and ruthenium [11]. There is also a communication devoted to the synthesis of the η</w:t>
      </w:r>
      <w:r w:rsidRPr="00E03899">
        <w:rPr>
          <w:vertAlign w:val="superscript"/>
        </w:rPr>
        <w:t>5</w:t>
      </w:r>
      <w:r w:rsidRPr="00E03899">
        <w:t xml:space="preserve">-fluorenyl </w:t>
      </w:r>
      <w:proofErr w:type="gramStart"/>
      <w:r w:rsidRPr="00E03899">
        <w:t>rhodium(</w:t>
      </w:r>
      <w:proofErr w:type="gramEnd"/>
      <w:r w:rsidRPr="00E03899">
        <w:t>I) complex</w:t>
      </w:r>
      <w:bookmarkStart w:id="0" w:name="_Ref179017306"/>
      <w:r w:rsidRPr="00E03899">
        <w:t xml:space="preserve"> (η</w:t>
      </w:r>
      <w:r w:rsidRPr="00E03899">
        <w:rPr>
          <w:vertAlign w:val="superscript"/>
        </w:rPr>
        <w:t>5</w:t>
      </w:r>
      <w:r w:rsidRPr="00E03899">
        <w:t>-fluorenyl)</w:t>
      </w:r>
      <w:proofErr w:type="spellStart"/>
      <w:r w:rsidRPr="00E03899">
        <w:t>Rh</w:t>
      </w:r>
      <w:proofErr w:type="spellEnd"/>
      <w:r w:rsidRPr="00E03899">
        <w:t>(cod)</w:t>
      </w:r>
      <w:bookmarkEnd w:id="0"/>
      <w:r w:rsidRPr="00E03899">
        <w:t xml:space="preserve"> [12]. The authors demonstrate</w:t>
      </w:r>
      <w:r w:rsidR="009A769A">
        <w:t>d</w:t>
      </w:r>
      <w:r w:rsidRPr="00E03899">
        <w:t xml:space="preserve"> its high catalytic activity in the [2+2+2] </w:t>
      </w:r>
      <w:proofErr w:type="spellStart"/>
      <w:r w:rsidRPr="00E03899">
        <w:t>cycloaddition</w:t>
      </w:r>
      <w:proofErr w:type="spellEnd"/>
      <w:r w:rsidRPr="00E03899">
        <w:t>, but d</w:t>
      </w:r>
      <w:r w:rsidR="009A769A">
        <w:t>id</w:t>
      </w:r>
      <w:r w:rsidRPr="00E03899">
        <w:t xml:space="preserve"> not provide evidence of its structure. On the other hand, several examples of stable η</w:t>
      </w:r>
      <w:r w:rsidRPr="00E03899">
        <w:rPr>
          <w:vertAlign w:val="superscript"/>
        </w:rPr>
        <w:t>5</w:t>
      </w:r>
      <w:r w:rsidRPr="00E03899">
        <w:t xml:space="preserve">-fluorenyl cobalt complexes are known [13]. </w:t>
      </w:r>
      <w:r w:rsidR="009A769A">
        <w:t>This</w:t>
      </w:r>
      <w:r w:rsidRPr="00E03899">
        <w:t xml:space="preserve"> inspired us to investigate the possibility of obtaining η</w:t>
      </w:r>
      <w:r w:rsidRPr="00E03899">
        <w:rPr>
          <w:vertAlign w:val="superscript"/>
        </w:rPr>
        <w:t>5</w:t>
      </w:r>
      <w:r w:rsidRPr="00E03899">
        <w:t>-fluorenyl rhodium complexes for subsequent use in homogeneous catalysis.</w:t>
      </w:r>
    </w:p>
    <w:p w:rsidR="00882B58" w:rsidRDefault="00882B58" w:rsidP="00882B58">
      <w:pPr>
        <w:pStyle w:val="Header1"/>
        <w:spacing w:before="0" w:after="240"/>
      </w:pPr>
      <w:r w:rsidRPr="004C3C45">
        <w:rPr>
          <w:highlight w:val="green"/>
        </w:rPr>
        <w:lastRenderedPageBreak/>
        <w:t>Results and discussion</w:t>
      </w:r>
    </w:p>
    <w:p w:rsidR="00105A17" w:rsidRPr="00E03899" w:rsidRDefault="00105A17" w:rsidP="00105A17">
      <w:pPr>
        <w:spacing w:after="0"/>
        <w:ind w:firstLine="284"/>
        <w:jc w:val="both"/>
        <w:rPr>
          <w:rFonts w:ascii="Times New Roman" w:hAnsi="Times New Roman" w:cs="Times New Roman"/>
          <w:sz w:val="18"/>
          <w:szCs w:val="18"/>
          <w:lang w:val="en-US"/>
        </w:rPr>
      </w:pPr>
      <w:r w:rsidRPr="00312D05">
        <w:rPr>
          <w:rFonts w:ascii="Times New Roman" w:eastAsia="Calibri" w:hAnsi="Times New Roman" w:cs="Times New Roman"/>
          <w:sz w:val="18"/>
          <w:szCs w:val="18"/>
          <w:lang w:val="en-US"/>
        </w:rPr>
        <w:t xml:space="preserve">First of all, we tried to </w:t>
      </w:r>
      <w:r w:rsidR="009A769A">
        <w:rPr>
          <w:rFonts w:ascii="Times New Roman" w:eastAsia="Calibri" w:hAnsi="Times New Roman" w:cs="Times New Roman"/>
          <w:sz w:val="18"/>
          <w:szCs w:val="18"/>
          <w:lang w:val="en-US"/>
        </w:rPr>
        <w:t>accomplish</w:t>
      </w:r>
      <w:r w:rsidRPr="00312D05">
        <w:rPr>
          <w:rFonts w:ascii="Times New Roman" w:eastAsia="Calibri" w:hAnsi="Times New Roman" w:cs="Times New Roman"/>
          <w:sz w:val="18"/>
          <w:szCs w:val="18"/>
          <w:lang w:val="en-US"/>
        </w:rPr>
        <w:t xml:space="preserve"> the synthesis of </w:t>
      </w:r>
      <w:r w:rsidRPr="00312D05">
        <w:rPr>
          <w:rFonts w:ascii="Times New Roman" w:eastAsia="Calibri" w:hAnsi="Times New Roman" w:cs="Times New Roman"/>
          <w:sz w:val="18"/>
          <w:lang w:val="en-US"/>
        </w:rPr>
        <w:t>(</w:t>
      </w:r>
      <w:r w:rsidRPr="00312D05">
        <w:rPr>
          <w:rFonts w:ascii="Times New Roman" w:eastAsia="Calibri" w:hAnsi="Times New Roman" w:cs="Times New Roman"/>
          <w:sz w:val="18"/>
          <w:szCs w:val="18"/>
        </w:rPr>
        <w:t>η</w:t>
      </w:r>
      <w:r w:rsidRPr="00312D05">
        <w:rPr>
          <w:rFonts w:ascii="Times New Roman" w:eastAsia="Calibri" w:hAnsi="Times New Roman" w:cs="Times New Roman"/>
          <w:sz w:val="18"/>
          <w:szCs w:val="18"/>
          <w:vertAlign w:val="superscript"/>
          <w:lang w:val="en-US"/>
        </w:rPr>
        <w:t>5</w:t>
      </w:r>
      <w:r w:rsidRPr="00312D05">
        <w:rPr>
          <w:rFonts w:ascii="Times New Roman" w:eastAsia="Calibri" w:hAnsi="Times New Roman" w:cs="Times New Roman"/>
          <w:sz w:val="18"/>
          <w:szCs w:val="18"/>
          <w:lang w:val="en-US"/>
        </w:rPr>
        <w:t>-fluorenyl</w:t>
      </w:r>
      <w:proofErr w:type="gramStart"/>
      <w:r w:rsidRPr="00312D05">
        <w:rPr>
          <w:rFonts w:ascii="Times New Roman" w:eastAsia="Calibri" w:hAnsi="Times New Roman" w:cs="Times New Roman"/>
          <w:sz w:val="18"/>
          <w:szCs w:val="18"/>
          <w:lang w:val="en-US"/>
        </w:rPr>
        <w:t>)Rh</w:t>
      </w:r>
      <w:proofErr w:type="gramEnd"/>
      <w:r w:rsidRPr="00312D05">
        <w:rPr>
          <w:rFonts w:ascii="Times New Roman" w:eastAsia="Calibri" w:hAnsi="Times New Roman" w:cs="Times New Roman"/>
          <w:sz w:val="18"/>
          <w:szCs w:val="18"/>
          <w:lang w:val="en-US"/>
        </w:rPr>
        <w:t xml:space="preserve">(cod). This complex was previously reported by </w:t>
      </w:r>
      <w:proofErr w:type="spellStart"/>
      <w:r w:rsidRPr="00312D05">
        <w:rPr>
          <w:rFonts w:ascii="Times New Roman" w:eastAsia="Calibri" w:hAnsi="Times New Roman" w:cs="Times New Roman"/>
          <w:sz w:val="18"/>
          <w:szCs w:val="18"/>
          <w:lang w:val="en-US"/>
        </w:rPr>
        <w:t>Ingrosso</w:t>
      </w:r>
      <w:proofErr w:type="spellEnd"/>
      <w:r w:rsidRPr="00312D05">
        <w:rPr>
          <w:rFonts w:ascii="Times New Roman" w:eastAsia="Calibri" w:hAnsi="Times New Roman" w:cs="Times New Roman"/>
          <w:sz w:val="18"/>
          <w:szCs w:val="18"/>
          <w:lang w:val="en-US"/>
        </w:rPr>
        <w:t xml:space="preserve"> and </w:t>
      </w:r>
      <w:proofErr w:type="spellStart"/>
      <w:r w:rsidRPr="00312D05">
        <w:rPr>
          <w:rFonts w:ascii="Times New Roman" w:eastAsia="Calibri" w:hAnsi="Times New Roman" w:cs="Times New Roman"/>
          <w:sz w:val="18"/>
          <w:szCs w:val="18"/>
          <w:lang w:val="en-US"/>
        </w:rPr>
        <w:t>Lucherini</w:t>
      </w:r>
      <w:proofErr w:type="spellEnd"/>
      <w:r w:rsidRPr="00312D05">
        <w:rPr>
          <w:rFonts w:ascii="Times New Roman" w:eastAsia="Calibri" w:hAnsi="Times New Roman" w:cs="Times New Roman"/>
          <w:sz w:val="18"/>
          <w:szCs w:val="18"/>
          <w:lang w:val="en-US"/>
        </w:rPr>
        <w:t xml:space="preserve"> with co-worke</w:t>
      </w:r>
      <w:r w:rsidR="009A769A">
        <w:rPr>
          <w:rFonts w:ascii="Times New Roman" w:eastAsia="Calibri" w:hAnsi="Times New Roman" w:cs="Times New Roman"/>
          <w:sz w:val="18"/>
          <w:szCs w:val="18"/>
          <w:lang w:val="en-US"/>
        </w:rPr>
        <w:t>rs without the experimental details</w:t>
      </w:r>
      <w:r w:rsidRPr="00312D05">
        <w:rPr>
          <w:rFonts w:ascii="Times New Roman" w:eastAsia="Calibri" w:hAnsi="Times New Roman" w:cs="Times New Roman"/>
          <w:sz w:val="18"/>
          <w:szCs w:val="18"/>
          <w:lang w:val="en-US"/>
        </w:rPr>
        <w:t xml:space="preserve"> [14]. However, the reaction of lithium </w:t>
      </w:r>
      <w:proofErr w:type="spellStart"/>
      <w:r w:rsidRPr="00312D05">
        <w:rPr>
          <w:rFonts w:ascii="Times New Roman" w:eastAsia="Calibri" w:hAnsi="Times New Roman" w:cs="Times New Roman"/>
          <w:sz w:val="18"/>
          <w:szCs w:val="18"/>
          <w:lang w:val="en-US"/>
        </w:rPr>
        <w:t>fluorenide</w:t>
      </w:r>
      <w:proofErr w:type="spellEnd"/>
      <w:r w:rsidRPr="00312D05">
        <w:rPr>
          <w:rFonts w:ascii="Times New Roman" w:eastAsia="Calibri" w:hAnsi="Times New Roman" w:cs="Times New Roman"/>
          <w:sz w:val="18"/>
          <w:szCs w:val="18"/>
          <w:lang w:val="en-US"/>
        </w:rPr>
        <w:t xml:space="preserve"> with [(cod</w:t>
      </w:r>
      <w:proofErr w:type="gramStart"/>
      <w:r w:rsidRPr="00312D05">
        <w:rPr>
          <w:rFonts w:ascii="Times New Roman" w:eastAsia="Calibri" w:hAnsi="Times New Roman" w:cs="Times New Roman"/>
          <w:sz w:val="18"/>
          <w:szCs w:val="18"/>
          <w:lang w:val="en-US"/>
        </w:rPr>
        <w:t>)</w:t>
      </w:r>
      <w:proofErr w:type="spellStart"/>
      <w:r w:rsidRPr="00312D05">
        <w:rPr>
          <w:rFonts w:ascii="Times New Roman" w:eastAsia="Calibri" w:hAnsi="Times New Roman" w:cs="Times New Roman"/>
          <w:sz w:val="18"/>
          <w:szCs w:val="18"/>
          <w:lang w:val="en-US"/>
        </w:rPr>
        <w:t>RhCl</w:t>
      </w:r>
      <w:proofErr w:type="spellEnd"/>
      <w:proofErr w:type="gramEnd"/>
      <w:r w:rsidRPr="00E03899">
        <w:rPr>
          <w:rFonts w:ascii="Times New Roman" w:eastAsia="Calibri" w:hAnsi="Times New Roman" w:cs="Times New Roman"/>
          <w:sz w:val="18"/>
          <w:szCs w:val="18"/>
          <w:lang w:val="en-US"/>
        </w:rPr>
        <w:t>]</w:t>
      </w:r>
      <w:r w:rsidRPr="00E03899">
        <w:rPr>
          <w:rFonts w:ascii="Times New Roman" w:eastAsia="Calibri" w:hAnsi="Times New Roman" w:cs="Times New Roman"/>
          <w:sz w:val="18"/>
          <w:szCs w:val="18"/>
          <w:vertAlign w:val="subscript"/>
          <w:lang w:val="en-US"/>
        </w:rPr>
        <w:t>2</w:t>
      </w:r>
      <w:r w:rsidRPr="00B0063B">
        <w:rPr>
          <w:rFonts w:ascii="Times New Roman" w:eastAsia="Calibri" w:hAnsi="Times New Roman" w:cs="Times New Roman"/>
          <w:sz w:val="18"/>
          <w:szCs w:val="18"/>
          <w:lang w:val="en-US"/>
        </w:rPr>
        <w:t xml:space="preserve"> </w:t>
      </w:r>
      <w:r w:rsidRPr="00E03899">
        <w:rPr>
          <w:rFonts w:ascii="Times New Roman" w:eastAsia="Calibri" w:hAnsi="Times New Roman" w:cs="Times New Roman"/>
          <w:sz w:val="18"/>
          <w:szCs w:val="18"/>
          <w:lang w:val="en-US"/>
        </w:rPr>
        <w:t xml:space="preserve">in our hands led only to the formation of </w:t>
      </w:r>
      <w:r w:rsidR="009A769A">
        <w:rPr>
          <w:rFonts w:ascii="Times New Roman" w:eastAsia="Calibri" w:hAnsi="Times New Roman" w:cs="Times New Roman"/>
          <w:sz w:val="18"/>
          <w:szCs w:val="18"/>
          <w:lang w:val="en-US"/>
        </w:rPr>
        <w:t>a</w:t>
      </w:r>
      <w:r w:rsidRPr="00E03899">
        <w:rPr>
          <w:rFonts w:ascii="Times New Roman" w:eastAsia="Calibri" w:hAnsi="Times New Roman" w:cs="Times New Roman"/>
          <w:sz w:val="18"/>
          <w:szCs w:val="18"/>
          <w:lang w:val="en-US"/>
        </w:rPr>
        <w:t xml:space="preserve"> mixture of </w:t>
      </w:r>
      <w:r w:rsidR="009A769A" w:rsidRPr="00E03899">
        <w:rPr>
          <w:rFonts w:ascii="Times New Roman" w:eastAsia="Calibri" w:hAnsi="Times New Roman" w:cs="Times New Roman"/>
          <w:sz w:val="18"/>
          <w:szCs w:val="18"/>
          <w:lang w:val="en-US"/>
        </w:rPr>
        <w:t xml:space="preserve">unidentified </w:t>
      </w:r>
      <w:r w:rsidRPr="00E03899">
        <w:rPr>
          <w:rFonts w:ascii="Times New Roman" w:eastAsia="Calibri" w:hAnsi="Times New Roman" w:cs="Times New Roman"/>
          <w:sz w:val="18"/>
          <w:szCs w:val="18"/>
          <w:lang w:val="en-US"/>
        </w:rPr>
        <w:t>products. The use of</w:t>
      </w:r>
      <w:r w:rsidRPr="00B0063B">
        <w:rPr>
          <w:rFonts w:ascii="Times New Roman" w:eastAsia="Calibri" w:hAnsi="Times New Roman" w:cs="Times New Roman"/>
          <w:sz w:val="18"/>
          <w:szCs w:val="18"/>
          <w:lang w:val="en-US"/>
        </w:rPr>
        <w:t xml:space="preserve"> </w:t>
      </w:r>
      <w:r w:rsidRPr="00E03899">
        <w:rPr>
          <w:rFonts w:ascii="Times New Roman" w:eastAsia="Calibri" w:hAnsi="Times New Roman" w:cs="Times New Roman"/>
          <w:sz w:val="18"/>
          <w:szCs w:val="18"/>
          <w:lang w:val="en-US"/>
        </w:rPr>
        <w:t>[</w:t>
      </w:r>
      <w:r w:rsidRPr="00B0063B">
        <w:rPr>
          <w:rFonts w:ascii="Times New Roman" w:eastAsia="Calibri" w:hAnsi="Times New Roman" w:cs="Times New Roman"/>
          <w:sz w:val="18"/>
          <w:szCs w:val="18"/>
          <w:lang w:val="en-US"/>
        </w:rPr>
        <w:t>(</w:t>
      </w:r>
      <w:r w:rsidRPr="00E03899">
        <w:rPr>
          <w:rFonts w:ascii="Times New Roman" w:eastAsia="Calibri" w:hAnsi="Times New Roman" w:cs="Times New Roman"/>
          <w:sz w:val="18"/>
          <w:szCs w:val="18"/>
          <w:lang w:val="en-US"/>
        </w:rPr>
        <w:t>cod</w:t>
      </w:r>
      <w:proofErr w:type="gramStart"/>
      <w:r w:rsidRPr="00B0063B">
        <w:rPr>
          <w:rFonts w:ascii="Times New Roman" w:eastAsia="Calibri" w:hAnsi="Times New Roman" w:cs="Times New Roman"/>
          <w:sz w:val="18"/>
          <w:szCs w:val="18"/>
          <w:lang w:val="en-US"/>
        </w:rPr>
        <w:t>)</w:t>
      </w:r>
      <w:proofErr w:type="spellStart"/>
      <w:r w:rsidRPr="00E03899">
        <w:rPr>
          <w:rFonts w:ascii="Times New Roman" w:eastAsia="Calibri" w:hAnsi="Times New Roman" w:cs="Times New Roman"/>
          <w:sz w:val="18"/>
          <w:szCs w:val="18"/>
          <w:lang w:val="en-US"/>
        </w:rPr>
        <w:t>IrCl</w:t>
      </w:r>
      <w:proofErr w:type="spellEnd"/>
      <w:proofErr w:type="gramEnd"/>
      <w:r w:rsidRPr="00E03899">
        <w:rPr>
          <w:rFonts w:ascii="Times New Roman" w:eastAsia="Calibri" w:hAnsi="Times New Roman" w:cs="Times New Roman"/>
          <w:sz w:val="18"/>
          <w:szCs w:val="18"/>
          <w:lang w:val="en-US"/>
        </w:rPr>
        <w:t>]</w:t>
      </w:r>
      <w:r w:rsidRPr="00E03899">
        <w:rPr>
          <w:rFonts w:ascii="Times New Roman" w:eastAsia="Calibri" w:hAnsi="Times New Roman" w:cs="Times New Roman"/>
          <w:sz w:val="18"/>
          <w:szCs w:val="18"/>
          <w:vertAlign w:val="subscript"/>
          <w:lang w:val="en-US"/>
        </w:rPr>
        <w:t>2</w:t>
      </w:r>
      <w:r w:rsidRPr="00E03899">
        <w:rPr>
          <w:rFonts w:ascii="Times New Roman" w:eastAsia="Calibri" w:hAnsi="Times New Roman" w:cs="Times New Roman"/>
          <w:sz w:val="18"/>
          <w:szCs w:val="18"/>
          <w:lang w:val="en-US"/>
        </w:rPr>
        <w:t xml:space="preserve"> instead of the rhodium derivative also did not give the desired product with </w:t>
      </w:r>
      <w:r w:rsidR="009A769A">
        <w:rPr>
          <w:rFonts w:ascii="Times New Roman" w:eastAsia="Calibri" w:hAnsi="Times New Roman" w:cs="Times New Roman"/>
          <w:sz w:val="18"/>
          <w:szCs w:val="18"/>
          <w:lang w:val="en-US"/>
        </w:rPr>
        <w:t xml:space="preserve">a </w:t>
      </w:r>
      <w:r w:rsidRPr="00E03899">
        <w:rPr>
          <w:rFonts w:ascii="Times New Roman" w:eastAsia="Calibri" w:hAnsi="Times New Roman" w:cs="Times New Roman"/>
          <w:sz w:val="18"/>
          <w:szCs w:val="18"/>
        </w:rPr>
        <w:t>η</w:t>
      </w:r>
      <w:r w:rsidRPr="00B0063B">
        <w:rPr>
          <w:rFonts w:ascii="Times New Roman" w:eastAsia="Calibri" w:hAnsi="Times New Roman" w:cs="Times New Roman"/>
          <w:sz w:val="18"/>
          <w:szCs w:val="18"/>
          <w:vertAlign w:val="superscript"/>
          <w:lang w:val="en-US"/>
        </w:rPr>
        <w:t>5</w:t>
      </w:r>
      <w:r w:rsidRPr="00E03899">
        <w:rPr>
          <w:rFonts w:ascii="Times New Roman" w:eastAsia="Calibri" w:hAnsi="Times New Roman" w:cs="Times New Roman"/>
          <w:sz w:val="18"/>
          <w:szCs w:val="18"/>
          <w:lang w:val="en-US"/>
        </w:rPr>
        <w:t xml:space="preserve">-coordinated </w:t>
      </w:r>
      <w:proofErr w:type="spellStart"/>
      <w:r w:rsidRPr="00E03899">
        <w:rPr>
          <w:rFonts w:ascii="Times New Roman" w:eastAsia="Calibri" w:hAnsi="Times New Roman" w:cs="Times New Roman"/>
          <w:sz w:val="18"/>
          <w:szCs w:val="18"/>
          <w:lang w:val="en-US"/>
        </w:rPr>
        <w:t>fluorenyl</w:t>
      </w:r>
      <w:proofErr w:type="spellEnd"/>
      <w:r w:rsidRPr="00E03899">
        <w:rPr>
          <w:rFonts w:ascii="Times New Roman" w:eastAsia="Calibri" w:hAnsi="Times New Roman" w:cs="Times New Roman"/>
          <w:sz w:val="18"/>
          <w:szCs w:val="18"/>
          <w:lang w:val="en-US"/>
        </w:rPr>
        <w:t xml:space="preserve"> </w:t>
      </w:r>
      <w:proofErr w:type="spellStart"/>
      <w:r w:rsidRPr="00E03899">
        <w:rPr>
          <w:rFonts w:ascii="Times New Roman" w:eastAsia="Calibri" w:hAnsi="Times New Roman" w:cs="Times New Roman"/>
          <w:sz w:val="18"/>
          <w:szCs w:val="18"/>
          <w:lang w:val="en-US"/>
        </w:rPr>
        <w:t>ligand</w:t>
      </w:r>
      <w:proofErr w:type="spellEnd"/>
      <w:r w:rsidRPr="00E03899">
        <w:rPr>
          <w:rFonts w:ascii="Times New Roman" w:eastAsia="Calibri" w:hAnsi="Times New Roman" w:cs="Times New Roman"/>
          <w:sz w:val="18"/>
          <w:szCs w:val="18"/>
          <w:lang w:val="en-US"/>
        </w:rPr>
        <w:t xml:space="preserve">. Nevertheless, </w:t>
      </w:r>
      <w:r w:rsidRPr="00B0063B">
        <w:rPr>
          <w:rFonts w:ascii="Times New Roman" w:eastAsia="Calibri" w:hAnsi="Times New Roman" w:cs="Times New Roman"/>
          <w:sz w:val="18"/>
          <w:szCs w:val="18"/>
          <w:lang w:val="en-US"/>
        </w:rPr>
        <w:t>Macgregor and Mansell</w:t>
      </w:r>
      <w:r w:rsidRPr="00E03899">
        <w:rPr>
          <w:rFonts w:ascii="Times New Roman" w:eastAsia="Calibri" w:hAnsi="Times New Roman" w:cs="Times New Roman"/>
          <w:sz w:val="18"/>
          <w:szCs w:val="18"/>
          <w:lang w:val="en-US"/>
        </w:rPr>
        <w:t>,</w:t>
      </w:r>
      <w:r w:rsidRPr="00B0063B">
        <w:rPr>
          <w:rFonts w:ascii="Times New Roman" w:eastAsia="Calibri" w:hAnsi="Times New Roman" w:cs="Times New Roman"/>
          <w:sz w:val="18"/>
          <w:szCs w:val="18"/>
          <w:lang w:val="en-US"/>
        </w:rPr>
        <w:t xml:space="preserve"> </w:t>
      </w:r>
      <w:r w:rsidRPr="00E03899">
        <w:rPr>
          <w:rFonts w:ascii="Times New Roman" w:eastAsia="Calibri" w:hAnsi="Times New Roman" w:cs="Times New Roman"/>
          <w:sz w:val="18"/>
          <w:szCs w:val="18"/>
          <w:lang w:val="en-US"/>
        </w:rPr>
        <w:t>when conducting a similar reaction with</w:t>
      </w:r>
      <w:r w:rsidRPr="00B0063B">
        <w:rPr>
          <w:rFonts w:ascii="Times New Roman" w:eastAsia="Calibri" w:hAnsi="Times New Roman" w:cs="Times New Roman"/>
          <w:sz w:val="18"/>
          <w:szCs w:val="18"/>
          <w:lang w:val="en-US"/>
        </w:rPr>
        <w:t xml:space="preserve"> </w:t>
      </w:r>
      <w:r w:rsidRPr="00E03899">
        <w:rPr>
          <w:rFonts w:ascii="Times New Roman" w:eastAsia="Calibri" w:hAnsi="Times New Roman" w:cs="Times New Roman"/>
          <w:sz w:val="18"/>
          <w:szCs w:val="18"/>
          <w:lang w:val="en-US"/>
        </w:rPr>
        <w:t>[(</w:t>
      </w:r>
      <w:proofErr w:type="spellStart"/>
      <w:r w:rsidRPr="00E03899">
        <w:rPr>
          <w:rFonts w:ascii="Times New Roman" w:eastAsia="Calibri" w:hAnsi="Times New Roman" w:cs="Times New Roman"/>
          <w:sz w:val="18"/>
          <w:szCs w:val="18"/>
          <w:lang w:val="en-US"/>
        </w:rPr>
        <w:t>coe</w:t>
      </w:r>
      <w:proofErr w:type="spellEnd"/>
      <w:proofErr w:type="gramStart"/>
      <w:r w:rsidRPr="00E03899">
        <w:rPr>
          <w:rFonts w:ascii="Times New Roman" w:eastAsia="Calibri" w:hAnsi="Times New Roman" w:cs="Times New Roman"/>
          <w:sz w:val="18"/>
          <w:szCs w:val="18"/>
          <w:lang w:val="en-US"/>
        </w:rPr>
        <w:t>)</w:t>
      </w:r>
      <w:r w:rsidRPr="00E03899">
        <w:rPr>
          <w:rFonts w:ascii="Times New Roman" w:eastAsia="Calibri" w:hAnsi="Times New Roman" w:cs="Times New Roman"/>
          <w:sz w:val="18"/>
          <w:szCs w:val="18"/>
          <w:vertAlign w:val="subscript"/>
          <w:lang w:val="en-US"/>
        </w:rPr>
        <w:t>2</w:t>
      </w:r>
      <w:r w:rsidRPr="00E03899">
        <w:rPr>
          <w:rFonts w:ascii="Times New Roman" w:eastAsia="Calibri" w:hAnsi="Times New Roman" w:cs="Times New Roman"/>
          <w:sz w:val="18"/>
          <w:szCs w:val="18"/>
          <w:lang w:val="en-US"/>
        </w:rPr>
        <w:t>RhCl</w:t>
      </w:r>
      <w:proofErr w:type="gramEnd"/>
      <w:r w:rsidRPr="00E03899">
        <w:rPr>
          <w:rFonts w:ascii="Times New Roman" w:eastAsia="Calibri" w:hAnsi="Times New Roman" w:cs="Times New Roman"/>
          <w:sz w:val="18"/>
          <w:szCs w:val="18"/>
          <w:lang w:val="en-US"/>
        </w:rPr>
        <w:t>]</w:t>
      </w:r>
      <w:r w:rsidRPr="00E03899">
        <w:rPr>
          <w:rFonts w:ascii="Times New Roman" w:eastAsia="Calibri" w:hAnsi="Times New Roman" w:cs="Times New Roman"/>
          <w:sz w:val="18"/>
          <w:szCs w:val="18"/>
          <w:vertAlign w:val="subscript"/>
          <w:lang w:val="en-US"/>
        </w:rPr>
        <w:t>2,</w:t>
      </w:r>
      <w:r w:rsidRPr="00B0063B">
        <w:rPr>
          <w:rFonts w:ascii="Times New Roman" w:eastAsia="Calibri" w:hAnsi="Times New Roman" w:cs="Times New Roman"/>
          <w:sz w:val="18"/>
          <w:szCs w:val="18"/>
          <w:lang w:val="en-US"/>
        </w:rPr>
        <w:t xml:space="preserve"> </w:t>
      </w:r>
      <w:r w:rsidRPr="00E03899">
        <w:rPr>
          <w:rFonts w:ascii="Times New Roman" w:eastAsia="Calibri" w:hAnsi="Times New Roman" w:cs="Times New Roman"/>
          <w:sz w:val="18"/>
          <w:szCs w:val="18"/>
          <w:lang w:val="en-US"/>
        </w:rPr>
        <w:t>detected the formation of</w:t>
      </w:r>
      <w:r w:rsidRPr="00B0063B">
        <w:rPr>
          <w:rFonts w:ascii="Times New Roman" w:eastAsia="Calibri" w:hAnsi="Times New Roman" w:cs="Times New Roman"/>
          <w:sz w:val="18"/>
          <w:lang w:val="en-US"/>
        </w:rPr>
        <w:t xml:space="preserve"> </w:t>
      </w:r>
      <w:r w:rsidRPr="00E03899">
        <w:rPr>
          <w:rFonts w:ascii="Times New Roman" w:eastAsia="Calibri" w:hAnsi="Times New Roman" w:cs="Times New Roman"/>
          <w:sz w:val="18"/>
          <w:lang w:val="en-US"/>
        </w:rPr>
        <w:t>(</w:t>
      </w:r>
      <w:r w:rsidRPr="00E03899">
        <w:rPr>
          <w:rFonts w:ascii="Times New Roman" w:eastAsia="Calibri" w:hAnsi="Times New Roman" w:cs="Times New Roman"/>
          <w:sz w:val="18"/>
          <w:szCs w:val="18"/>
        </w:rPr>
        <w:t>η</w:t>
      </w:r>
      <w:r w:rsidRPr="00B0063B">
        <w:rPr>
          <w:rFonts w:ascii="Times New Roman" w:eastAsia="Calibri" w:hAnsi="Times New Roman" w:cs="Times New Roman"/>
          <w:sz w:val="18"/>
          <w:szCs w:val="18"/>
          <w:vertAlign w:val="superscript"/>
          <w:lang w:val="en-US"/>
        </w:rPr>
        <w:t>5</w:t>
      </w:r>
      <w:r w:rsidRPr="00E03899">
        <w:rPr>
          <w:rFonts w:ascii="Times New Roman" w:eastAsia="Calibri" w:hAnsi="Times New Roman" w:cs="Times New Roman"/>
          <w:sz w:val="18"/>
          <w:szCs w:val="18"/>
          <w:lang w:val="en-US"/>
        </w:rPr>
        <w:t>-fluorenyl)</w:t>
      </w:r>
      <w:proofErr w:type="spellStart"/>
      <w:r w:rsidRPr="00E03899">
        <w:rPr>
          <w:rFonts w:ascii="Times New Roman" w:eastAsia="Calibri" w:hAnsi="Times New Roman" w:cs="Times New Roman"/>
          <w:sz w:val="18"/>
          <w:szCs w:val="18"/>
          <w:lang w:val="en-US"/>
        </w:rPr>
        <w:t>Rh</w:t>
      </w:r>
      <w:proofErr w:type="spellEnd"/>
      <w:r w:rsidRPr="00E03899">
        <w:rPr>
          <w:rFonts w:ascii="Times New Roman" w:eastAsia="Calibri" w:hAnsi="Times New Roman" w:cs="Times New Roman"/>
          <w:sz w:val="18"/>
          <w:szCs w:val="18"/>
          <w:lang w:val="en-US"/>
        </w:rPr>
        <w:t>(COE)</w:t>
      </w:r>
      <w:r w:rsidRPr="00E03899">
        <w:rPr>
          <w:rFonts w:ascii="Times New Roman" w:eastAsia="Calibri" w:hAnsi="Times New Roman" w:cs="Times New Roman"/>
          <w:sz w:val="18"/>
          <w:szCs w:val="18"/>
          <w:vertAlign w:val="subscript"/>
          <w:lang w:val="en-US"/>
        </w:rPr>
        <w:t>2</w:t>
      </w:r>
      <w:r w:rsidRPr="00E03899">
        <w:rPr>
          <w:rFonts w:ascii="Times New Roman" w:eastAsia="Calibri" w:hAnsi="Times New Roman" w:cs="Times New Roman"/>
          <w:sz w:val="18"/>
          <w:szCs w:val="18"/>
          <w:lang w:val="en-US"/>
        </w:rPr>
        <w:t xml:space="preserve"> by NMR </w:t>
      </w:r>
      <w:r w:rsidR="009A769A">
        <w:rPr>
          <w:rFonts w:ascii="Times New Roman" w:eastAsia="Calibri" w:hAnsi="Times New Roman" w:cs="Times New Roman"/>
          <w:sz w:val="18"/>
          <w:szCs w:val="18"/>
          <w:lang w:val="en-US"/>
        </w:rPr>
        <w:t xml:space="preserve">spectroscopy </w:t>
      </w:r>
      <w:r w:rsidRPr="00E03899">
        <w:rPr>
          <w:rFonts w:ascii="Times New Roman" w:eastAsia="Calibri" w:hAnsi="Times New Roman" w:cs="Times New Roman"/>
          <w:sz w:val="18"/>
          <w:szCs w:val="18"/>
          <w:lang w:val="en-US"/>
        </w:rPr>
        <w:t>[15].</w:t>
      </w:r>
      <w:r w:rsidRPr="00B0063B">
        <w:rPr>
          <w:rFonts w:ascii="Times New Roman" w:eastAsia="Calibri" w:hAnsi="Times New Roman" w:cs="Times New Roman"/>
          <w:sz w:val="18"/>
          <w:szCs w:val="18"/>
          <w:lang w:val="en-US"/>
        </w:rPr>
        <w:t xml:space="preserve"> </w:t>
      </w:r>
      <w:r w:rsidRPr="00E03899">
        <w:rPr>
          <w:rFonts w:ascii="Times New Roman" w:eastAsia="Calibri" w:hAnsi="Times New Roman" w:cs="Times New Roman"/>
          <w:sz w:val="18"/>
          <w:szCs w:val="18"/>
          <w:lang w:val="en-US"/>
        </w:rPr>
        <w:t>The authors noted the low stability of this compound, the impossibility of its purification, and the side formation of large amounts of metallic rhodium as a result of the elimination of the fluorenyl ligand.</w:t>
      </w:r>
    </w:p>
    <w:p w:rsidR="00105A17" w:rsidRPr="00E03899" w:rsidRDefault="00105A17" w:rsidP="00105A17">
      <w:pPr>
        <w:pStyle w:val="MainText"/>
        <w:ind w:firstLine="284"/>
      </w:pPr>
      <w:r w:rsidRPr="00E03899">
        <w:t>It is well known that the introduction of alkyl substituents into the supporting ligand leads to stabilization of its bond with the metal atom [15, 16]. According to this tendency, to overcome the low stability of η</w:t>
      </w:r>
      <w:r w:rsidRPr="00E03899">
        <w:rPr>
          <w:vertAlign w:val="superscript"/>
        </w:rPr>
        <w:t>5</w:t>
      </w:r>
      <w:r w:rsidRPr="00E03899">
        <w:t>-fluorenyl rhodium complexes</w:t>
      </w:r>
      <w:r w:rsidR="009A769A">
        <w:t>,</w:t>
      </w:r>
      <w:r w:rsidRPr="00E03899">
        <w:t xml:space="preserve"> we tried to use highly substituted </w:t>
      </w:r>
      <w:proofErr w:type="spellStart"/>
      <w:proofErr w:type="gramStart"/>
      <w:r w:rsidRPr="00E03899">
        <w:t>hexadecahydrotetrabenzo</w:t>
      </w:r>
      <w:proofErr w:type="spellEnd"/>
      <w:r w:rsidRPr="00E03899">
        <w:t>[</w:t>
      </w:r>
      <w:proofErr w:type="spellStart"/>
      <w:proofErr w:type="gramEnd"/>
      <w:r w:rsidRPr="00E03899">
        <w:rPr>
          <w:i/>
        </w:rPr>
        <w:t>a</w:t>
      </w:r>
      <w:r w:rsidRPr="00E03899">
        <w:t>,</w:t>
      </w:r>
      <w:r w:rsidRPr="00E03899">
        <w:rPr>
          <w:i/>
        </w:rPr>
        <w:t>c</w:t>
      </w:r>
      <w:r w:rsidRPr="00E03899">
        <w:t>,</w:t>
      </w:r>
      <w:r w:rsidRPr="00E03899">
        <w:rPr>
          <w:i/>
        </w:rPr>
        <w:t>d</w:t>
      </w:r>
      <w:r w:rsidRPr="00E03899">
        <w:t>,</w:t>
      </w:r>
      <w:r w:rsidRPr="00E03899">
        <w:rPr>
          <w:i/>
        </w:rPr>
        <w:t>f</w:t>
      </w:r>
      <w:proofErr w:type="spellEnd"/>
      <w:r w:rsidRPr="00E03899">
        <w:t>]</w:t>
      </w:r>
      <w:proofErr w:type="spellStart"/>
      <w:r w:rsidRPr="00E03899">
        <w:t>fluorene</w:t>
      </w:r>
      <w:proofErr w:type="spellEnd"/>
      <w:r w:rsidRPr="00E03899">
        <w:t xml:space="preserve">, which was synthesized by </w:t>
      </w:r>
      <w:r w:rsidR="009A769A">
        <w:t>the</w:t>
      </w:r>
      <w:r w:rsidRPr="00E03899">
        <w:t xml:space="preserve"> </w:t>
      </w:r>
      <w:r w:rsidR="009A769A">
        <w:t>published</w:t>
      </w:r>
      <w:r w:rsidRPr="00E03899">
        <w:t xml:space="preserve"> procedure [17]. Unfortunately, </w:t>
      </w:r>
      <w:r w:rsidR="009A769A">
        <w:t xml:space="preserve">the </w:t>
      </w:r>
      <w:r w:rsidRPr="00E03899">
        <w:t>reactions of its lithium derivative with [(cod</w:t>
      </w:r>
      <w:proofErr w:type="gramStart"/>
      <w:r w:rsidRPr="00E03899">
        <w:t>)</w:t>
      </w:r>
      <w:proofErr w:type="spellStart"/>
      <w:r w:rsidRPr="00E03899">
        <w:t>RhCl</w:t>
      </w:r>
      <w:proofErr w:type="spellEnd"/>
      <w:proofErr w:type="gramEnd"/>
      <w:r w:rsidRPr="00E03899">
        <w:t>]</w:t>
      </w:r>
      <w:r w:rsidRPr="00E03899">
        <w:rPr>
          <w:vertAlign w:val="subscript"/>
        </w:rPr>
        <w:t>2</w:t>
      </w:r>
      <w:r w:rsidRPr="00E03899">
        <w:t xml:space="preserve"> or [(C</w:t>
      </w:r>
      <w:r w:rsidRPr="00E03899">
        <w:rPr>
          <w:vertAlign w:val="subscript"/>
        </w:rPr>
        <w:t>2</w:t>
      </w:r>
      <w:r w:rsidRPr="00E03899">
        <w:t>H</w:t>
      </w:r>
      <w:r w:rsidRPr="00E03899">
        <w:rPr>
          <w:vertAlign w:val="subscript"/>
        </w:rPr>
        <w:t>4</w:t>
      </w:r>
      <w:r w:rsidRPr="00E03899">
        <w:t>)</w:t>
      </w:r>
      <w:r w:rsidRPr="00E03899">
        <w:rPr>
          <w:vertAlign w:val="subscript"/>
        </w:rPr>
        <w:t>2</w:t>
      </w:r>
      <w:r w:rsidRPr="00E03899">
        <w:t>RhCl]</w:t>
      </w:r>
      <w:r w:rsidRPr="00E03899">
        <w:rPr>
          <w:vertAlign w:val="subscript"/>
        </w:rPr>
        <w:t>2</w:t>
      </w:r>
      <w:r w:rsidRPr="00E03899">
        <w:t xml:space="preserve"> also did not yield isolable target products (Scheme 1). An attempt to use the 9-trimethylsilylfluorenide anion, which contains an additional bulky substituent directly in the five-membered ring, as a fluorenyl ligand source was also unsu</w:t>
      </w:r>
      <w:r w:rsidR="009A769A">
        <w:t>ccessful.</w:t>
      </w:r>
    </w:p>
    <w:p w:rsidR="00105A17" w:rsidRPr="00E03899" w:rsidRDefault="00105A17" w:rsidP="00105A17">
      <w:pPr>
        <w:pStyle w:val="MainText"/>
        <w:spacing w:after="200"/>
      </w:pPr>
      <w:r w:rsidRPr="00E03899">
        <w:rPr>
          <w:rFonts w:eastAsia="Calibri"/>
          <w:szCs w:val="22"/>
        </w:rPr>
        <w:t xml:space="preserve">Nevertheless, we </w:t>
      </w:r>
      <w:r w:rsidR="009A769A">
        <w:rPr>
          <w:rFonts w:eastAsia="Calibri"/>
          <w:szCs w:val="22"/>
        </w:rPr>
        <w:t xml:space="preserve">succeeded in </w:t>
      </w:r>
      <w:r w:rsidRPr="00E03899">
        <w:rPr>
          <w:rFonts w:eastAsia="Calibri"/>
          <w:szCs w:val="22"/>
        </w:rPr>
        <w:t>synthesiz</w:t>
      </w:r>
      <w:r w:rsidR="009A769A">
        <w:rPr>
          <w:rFonts w:eastAsia="Calibri"/>
          <w:szCs w:val="22"/>
        </w:rPr>
        <w:t xml:space="preserve">ing </w:t>
      </w:r>
      <w:r w:rsidRPr="00E03899">
        <w:rPr>
          <w:rFonts w:eastAsia="Calibri"/>
          <w:szCs w:val="22"/>
        </w:rPr>
        <w:t xml:space="preserve">rhodium complex </w:t>
      </w:r>
      <w:r w:rsidRPr="00B0063B">
        <w:rPr>
          <w:rFonts w:eastAsia="Calibri"/>
          <w:b/>
          <w:szCs w:val="22"/>
        </w:rPr>
        <w:t>1</w:t>
      </w:r>
      <w:r w:rsidRPr="00E03899">
        <w:rPr>
          <w:rFonts w:eastAsia="Calibri"/>
          <w:szCs w:val="22"/>
        </w:rPr>
        <w:t>(SbF</w:t>
      </w:r>
      <w:r w:rsidRPr="00E03899">
        <w:rPr>
          <w:rFonts w:eastAsia="Calibri"/>
          <w:szCs w:val="22"/>
          <w:vertAlign w:val="subscript"/>
        </w:rPr>
        <w:t>6</w:t>
      </w:r>
      <w:r w:rsidRPr="00E03899">
        <w:rPr>
          <w:rFonts w:eastAsia="Calibri"/>
          <w:szCs w:val="22"/>
        </w:rPr>
        <w:t>)</w:t>
      </w:r>
      <w:r w:rsidRPr="00E03899">
        <w:rPr>
          <w:rFonts w:eastAsia="Calibri"/>
          <w:szCs w:val="22"/>
          <w:vertAlign w:val="subscript"/>
        </w:rPr>
        <w:t>2</w:t>
      </w:r>
      <w:r w:rsidRPr="00E03899">
        <w:rPr>
          <w:rFonts w:eastAsia="Calibri"/>
          <w:szCs w:val="22"/>
        </w:rPr>
        <w:t>,</w:t>
      </w:r>
      <w:r w:rsidR="009A769A">
        <w:rPr>
          <w:rFonts w:eastAsia="Calibri"/>
          <w:szCs w:val="22"/>
        </w:rPr>
        <w:t xml:space="preserve"> c</w:t>
      </w:r>
      <w:r w:rsidRPr="00E03899">
        <w:rPr>
          <w:rFonts w:eastAsia="Calibri"/>
          <w:szCs w:val="22"/>
        </w:rPr>
        <w:t xml:space="preserve">ontaining </w:t>
      </w:r>
      <w:r w:rsidRPr="00E03899">
        <w:rPr>
          <w:rFonts w:eastAsia="Calibri"/>
          <w:szCs w:val="22"/>
          <w:lang w:val="ru-RU"/>
        </w:rPr>
        <w:sym w:font="Symbol" w:char="F068"/>
      </w:r>
      <w:r w:rsidRPr="00B0063B">
        <w:rPr>
          <w:rFonts w:eastAsia="Calibri"/>
          <w:szCs w:val="22"/>
          <w:vertAlign w:val="superscript"/>
        </w:rPr>
        <w:t>6</w:t>
      </w:r>
      <w:r w:rsidRPr="00B0063B">
        <w:rPr>
          <w:rFonts w:eastAsia="Calibri"/>
          <w:szCs w:val="22"/>
        </w:rPr>
        <w:t>-</w:t>
      </w:r>
      <w:r w:rsidRPr="00E03899">
        <w:rPr>
          <w:rFonts w:eastAsia="Calibri"/>
          <w:szCs w:val="22"/>
        </w:rPr>
        <w:t xml:space="preserve">coordinated </w:t>
      </w:r>
      <w:proofErr w:type="spellStart"/>
      <w:proofErr w:type="gramStart"/>
      <w:r w:rsidRPr="00E03899">
        <w:rPr>
          <w:rFonts w:eastAsia="Calibri"/>
          <w:szCs w:val="22"/>
        </w:rPr>
        <w:t>h</w:t>
      </w:r>
      <w:r w:rsidRPr="00B0063B">
        <w:rPr>
          <w:rFonts w:eastAsia="Calibri"/>
        </w:rPr>
        <w:t>exadecahydrotetrabenzo</w:t>
      </w:r>
      <w:proofErr w:type="spellEnd"/>
      <w:r w:rsidRPr="00B0063B">
        <w:rPr>
          <w:rFonts w:eastAsia="Calibri"/>
        </w:rPr>
        <w:t>[</w:t>
      </w:r>
      <w:proofErr w:type="spellStart"/>
      <w:proofErr w:type="gramEnd"/>
      <w:r w:rsidRPr="00B0063B">
        <w:rPr>
          <w:rFonts w:eastAsia="Calibri"/>
          <w:i/>
        </w:rPr>
        <w:t>a</w:t>
      </w:r>
      <w:r w:rsidRPr="00B0063B">
        <w:rPr>
          <w:rFonts w:eastAsia="Calibri"/>
        </w:rPr>
        <w:t>,</w:t>
      </w:r>
      <w:r w:rsidRPr="00B0063B">
        <w:rPr>
          <w:rFonts w:eastAsia="Calibri"/>
          <w:i/>
        </w:rPr>
        <w:t>c</w:t>
      </w:r>
      <w:r w:rsidRPr="00B0063B">
        <w:rPr>
          <w:rFonts w:eastAsia="Calibri"/>
        </w:rPr>
        <w:t>,</w:t>
      </w:r>
      <w:r w:rsidRPr="00B0063B">
        <w:rPr>
          <w:rFonts w:eastAsia="Calibri"/>
          <w:i/>
        </w:rPr>
        <w:t>d</w:t>
      </w:r>
      <w:r w:rsidRPr="00B0063B">
        <w:rPr>
          <w:rFonts w:eastAsia="Calibri"/>
        </w:rPr>
        <w:t>,</w:t>
      </w:r>
      <w:r w:rsidRPr="00B0063B">
        <w:rPr>
          <w:rFonts w:eastAsia="Calibri"/>
          <w:i/>
        </w:rPr>
        <w:t>f</w:t>
      </w:r>
      <w:proofErr w:type="spellEnd"/>
      <w:r w:rsidRPr="00B0063B">
        <w:rPr>
          <w:rFonts w:eastAsia="Calibri"/>
        </w:rPr>
        <w:t>]</w:t>
      </w:r>
      <w:proofErr w:type="spellStart"/>
      <w:r w:rsidRPr="00B0063B">
        <w:rPr>
          <w:rFonts w:eastAsia="Calibri"/>
        </w:rPr>
        <w:t>fluorene</w:t>
      </w:r>
      <w:proofErr w:type="spellEnd"/>
      <w:r w:rsidRPr="00E03899">
        <w:rPr>
          <w:rFonts w:eastAsia="Calibri"/>
        </w:rPr>
        <w:t>, using the reaction with [CpRhI</w:t>
      </w:r>
      <w:r w:rsidRPr="00E03899">
        <w:rPr>
          <w:rFonts w:eastAsia="Calibri"/>
          <w:vertAlign w:val="subscript"/>
        </w:rPr>
        <w:t>2</w:t>
      </w:r>
      <w:r w:rsidRPr="00E03899">
        <w:rPr>
          <w:rFonts w:eastAsia="Calibri"/>
        </w:rPr>
        <w:t>]</w:t>
      </w:r>
      <w:r w:rsidRPr="00E03899">
        <w:rPr>
          <w:rFonts w:eastAsia="Calibri"/>
          <w:vertAlign w:val="subscript"/>
        </w:rPr>
        <w:t>n</w:t>
      </w:r>
      <w:r w:rsidRPr="00E03899">
        <w:rPr>
          <w:rFonts w:eastAsia="Calibri"/>
        </w:rPr>
        <w:t xml:space="preserve"> in the presence of AgSbF</w:t>
      </w:r>
      <w:r w:rsidRPr="00E03899">
        <w:rPr>
          <w:rFonts w:eastAsia="Calibri"/>
          <w:vertAlign w:val="subscript"/>
        </w:rPr>
        <w:t>6</w:t>
      </w:r>
      <w:r w:rsidRPr="00E03899">
        <w:rPr>
          <w:rFonts w:eastAsia="Calibri"/>
          <w:szCs w:val="22"/>
        </w:rPr>
        <w:t xml:space="preserve"> </w:t>
      </w:r>
      <w:r w:rsidRPr="00B0063B">
        <w:rPr>
          <w:rFonts w:eastAsia="Calibri"/>
          <w:szCs w:val="22"/>
        </w:rPr>
        <w:t>(</w:t>
      </w:r>
      <w:r w:rsidRPr="00E03899">
        <w:rPr>
          <w:rFonts w:eastAsia="Calibri"/>
          <w:szCs w:val="22"/>
        </w:rPr>
        <w:t>Scheme</w:t>
      </w:r>
      <w:r w:rsidRPr="00B0063B">
        <w:rPr>
          <w:rFonts w:eastAsia="Calibri"/>
          <w:szCs w:val="22"/>
        </w:rPr>
        <w:t xml:space="preserve"> 2)</w:t>
      </w:r>
      <w:r w:rsidRPr="00B0063B">
        <w:rPr>
          <w:rFonts w:eastAsia="Calibri"/>
        </w:rPr>
        <w:t xml:space="preserve">. </w:t>
      </w:r>
      <w:r w:rsidRPr="00E03899">
        <w:rPr>
          <w:rFonts w:eastAsia="Calibri"/>
        </w:rPr>
        <w:t>The yield</w:t>
      </w:r>
      <w:r w:rsidR="009A769A">
        <w:rPr>
          <w:rFonts w:eastAsia="Calibri"/>
        </w:rPr>
        <w:t xml:space="preserve"> </w:t>
      </w:r>
      <w:r w:rsidR="009A769A" w:rsidRPr="00E03899">
        <w:rPr>
          <w:rFonts w:eastAsia="Calibri"/>
        </w:rPr>
        <w:t>was</w:t>
      </w:r>
      <w:r w:rsidR="009A769A" w:rsidRPr="00B0063B">
        <w:rPr>
          <w:rFonts w:eastAsia="Calibri"/>
        </w:rPr>
        <w:t xml:space="preserve"> 63%. </w:t>
      </w:r>
      <w:r w:rsidR="009A769A" w:rsidRPr="00E03899">
        <w:rPr>
          <w:rFonts w:eastAsia="Calibri"/>
        </w:rPr>
        <w:t>This suggests that our previous failures in preparing</w:t>
      </w:r>
    </w:p>
    <w:p w:rsidR="00105A17" w:rsidRPr="00E03899" w:rsidRDefault="00105A17" w:rsidP="00CB514C">
      <w:pPr>
        <w:spacing w:after="120"/>
        <w:ind w:firstLine="284"/>
        <w:jc w:val="both"/>
        <w:rPr>
          <w:rFonts w:ascii="Times New Roman" w:hAnsi="Times New Roman" w:cs="Times New Roman"/>
          <w:sz w:val="18"/>
          <w:szCs w:val="18"/>
          <w:lang w:val="en-US"/>
        </w:rPr>
      </w:pPr>
      <w:r w:rsidRPr="00E03899">
        <w:object w:dxaOrig="6238" w:dyaOrig="1704">
          <v:shape id="_x0000_i1026" type="#_x0000_t75" style="width:198pt;height:54.5pt" o:ole="">
            <v:imagedata r:id="rId13" o:title=""/>
          </v:shape>
          <o:OLEObject Type="Embed" ProgID="ChemDraw.Document.6.0" ShapeID="_x0000_i1026" DrawAspect="Content" ObjectID="_1811688143" r:id="rId14"/>
        </w:object>
      </w:r>
    </w:p>
    <w:p w:rsidR="00105A17" w:rsidRPr="00E03899" w:rsidRDefault="00105A17" w:rsidP="00CB514C">
      <w:pPr>
        <w:pStyle w:val="MainText"/>
        <w:spacing w:before="120" w:after="200"/>
        <w:ind w:firstLine="0"/>
        <w:rPr>
          <w:sz w:val="16"/>
          <w:szCs w:val="16"/>
        </w:rPr>
      </w:pPr>
      <w:r w:rsidRPr="00E03899">
        <w:rPr>
          <w:rStyle w:val="Captions0"/>
          <w:sz w:val="16"/>
          <w:szCs w:val="16"/>
        </w:rPr>
        <w:t xml:space="preserve">Scheme 1. </w:t>
      </w:r>
      <w:r w:rsidRPr="00E03899">
        <w:rPr>
          <w:sz w:val="16"/>
          <w:szCs w:val="16"/>
        </w:rPr>
        <w:t>Attempts to synthesize η</w:t>
      </w:r>
      <w:r w:rsidRPr="00E03899">
        <w:rPr>
          <w:sz w:val="16"/>
          <w:szCs w:val="16"/>
          <w:vertAlign w:val="superscript"/>
        </w:rPr>
        <w:t>5</w:t>
      </w:r>
      <w:r w:rsidRPr="00E03899">
        <w:rPr>
          <w:sz w:val="16"/>
          <w:szCs w:val="16"/>
        </w:rPr>
        <w:t xml:space="preserve">-fluorenyl rhodium complexes based on </w:t>
      </w:r>
      <w:proofErr w:type="spellStart"/>
      <w:proofErr w:type="gramStart"/>
      <w:r w:rsidRPr="00E03899">
        <w:rPr>
          <w:sz w:val="16"/>
          <w:szCs w:val="16"/>
        </w:rPr>
        <w:t>hexadecahydrotetrabenzo</w:t>
      </w:r>
      <w:proofErr w:type="spellEnd"/>
      <w:r w:rsidRPr="00E03899">
        <w:rPr>
          <w:sz w:val="16"/>
          <w:szCs w:val="16"/>
        </w:rPr>
        <w:t>[</w:t>
      </w:r>
      <w:proofErr w:type="spellStart"/>
      <w:proofErr w:type="gramEnd"/>
      <w:r w:rsidRPr="00E03899">
        <w:rPr>
          <w:i/>
          <w:sz w:val="16"/>
          <w:szCs w:val="16"/>
        </w:rPr>
        <w:t>a</w:t>
      </w:r>
      <w:r w:rsidRPr="00E03899">
        <w:rPr>
          <w:sz w:val="16"/>
          <w:szCs w:val="16"/>
        </w:rPr>
        <w:t>,</w:t>
      </w:r>
      <w:r w:rsidRPr="00E03899">
        <w:rPr>
          <w:i/>
          <w:sz w:val="16"/>
          <w:szCs w:val="16"/>
        </w:rPr>
        <w:t>c</w:t>
      </w:r>
      <w:r w:rsidRPr="00E03899">
        <w:rPr>
          <w:sz w:val="16"/>
          <w:szCs w:val="16"/>
        </w:rPr>
        <w:t>,</w:t>
      </w:r>
      <w:r w:rsidRPr="00E03899">
        <w:rPr>
          <w:i/>
          <w:sz w:val="16"/>
          <w:szCs w:val="16"/>
        </w:rPr>
        <w:t>d</w:t>
      </w:r>
      <w:r w:rsidRPr="00E03899">
        <w:rPr>
          <w:sz w:val="16"/>
          <w:szCs w:val="16"/>
        </w:rPr>
        <w:t>,</w:t>
      </w:r>
      <w:r w:rsidRPr="00E03899">
        <w:rPr>
          <w:i/>
          <w:sz w:val="16"/>
          <w:szCs w:val="16"/>
        </w:rPr>
        <w:t>f</w:t>
      </w:r>
      <w:proofErr w:type="spellEnd"/>
      <w:r w:rsidRPr="00E03899">
        <w:rPr>
          <w:sz w:val="16"/>
          <w:szCs w:val="16"/>
        </w:rPr>
        <w:t>]</w:t>
      </w:r>
      <w:proofErr w:type="spellStart"/>
      <w:r w:rsidRPr="00E03899">
        <w:rPr>
          <w:sz w:val="16"/>
          <w:szCs w:val="16"/>
        </w:rPr>
        <w:t>fluorene</w:t>
      </w:r>
      <w:proofErr w:type="spellEnd"/>
      <w:r w:rsidRPr="00E03899">
        <w:rPr>
          <w:sz w:val="16"/>
          <w:szCs w:val="16"/>
        </w:rPr>
        <w:t>.</w:t>
      </w:r>
    </w:p>
    <w:p w:rsidR="00105A17" w:rsidRPr="00E03899" w:rsidRDefault="00105A17" w:rsidP="00105A17">
      <w:pPr>
        <w:pStyle w:val="MainText"/>
        <w:ind w:firstLine="0"/>
      </w:pPr>
      <w:r w:rsidRPr="00E03899">
        <w:rPr>
          <w:rFonts w:eastAsia="Calibri"/>
          <w:lang w:val="ru-RU"/>
        </w:rPr>
        <w:t>η</w:t>
      </w:r>
      <w:r w:rsidRPr="00B0063B">
        <w:rPr>
          <w:rFonts w:eastAsia="Calibri"/>
          <w:vertAlign w:val="superscript"/>
        </w:rPr>
        <w:t>5</w:t>
      </w:r>
      <w:r w:rsidRPr="00B0063B">
        <w:rPr>
          <w:rFonts w:eastAsia="Calibri"/>
        </w:rPr>
        <w:t>-</w:t>
      </w:r>
      <w:r w:rsidRPr="00E03899">
        <w:rPr>
          <w:rFonts w:eastAsia="Calibri"/>
        </w:rPr>
        <w:t xml:space="preserve">fluorenyl rhodium complexes are most likely not due to </w:t>
      </w:r>
      <w:r w:rsidR="009A769A">
        <w:rPr>
          <w:rFonts w:eastAsia="Calibri"/>
        </w:rPr>
        <w:t xml:space="preserve">the </w:t>
      </w:r>
      <w:proofErr w:type="spellStart"/>
      <w:r w:rsidRPr="00E03899">
        <w:rPr>
          <w:rFonts w:eastAsia="Calibri"/>
        </w:rPr>
        <w:t>steric</w:t>
      </w:r>
      <w:proofErr w:type="spellEnd"/>
      <w:r w:rsidRPr="00E03899">
        <w:rPr>
          <w:rFonts w:eastAsia="Calibri"/>
        </w:rPr>
        <w:t xml:space="preserve"> factors. However, it should be noted that the steric factor still cannot be completely ignored, since along with </w:t>
      </w:r>
      <w:r w:rsidRPr="00B0063B">
        <w:rPr>
          <w:rFonts w:eastAsia="Calibri"/>
          <w:b/>
          <w:szCs w:val="22"/>
        </w:rPr>
        <w:t>1</w:t>
      </w:r>
      <w:r w:rsidRPr="00E03899">
        <w:rPr>
          <w:rFonts w:eastAsia="Calibri"/>
          <w:szCs w:val="22"/>
        </w:rPr>
        <w:t>(SbF</w:t>
      </w:r>
      <w:r w:rsidRPr="00E03899">
        <w:rPr>
          <w:rFonts w:eastAsia="Calibri"/>
          <w:szCs w:val="22"/>
          <w:vertAlign w:val="subscript"/>
        </w:rPr>
        <w:t>6</w:t>
      </w:r>
      <w:r w:rsidRPr="00E03899">
        <w:rPr>
          <w:rFonts w:eastAsia="Calibri"/>
          <w:szCs w:val="22"/>
        </w:rPr>
        <w:t>)</w:t>
      </w:r>
      <w:r w:rsidRPr="00E03899">
        <w:rPr>
          <w:rFonts w:eastAsia="Calibri"/>
          <w:szCs w:val="22"/>
          <w:vertAlign w:val="subscript"/>
        </w:rPr>
        <w:t>2</w:t>
      </w:r>
      <w:r w:rsidRPr="00E03899">
        <w:rPr>
          <w:rFonts w:eastAsia="Calibri"/>
          <w:szCs w:val="22"/>
        </w:rPr>
        <w:t>[18]</w:t>
      </w:r>
      <w:r w:rsidRPr="00E03899">
        <w:rPr>
          <w:rFonts w:eastAsia="Calibri"/>
        </w:rPr>
        <w:t>, about 15% of [Cp</w:t>
      </w:r>
      <w:r w:rsidRPr="00E03899">
        <w:rPr>
          <w:rFonts w:eastAsia="Calibri"/>
          <w:vertAlign w:val="subscript"/>
        </w:rPr>
        <w:t>2</w:t>
      </w:r>
      <w:r w:rsidRPr="00E03899">
        <w:rPr>
          <w:rFonts w:eastAsia="Calibri"/>
        </w:rPr>
        <w:t>Rh</w:t>
      </w:r>
      <w:proofErr w:type="gramStart"/>
      <w:r w:rsidRPr="00E03899">
        <w:rPr>
          <w:rFonts w:eastAsia="Calibri"/>
        </w:rPr>
        <w:t>]SbF</w:t>
      </w:r>
      <w:r w:rsidRPr="00E03899">
        <w:rPr>
          <w:rFonts w:eastAsia="Calibri"/>
          <w:vertAlign w:val="subscript"/>
        </w:rPr>
        <w:t>6</w:t>
      </w:r>
      <w:proofErr w:type="gramEnd"/>
      <w:r w:rsidRPr="009A769A">
        <w:rPr>
          <w:rFonts w:eastAsia="Calibri"/>
        </w:rPr>
        <w:t xml:space="preserve"> </w:t>
      </w:r>
      <w:r w:rsidRPr="00E03899">
        <w:rPr>
          <w:rFonts w:eastAsia="Calibri"/>
        </w:rPr>
        <w:t xml:space="preserve">also formed according to </w:t>
      </w:r>
      <w:r w:rsidR="009A769A">
        <w:rPr>
          <w:rFonts w:eastAsia="Calibri"/>
        </w:rPr>
        <w:t xml:space="preserve">the </w:t>
      </w:r>
      <w:r w:rsidRPr="00E03899">
        <w:rPr>
          <w:rFonts w:eastAsia="Calibri"/>
        </w:rPr>
        <w:t>NMR data. Moreover, we failed to synthesize the related complex with a bulkier Cp*Rh moiety using [Cp*RhCl</w:t>
      </w:r>
      <w:r w:rsidRPr="00E03899">
        <w:rPr>
          <w:rFonts w:eastAsia="Calibri"/>
          <w:vertAlign w:val="subscript"/>
        </w:rPr>
        <w:t>2</w:t>
      </w:r>
      <w:r w:rsidRPr="00E03899">
        <w:rPr>
          <w:rFonts w:eastAsia="Calibri"/>
        </w:rPr>
        <w:t>]</w:t>
      </w:r>
      <w:r w:rsidRPr="00E03899">
        <w:rPr>
          <w:rFonts w:eastAsia="Calibri"/>
          <w:vertAlign w:val="subscript"/>
        </w:rPr>
        <w:t>2</w:t>
      </w:r>
      <w:r w:rsidRPr="00E03899">
        <w:rPr>
          <w:rFonts w:eastAsia="Calibri"/>
        </w:rPr>
        <w:t xml:space="preserve"> instead of [CpRhI</w:t>
      </w:r>
      <w:r w:rsidRPr="00E03899">
        <w:rPr>
          <w:rFonts w:eastAsia="Calibri"/>
          <w:vertAlign w:val="subscript"/>
        </w:rPr>
        <w:t>2</w:t>
      </w:r>
      <w:proofErr w:type="gramStart"/>
      <w:r w:rsidRPr="00E03899">
        <w:rPr>
          <w:rFonts w:eastAsia="Calibri"/>
        </w:rPr>
        <w:t>]</w:t>
      </w:r>
      <w:r w:rsidRPr="00E03899">
        <w:rPr>
          <w:rFonts w:eastAsia="Calibri"/>
          <w:vertAlign w:val="subscript"/>
        </w:rPr>
        <w:t>n</w:t>
      </w:r>
      <w:proofErr w:type="gramEnd"/>
      <w:r w:rsidRPr="00E03899">
        <w:rPr>
          <w:rFonts w:eastAsia="Calibri"/>
        </w:rPr>
        <w:t xml:space="preserve"> as the starting compound. The structure of complex </w:t>
      </w:r>
      <w:r w:rsidRPr="00B0063B">
        <w:rPr>
          <w:rFonts w:eastAsia="Calibri"/>
          <w:b/>
          <w:szCs w:val="22"/>
        </w:rPr>
        <w:t>1</w:t>
      </w:r>
      <w:r w:rsidRPr="00E03899">
        <w:rPr>
          <w:rFonts w:eastAsia="Calibri"/>
          <w:szCs w:val="22"/>
        </w:rPr>
        <w:t>(SbF</w:t>
      </w:r>
      <w:r w:rsidRPr="00E03899">
        <w:rPr>
          <w:rFonts w:eastAsia="Calibri"/>
          <w:szCs w:val="22"/>
          <w:vertAlign w:val="subscript"/>
        </w:rPr>
        <w:t>6</w:t>
      </w:r>
      <w:r w:rsidRPr="00E03899">
        <w:rPr>
          <w:rFonts w:eastAsia="Calibri"/>
          <w:szCs w:val="22"/>
        </w:rPr>
        <w:t>)</w:t>
      </w:r>
      <w:r w:rsidRPr="00E03899">
        <w:rPr>
          <w:rFonts w:eastAsia="Calibri"/>
          <w:szCs w:val="22"/>
          <w:vertAlign w:val="subscript"/>
        </w:rPr>
        <w:t>2</w:t>
      </w:r>
      <w:r w:rsidRPr="00E03899">
        <w:rPr>
          <w:rFonts w:eastAsia="Calibri"/>
        </w:rPr>
        <w:t xml:space="preserve"> was determined by X</w:t>
      </w:r>
      <w:r w:rsidR="009A769A">
        <w:rPr>
          <w:rFonts w:eastAsia="Calibri"/>
        </w:rPr>
        <w:t>RD</w:t>
      </w:r>
      <w:r w:rsidRPr="00E03899">
        <w:rPr>
          <w:rFonts w:eastAsia="Calibri"/>
        </w:rPr>
        <w:t xml:space="preserve"> (Fig</w:t>
      </w:r>
      <w:r w:rsidR="009A769A">
        <w:rPr>
          <w:rFonts w:eastAsia="Calibri"/>
        </w:rPr>
        <w:t>.</w:t>
      </w:r>
      <w:r w:rsidRPr="00E03899">
        <w:rPr>
          <w:rFonts w:eastAsia="Calibri"/>
        </w:rPr>
        <w:t xml:space="preserve"> 1).</w:t>
      </w:r>
    </w:p>
    <w:p w:rsidR="00105A17" w:rsidRPr="00E03899" w:rsidRDefault="00CB514C" w:rsidP="00CB514C">
      <w:pPr>
        <w:pStyle w:val="MainText"/>
        <w:spacing w:before="200" w:after="120"/>
        <w:ind w:firstLine="0"/>
      </w:pPr>
      <w:r w:rsidRPr="00E03899">
        <w:object w:dxaOrig="6584" w:dyaOrig="2056">
          <v:shape id="_x0000_i1027" type="#_x0000_t75" style="width:225.5pt;height:71.5pt" o:ole="">
            <v:imagedata r:id="rId15" o:title=""/>
          </v:shape>
          <o:OLEObject Type="Embed" ProgID="ChemDraw.Document.6.0" ShapeID="_x0000_i1027" DrawAspect="Content" ObjectID="_1811688144" r:id="rId16"/>
        </w:object>
      </w:r>
    </w:p>
    <w:p w:rsidR="00105A17" w:rsidRPr="00B0063B" w:rsidRDefault="00105A17" w:rsidP="00CB514C">
      <w:pPr>
        <w:spacing w:before="120"/>
        <w:jc w:val="both"/>
        <w:rPr>
          <w:rFonts w:ascii="Times New Roman" w:hAnsi="Times New Roman" w:cs="Times New Roman"/>
          <w:sz w:val="16"/>
          <w:szCs w:val="16"/>
          <w:lang w:val="en-US"/>
        </w:rPr>
      </w:pPr>
      <w:r w:rsidRPr="00E03899">
        <w:rPr>
          <w:rFonts w:ascii="Times New Roman" w:hAnsi="Times New Roman" w:cs="Times New Roman"/>
          <w:b/>
          <w:sz w:val="16"/>
          <w:szCs w:val="16"/>
          <w:lang w:val="en-US"/>
        </w:rPr>
        <w:t>Scheme</w:t>
      </w:r>
      <w:r w:rsidRPr="00B0063B">
        <w:rPr>
          <w:rFonts w:ascii="Times New Roman" w:hAnsi="Times New Roman" w:cs="Times New Roman"/>
          <w:b/>
          <w:sz w:val="16"/>
          <w:szCs w:val="16"/>
          <w:lang w:val="en-US"/>
        </w:rPr>
        <w:t xml:space="preserve"> 2.</w:t>
      </w:r>
      <w:r w:rsidRPr="00B0063B">
        <w:rPr>
          <w:rFonts w:ascii="Times New Roman" w:hAnsi="Times New Roman" w:cs="Times New Roman"/>
          <w:sz w:val="16"/>
          <w:szCs w:val="16"/>
          <w:lang w:val="en-US"/>
        </w:rPr>
        <w:t xml:space="preserve"> </w:t>
      </w:r>
      <w:r w:rsidRPr="00E03899">
        <w:rPr>
          <w:rFonts w:ascii="Times New Roman" w:hAnsi="Times New Roman" w:cs="Times New Roman"/>
          <w:sz w:val="16"/>
          <w:szCs w:val="16"/>
          <w:lang w:val="en-US"/>
        </w:rPr>
        <w:t xml:space="preserve">Synthesis of arene complex </w:t>
      </w:r>
      <w:r w:rsidRPr="00E03899">
        <w:rPr>
          <w:rFonts w:ascii="Times New Roman" w:hAnsi="Times New Roman" w:cs="Times New Roman"/>
          <w:b/>
          <w:sz w:val="16"/>
          <w:szCs w:val="16"/>
          <w:lang w:val="en-US"/>
        </w:rPr>
        <w:t>1</w:t>
      </w:r>
      <w:r w:rsidRPr="00E03899">
        <w:rPr>
          <w:rFonts w:ascii="Times New Roman" w:hAnsi="Times New Roman" w:cs="Times New Roman"/>
          <w:sz w:val="16"/>
          <w:szCs w:val="16"/>
          <w:lang w:val="en-US"/>
        </w:rPr>
        <w:t xml:space="preserve"> with </w:t>
      </w:r>
      <w:proofErr w:type="spellStart"/>
      <w:proofErr w:type="gramStart"/>
      <w:r w:rsidRPr="00E03899">
        <w:rPr>
          <w:rFonts w:ascii="Times New Roman" w:hAnsi="Times New Roman" w:cs="Times New Roman"/>
          <w:sz w:val="16"/>
          <w:szCs w:val="16"/>
          <w:lang w:val="en-US"/>
        </w:rPr>
        <w:t>h</w:t>
      </w:r>
      <w:r w:rsidRPr="00B0063B">
        <w:rPr>
          <w:rFonts w:ascii="Times New Roman" w:hAnsi="Times New Roman" w:cs="Times New Roman"/>
          <w:sz w:val="16"/>
          <w:szCs w:val="16"/>
          <w:lang w:val="en-US"/>
        </w:rPr>
        <w:t>exadecahydrotetrabenzo</w:t>
      </w:r>
      <w:proofErr w:type="spellEnd"/>
      <w:r w:rsidRPr="00B0063B">
        <w:rPr>
          <w:rFonts w:ascii="Times New Roman" w:hAnsi="Times New Roman" w:cs="Times New Roman"/>
          <w:sz w:val="16"/>
          <w:szCs w:val="16"/>
          <w:lang w:val="en-US"/>
        </w:rPr>
        <w:t>[</w:t>
      </w:r>
      <w:proofErr w:type="spellStart"/>
      <w:proofErr w:type="gramEnd"/>
      <w:r w:rsidRPr="00B0063B">
        <w:rPr>
          <w:rFonts w:ascii="Times New Roman" w:hAnsi="Times New Roman" w:cs="Times New Roman"/>
          <w:i/>
          <w:sz w:val="16"/>
          <w:szCs w:val="16"/>
          <w:lang w:val="en-US"/>
        </w:rPr>
        <w:t>a</w:t>
      </w:r>
      <w:r w:rsidRPr="00B0063B">
        <w:rPr>
          <w:rFonts w:ascii="Times New Roman" w:hAnsi="Times New Roman" w:cs="Times New Roman"/>
          <w:sz w:val="16"/>
          <w:szCs w:val="16"/>
          <w:lang w:val="en-US"/>
        </w:rPr>
        <w:t>,</w:t>
      </w:r>
      <w:r w:rsidRPr="00B0063B">
        <w:rPr>
          <w:rFonts w:ascii="Times New Roman" w:hAnsi="Times New Roman" w:cs="Times New Roman"/>
          <w:i/>
          <w:sz w:val="16"/>
          <w:szCs w:val="16"/>
          <w:lang w:val="en-US"/>
        </w:rPr>
        <w:t>c</w:t>
      </w:r>
      <w:r w:rsidRPr="00B0063B">
        <w:rPr>
          <w:rFonts w:ascii="Times New Roman" w:hAnsi="Times New Roman" w:cs="Times New Roman"/>
          <w:sz w:val="16"/>
          <w:szCs w:val="16"/>
          <w:lang w:val="en-US"/>
        </w:rPr>
        <w:t>,</w:t>
      </w:r>
      <w:r w:rsidRPr="00B0063B">
        <w:rPr>
          <w:rFonts w:ascii="Times New Roman" w:hAnsi="Times New Roman" w:cs="Times New Roman"/>
          <w:i/>
          <w:sz w:val="16"/>
          <w:szCs w:val="16"/>
          <w:lang w:val="en-US"/>
        </w:rPr>
        <w:t>d</w:t>
      </w:r>
      <w:r w:rsidRPr="00B0063B">
        <w:rPr>
          <w:rFonts w:ascii="Times New Roman" w:hAnsi="Times New Roman" w:cs="Times New Roman"/>
          <w:sz w:val="16"/>
          <w:szCs w:val="16"/>
          <w:lang w:val="en-US"/>
        </w:rPr>
        <w:t>,</w:t>
      </w:r>
      <w:r w:rsidRPr="00B0063B">
        <w:rPr>
          <w:rFonts w:ascii="Times New Roman" w:hAnsi="Times New Roman" w:cs="Times New Roman"/>
          <w:i/>
          <w:sz w:val="16"/>
          <w:szCs w:val="16"/>
          <w:lang w:val="en-US"/>
        </w:rPr>
        <w:t>f</w:t>
      </w:r>
      <w:proofErr w:type="spellEnd"/>
      <w:r w:rsidRPr="00B0063B">
        <w:rPr>
          <w:rFonts w:ascii="Times New Roman" w:hAnsi="Times New Roman" w:cs="Times New Roman"/>
          <w:sz w:val="16"/>
          <w:szCs w:val="16"/>
          <w:lang w:val="en-US"/>
        </w:rPr>
        <w:t>]</w:t>
      </w:r>
      <w:proofErr w:type="spellStart"/>
      <w:r w:rsidRPr="00B0063B">
        <w:rPr>
          <w:rFonts w:ascii="Times New Roman" w:hAnsi="Times New Roman" w:cs="Times New Roman"/>
          <w:sz w:val="16"/>
          <w:szCs w:val="16"/>
          <w:lang w:val="en-US"/>
        </w:rPr>
        <w:t>fluorene</w:t>
      </w:r>
      <w:proofErr w:type="spellEnd"/>
      <w:r w:rsidRPr="00B0063B">
        <w:rPr>
          <w:rFonts w:ascii="Times New Roman" w:hAnsi="Times New Roman" w:cs="Times New Roman"/>
          <w:sz w:val="16"/>
          <w:szCs w:val="16"/>
          <w:lang w:val="en-US"/>
        </w:rPr>
        <w:t>.</w:t>
      </w:r>
    </w:p>
    <w:p w:rsidR="00105A17" w:rsidRPr="00E03899" w:rsidRDefault="00105A17" w:rsidP="00CB514C">
      <w:pPr>
        <w:spacing w:before="200" w:after="120"/>
        <w:jc w:val="center"/>
        <w:rPr>
          <w:rStyle w:val="Captions0"/>
          <w:b w:val="0"/>
          <w:sz w:val="16"/>
          <w:szCs w:val="16"/>
        </w:rPr>
      </w:pPr>
      <w:r w:rsidRPr="00E03899">
        <w:rPr>
          <w:noProof/>
          <w:szCs w:val="18"/>
          <w:lang w:eastAsia="ru-RU"/>
        </w:rPr>
        <w:drawing>
          <wp:inline distT="0" distB="0" distL="0" distR="0">
            <wp:extent cx="1961803" cy="1172690"/>
            <wp:effectExtent l="0" t="0" r="63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tif"/>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73385" cy="1239389"/>
                    </a:xfrm>
                    <a:prstGeom prst="rect">
                      <a:avLst/>
                    </a:prstGeom>
                  </pic:spPr>
                </pic:pic>
              </a:graphicData>
            </a:graphic>
          </wp:inline>
        </w:drawing>
      </w:r>
    </w:p>
    <w:p w:rsidR="00105A17" w:rsidRPr="00E03899" w:rsidRDefault="00105A17" w:rsidP="00CB514C">
      <w:pPr>
        <w:spacing w:before="120"/>
        <w:jc w:val="both"/>
        <w:rPr>
          <w:rStyle w:val="Captions0"/>
          <w:b w:val="0"/>
          <w:sz w:val="16"/>
          <w:szCs w:val="16"/>
        </w:rPr>
      </w:pPr>
      <w:r w:rsidRPr="00E03899">
        <w:rPr>
          <w:rStyle w:val="Captions0"/>
          <w:sz w:val="16"/>
          <w:szCs w:val="16"/>
        </w:rPr>
        <w:t xml:space="preserve">Figure 1. </w:t>
      </w:r>
      <w:r w:rsidRPr="00E03899">
        <w:rPr>
          <w:rStyle w:val="Captions0"/>
          <w:b w:val="0"/>
          <w:sz w:val="16"/>
          <w:szCs w:val="16"/>
        </w:rPr>
        <w:t xml:space="preserve">Molecular structure of </w:t>
      </w:r>
      <w:r w:rsidRPr="00E03899">
        <w:rPr>
          <w:rStyle w:val="Captions0"/>
          <w:sz w:val="16"/>
          <w:szCs w:val="16"/>
        </w:rPr>
        <w:t>1</w:t>
      </w:r>
      <w:r w:rsidRPr="00E03899">
        <w:rPr>
          <w:rStyle w:val="Captions0"/>
          <w:b w:val="0"/>
          <w:sz w:val="16"/>
          <w:szCs w:val="16"/>
        </w:rPr>
        <w:t xml:space="preserve"> with atoms shown as thermal ellipsoids at 50% probability level. </w:t>
      </w:r>
      <w:r w:rsidR="009A769A">
        <w:rPr>
          <w:rStyle w:val="Captions0"/>
          <w:b w:val="0"/>
          <w:sz w:val="16"/>
          <w:szCs w:val="16"/>
        </w:rPr>
        <w:t>The h</w:t>
      </w:r>
      <w:r w:rsidRPr="00E03899">
        <w:rPr>
          <w:rStyle w:val="Captions0"/>
          <w:b w:val="0"/>
          <w:sz w:val="16"/>
          <w:szCs w:val="16"/>
        </w:rPr>
        <w:t>ydr</w:t>
      </w:r>
      <w:r w:rsidR="000D44D1">
        <w:rPr>
          <w:rStyle w:val="Captions0"/>
          <w:b w:val="0"/>
          <w:sz w:val="16"/>
          <w:szCs w:val="16"/>
        </w:rPr>
        <w:t xml:space="preserve">ogen atoms (except three at </w:t>
      </w:r>
      <w:r w:rsidRPr="00E03899">
        <w:rPr>
          <w:rStyle w:val="Captions0"/>
          <w:b w:val="0"/>
          <w:sz w:val="16"/>
          <w:szCs w:val="16"/>
        </w:rPr>
        <w:t>C4a, C10b and N5 atom</w:t>
      </w:r>
      <w:r w:rsidR="009A769A">
        <w:rPr>
          <w:rStyle w:val="Captions0"/>
          <w:b w:val="0"/>
          <w:sz w:val="16"/>
          <w:szCs w:val="16"/>
        </w:rPr>
        <w:t>s</w:t>
      </w:r>
      <w:r w:rsidRPr="00E03899">
        <w:rPr>
          <w:rStyle w:val="Captions0"/>
          <w:b w:val="0"/>
          <w:sz w:val="16"/>
          <w:szCs w:val="16"/>
        </w:rPr>
        <w:t>) are omitted</w:t>
      </w:r>
      <w:r w:rsidR="009A769A">
        <w:rPr>
          <w:rStyle w:val="Captions0"/>
          <w:b w:val="0"/>
          <w:sz w:val="16"/>
          <w:szCs w:val="16"/>
        </w:rPr>
        <w:t>.</w:t>
      </w:r>
    </w:p>
    <w:p w:rsidR="00105A17" w:rsidRPr="00B0063B" w:rsidRDefault="00105A17" w:rsidP="00105A17">
      <w:pPr>
        <w:spacing w:before="200"/>
        <w:ind w:firstLine="284"/>
        <w:jc w:val="both"/>
        <w:rPr>
          <w:rFonts w:ascii="Times New Roman" w:eastAsia="Calibri" w:hAnsi="Times New Roman" w:cs="Times New Roman"/>
          <w:sz w:val="18"/>
          <w:szCs w:val="18"/>
          <w:lang w:val="en-US"/>
        </w:rPr>
      </w:pPr>
      <w:r w:rsidRPr="00E03899">
        <w:rPr>
          <w:rFonts w:ascii="Times New Roman" w:eastAsia="Calibri" w:hAnsi="Times New Roman" w:cs="Times New Roman"/>
          <w:sz w:val="18"/>
          <w:szCs w:val="18"/>
          <w:lang w:val="en-US"/>
        </w:rPr>
        <w:t xml:space="preserve">In order to explain the low stability of </w:t>
      </w:r>
      <w:r w:rsidRPr="00E03899">
        <w:rPr>
          <w:rFonts w:ascii="Times New Roman" w:eastAsia="Calibri" w:hAnsi="Times New Roman" w:cs="Times New Roman"/>
          <w:sz w:val="18"/>
          <w:szCs w:val="18"/>
        </w:rPr>
        <w:t>η</w:t>
      </w:r>
      <w:r w:rsidRPr="00B0063B">
        <w:rPr>
          <w:rFonts w:ascii="Times New Roman" w:eastAsia="Calibri" w:hAnsi="Times New Roman" w:cs="Times New Roman"/>
          <w:sz w:val="18"/>
          <w:szCs w:val="18"/>
          <w:vertAlign w:val="superscript"/>
          <w:lang w:val="en-US"/>
        </w:rPr>
        <w:t>5</w:t>
      </w:r>
      <w:r w:rsidRPr="00B0063B">
        <w:rPr>
          <w:rFonts w:ascii="Times New Roman" w:eastAsia="Calibri" w:hAnsi="Times New Roman" w:cs="Times New Roman"/>
          <w:sz w:val="18"/>
          <w:szCs w:val="18"/>
          <w:lang w:val="en-US"/>
        </w:rPr>
        <w:t>-</w:t>
      </w:r>
      <w:r w:rsidRPr="00E03899">
        <w:rPr>
          <w:rFonts w:ascii="Times New Roman" w:eastAsia="Calibri" w:hAnsi="Times New Roman" w:cs="Times New Roman"/>
          <w:sz w:val="18"/>
          <w:szCs w:val="18"/>
          <w:lang w:val="en-US"/>
        </w:rPr>
        <w:t>fluorenyl</w:t>
      </w:r>
      <w:r w:rsidRPr="00B0063B">
        <w:rPr>
          <w:rFonts w:ascii="Times New Roman" w:eastAsia="Calibri" w:hAnsi="Times New Roman" w:cs="Times New Roman"/>
          <w:sz w:val="18"/>
          <w:szCs w:val="18"/>
          <w:lang w:val="en-US"/>
        </w:rPr>
        <w:t xml:space="preserve"> </w:t>
      </w:r>
      <w:r w:rsidRPr="00E03899">
        <w:rPr>
          <w:rFonts w:ascii="Times New Roman" w:eastAsia="Calibri" w:hAnsi="Times New Roman" w:cs="Times New Roman"/>
          <w:sz w:val="18"/>
          <w:szCs w:val="18"/>
          <w:lang w:val="en-US"/>
        </w:rPr>
        <w:t>rhodium complexes</w:t>
      </w:r>
      <w:r w:rsidR="000D44D1">
        <w:rPr>
          <w:rFonts w:ascii="Times New Roman" w:eastAsia="Calibri" w:hAnsi="Times New Roman" w:cs="Times New Roman"/>
          <w:sz w:val="18"/>
          <w:szCs w:val="18"/>
          <w:lang w:val="en-US"/>
        </w:rPr>
        <w:t>,</w:t>
      </w:r>
      <w:r w:rsidRPr="00B0063B">
        <w:rPr>
          <w:rFonts w:ascii="Times New Roman" w:eastAsia="Calibri" w:hAnsi="Times New Roman" w:cs="Times New Roman"/>
          <w:sz w:val="18"/>
          <w:szCs w:val="18"/>
          <w:lang w:val="en-US"/>
        </w:rPr>
        <w:t xml:space="preserve"> </w:t>
      </w:r>
      <w:r w:rsidRPr="00E03899">
        <w:rPr>
          <w:rFonts w:ascii="Times New Roman" w:eastAsia="Calibri" w:hAnsi="Times New Roman" w:cs="Times New Roman"/>
          <w:sz w:val="18"/>
          <w:szCs w:val="18"/>
          <w:lang w:val="en-US"/>
        </w:rPr>
        <w:t xml:space="preserve">we performed </w:t>
      </w:r>
      <w:r w:rsidR="009A769A">
        <w:rPr>
          <w:rFonts w:ascii="Times New Roman" w:eastAsia="Calibri" w:hAnsi="Times New Roman" w:cs="Times New Roman"/>
          <w:sz w:val="18"/>
          <w:szCs w:val="18"/>
          <w:lang w:val="en-US"/>
        </w:rPr>
        <w:t xml:space="preserve">the </w:t>
      </w:r>
      <w:r w:rsidRPr="00E03899">
        <w:rPr>
          <w:rFonts w:ascii="Times New Roman" w:eastAsia="Calibri" w:hAnsi="Times New Roman" w:cs="Times New Roman"/>
          <w:sz w:val="18"/>
          <w:szCs w:val="18"/>
          <w:lang w:val="en-US"/>
        </w:rPr>
        <w:t xml:space="preserve">DFT calculations for replacement of Cp, </w:t>
      </w:r>
      <w:r w:rsidRPr="00E03899">
        <w:rPr>
          <w:rFonts w:ascii="Times New Roman" w:eastAsia="Calibri" w:hAnsi="Times New Roman" w:cs="Times New Roman"/>
          <w:sz w:val="18"/>
          <w:szCs w:val="18"/>
        </w:rPr>
        <w:t>η</w:t>
      </w:r>
      <w:r w:rsidRPr="00B0063B">
        <w:rPr>
          <w:rFonts w:ascii="Times New Roman" w:eastAsia="Calibri" w:hAnsi="Times New Roman" w:cs="Times New Roman"/>
          <w:sz w:val="18"/>
          <w:szCs w:val="18"/>
          <w:vertAlign w:val="superscript"/>
          <w:lang w:val="en-US"/>
        </w:rPr>
        <w:t>5</w:t>
      </w:r>
      <w:r w:rsidRPr="00E03899">
        <w:rPr>
          <w:rFonts w:ascii="Times New Roman" w:eastAsia="Calibri" w:hAnsi="Times New Roman" w:cs="Times New Roman"/>
          <w:sz w:val="18"/>
          <w:szCs w:val="18"/>
          <w:lang w:val="en-US"/>
        </w:rPr>
        <w:t>-indenyl</w:t>
      </w:r>
      <w:r w:rsidR="000D44D1">
        <w:rPr>
          <w:rFonts w:ascii="Times New Roman" w:eastAsia="Calibri" w:hAnsi="Times New Roman" w:cs="Times New Roman"/>
          <w:sz w:val="18"/>
          <w:szCs w:val="18"/>
          <w:lang w:val="en-US"/>
        </w:rPr>
        <w:t>,</w:t>
      </w:r>
      <w:r w:rsidRPr="00E03899">
        <w:rPr>
          <w:rFonts w:ascii="Times New Roman" w:eastAsia="Calibri" w:hAnsi="Times New Roman" w:cs="Times New Roman"/>
          <w:sz w:val="18"/>
          <w:szCs w:val="18"/>
          <w:lang w:val="en-US"/>
        </w:rPr>
        <w:t xml:space="preserve"> and </w:t>
      </w:r>
      <w:r w:rsidRPr="00E03899">
        <w:rPr>
          <w:rFonts w:ascii="Times New Roman" w:eastAsia="Calibri" w:hAnsi="Times New Roman" w:cs="Times New Roman"/>
          <w:sz w:val="18"/>
          <w:szCs w:val="18"/>
        </w:rPr>
        <w:t>η</w:t>
      </w:r>
      <w:r w:rsidRPr="00B0063B">
        <w:rPr>
          <w:rFonts w:ascii="Times New Roman" w:eastAsia="Calibri" w:hAnsi="Times New Roman" w:cs="Times New Roman"/>
          <w:sz w:val="18"/>
          <w:szCs w:val="18"/>
          <w:vertAlign w:val="superscript"/>
          <w:lang w:val="en-US"/>
        </w:rPr>
        <w:t>5</w:t>
      </w:r>
      <w:r w:rsidRPr="00E03899">
        <w:rPr>
          <w:rFonts w:ascii="Times New Roman" w:eastAsia="Calibri" w:hAnsi="Times New Roman" w:cs="Times New Roman"/>
          <w:sz w:val="18"/>
          <w:szCs w:val="18"/>
          <w:lang w:val="en-US"/>
        </w:rPr>
        <w:t>-fluorenyl ligands by water in complexes [</w:t>
      </w:r>
      <w:r w:rsidRPr="00E03899">
        <w:rPr>
          <w:rFonts w:ascii="Times New Roman" w:eastAsia="Calibri" w:hAnsi="Times New Roman" w:cs="Times New Roman"/>
          <w:sz w:val="18"/>
          <w:szCs w:val="18"/>
        </w:rPr>
        <w:t>С</w:t>
      </w:r>
      <w:r w:rsidRPr="00E03899">
        <w:rPr>
          <w:rFonts w:ascii="Times New Roman" w:eastAsia="Calibri" w:hAnsi="Times New Roman" w:cs="Times New Roman"/>
          <w:sz w:val="18"/>
          <w:szCs w:val="18"/>
          <w:lang w:val="en-US"/>
        </w:rPr>
        <w:t>p</w:t>
      </w:r>
      <w:r w:rsidRPr="00E03899">
        <w:rPr>
          <w:rFonts w:ascii="Times New Roman" w:eastAsia="Calibri" w:hAnsi="Times New Roman" w:cs="Times New Roman"/>
          <w:sz w:val="18"/>
          <w:szCs w:val="18"/>
          <w:vertAlign w:val="subscript"/>
          <w:lang w:val="en-US"/>
        </w:rPr>
        <w:t>2</w:t>
      </w:r>
      <w:r w:rsidRPr="00E03899">
        <w:rPr>
          <w:rFonts w:ascii="Times New Roman" w:eastAsia="Calibri" w:hAnsi="Times New Roman" w:cs="Times New Roman"/>
          <w:sz w:val="18"/>
          <w:szCs w:val="18"/>
          <w:lang w:val="en-US"/>
        </w:rPr>
        <w:t>Rh</w:t>
      </w:r>
      <w:proofErr w:type="gramStart"/>
      <w:r w:rsidRPr="00E03899">
        <w:rPr>
          <w:rFonts w:ascii="Times New Roman" w:eastAsia="Calibri" w:hAnsi="Times New Roman" w:cs="Times New Roman"/>
          <w:sz w:val="18"/>
          <w:szCs w:val="18"/>
          <w:lang w:val="en-US"/>
        </w:rPr>
        <w:t>]</w:t>
      </w:r>
      <w:r w:rsidRPr="00E03899">
        <w:rPr>
          <w:rFonts w:ascii="Times New Roman" w:eastAsia="Calibri" w:hAnsi="Times New Roman" w:cs="Times New Roman"/>
          <w:sz w:val="18"/>
          <w:szCs w:val="18"/>
          <w:vertAlign w:val="superscript"/>
          <w:lang w:val="en-US"/>
        </w:rPr>
        <w:t>+</w:t>
      </w:r>
      <w:proofErr w:type="gramEnd"/>
      <w:r w:rsidRPr="00E03899">
        <w:rPr>
          <w:rFonts w:ascii="Times New Roman" w:eastAsia="Calibri" w:hAnsi="Times New Roman" w:cs="Times New Roman"/>
          <w:sz w:val="18"/>
          <w:szCs w:val="18"/>
          <w:lang w:val="en-US"/>
        </w:rPr>
        <w:t>, [</w:t>
      </w:r>
      <w:r w:rsidRPr="00E03899">
        <w:rPr>
          <w:rFonts w:ascii="Times New Roman" w:eastAsia="Calibri" w:hAnsi="Times New Roman" w:cs="Times New Roman"/>
          <w:sz w:val="18"/>
          <w:szCs w:val="18"/>
        </w:rPr>
        <w:t>С</w:t>
      </w:r>
      <w:proofErr w:type="spellStart"/>
      <w:r w:rsidRPr="00E03899">
        <w:rPr>
          <w:rFonts w:ascii="Times New Roman" w:eastAsia="Calibri" w:hAnsi="Times New Roman" w:cs="Times New Roman"/>
          <w:sz w:val="18"/>
          <w:szCs w:val="18"/>
          <w:lang w:val="en-US"/>
        </w:rPr>
        <w:t>pRh</w:t>
      </w:r>
      <w:proofErr w:type="spellEnd"/>
      <w:r w:rsidRPr="00E03899">
        <w:rPr>
          <w:rFonts w:ascii="Times New Roman" w:eastAsia="Calibri" w:hAnsi="Times New Roman" w:cs="Times New Roman"/>
          <w:sz w:val="18"/>
          <w:szCs w:val="18"/>
          <w:lang w:val="en-US"/>
        </w:rPr>
        <w:t>(</w:t>
      </w:r>
      <w:r w:rsidRPr="00E03899">
        <w:rPr>
          <w:rFonts w:ascii="Times New Roman" w:eastAsia="Calibri" w:hAnsi="Times New Roman" w:cs="Times New Roman"/>
          <w:sz w:val="18"/>
          <w:szCs w:val="18"/>
        </w:rPr>
        <w:t>η</w:t>
      </w:r>
      <w:r w:rsidRPr="00B0063B">
        <w:rPr>
          <w:rFonts w:ascii="Times New Roman" w:eastAsia="Calibri" w:hAnsi="Times New Roman" w:cs="Times New Roman"/>
          <w:sz w:val="18"/>
          <w:szCs w:val="18"/>
          <w:vertAlign w:val="superscript"/>
          <w:lang w:val="en-US"/>
        </w:rPr>
        <w:t>5</w:t>
      </w:r>
      <w:r w:rsidRPr="00E03899">
        <w:rPr>
          <w:rFonts w:ascii="Times New Roman" w:eastAsia="Calibri" w:hAnsi="Times New Roman" w:cs="Times New Roman"/>
          <w:sz w:val="18"/>
          <w:szCs w:val="18"/>
          <w:lang w:val="en-US"/>
        </w:rPr>
        <w:t>-indenyl)]</w:t>
      </w:r>
      <w:r w:rsidRPr="00E03899">
        <w:rPr>
          <w:rFonts w:ascii="Times New Roman" w:eastAsia="Calibri" w:hAnsi="Times New Roman" w:cs="Times New Roman"/>
          <w:sz w:val="18"/>
          <w:szCs w:val="18"/>
          <w:vertAlign w:val="superscript"/>
          <w:lang w:val="en-US"/>
        </w:rPr>
        <w:t>+</w:t>
      </w:r>
      <w:r w:rsidRPr="00E03899">
        <w:rPr>
          <w:rFonts w:ascii="Times New Roman" w:eastAsia="Calibri" w:hAnsi="Times New Roman" w:cs="Times New Roman"/>
          <w:sz w:val="18"/>
          <w:szCs w:val="18"/>
          <w:lang w:val="en-US"/>
        </w:rPr>
        <w:t xml:space="preserve">, </w:t>
      </w:r>
      <w:r w:rsidR="009A769A">
        <w:rPr>
          <w:rFonts w:ascii="Times New Roman" w:eastAsia="Calibri" w:hAnsi="Times New Roman" w:cs="Times New Roman"/>
          <w:sz w:val="18"/>
          <w:szCs w:val="18"/>
          <w:lang w:val="en-US"/>
        </w:rPr>
        <w:t xml:space="preserve">and </w:t>
      </w:r>
      <w:r w:rsidRPr="00E03899">
        <w:rPr>
          <w:rFonts w:ascii="Times New Roman" w:eastAsia="Calibri" w:hAnsi="Times New Roman" w:cs="Times New Roman"/>
          <w:sz w:val="18"/>
          <w:szCs w:val="18"/>
          <w:lang w:val="en-US"/>
        </w:rPr>
        <w:t>[</w:t>
      </w:r>
      <w:r w:rsidRPr="00E03899">
        <w:rPr>
          <w:rFonts w:ascii="Times New Roman" w:eastAsia="Calibri" w:hAnsi="Times New Roman" w:cs="Times New Roman"/>
          <w:sz w:val="18"/>
          <w:szCs w:val="18"/>
        </w:rPr>
        <w:t>С</w:t>
      </w:r>
      <w:proofErr w:type="spellStart"/>
      <w:r w:rsidRPr="00E03899">
        <w:rPr>
          <w:rFonts w:ascii="Times New Roman" w:eastAsia="Calibri" w:hAnsi="Times New Roman" w:cs="Times New Roman"/>
          <w:sz w:val="18"/>
          <w:szCs w:val="18"/>
          <w:lang w:val="en-US"/>
        </w:rPr>
        <w:t>pRh</w:t>
      </w:r>
      <w:proofErr w:type="spellEnd"/>
      <w:r w:rsidRPr="00E03899">
        <w:rPr>
          <w:rFonts w:ascii="Times New Roman" w:eastAsia="Calibri" w:hAnsi="Times New Roman" w:cs="Times New Roman"/>
          <w:sz w:val="18"/>
          <w:szCs w:val="18"/>
          <w:lang w:val="en-US"/>
        </w:rPr>
        <w:t>(</w:t>
      </w:r>
      <w:r w:rsidRPr="00E03899">
        <w:rPr>
          <w:rFonts w:ascii="Times New Roman" w:eastAsia="Calibri" w:hAnsi="Times New Roman" w:cs="Times New Roman"/>
          <w:sz w:val="18"/>
          <w:szCs w:val="18"/>
        </w:rPr>
        <w:t>η</w:t>
      </w:r>
      <w:r w:rsidRPr="00B0063B">
        <w:rPr>
          <w:rFonts w:ascii="Times New Roman" w:eastAsia="Calibri" w:hAnsi="Times New Roman" w:cs="Times New Roman"/>
          <w:sz w:val="18"/>
          <w:szCs w:val="18"/>
          <w:vertAlign w:val="superscript"/>
          <w:lang w:val="en-US"/>
        </w:rPr>
        <w:t>5</w:t>
      </w:r>
      <w:r w:rsidRPr="00E03899">
        <w:rPr>
          <w:rFonts w:ascii="Times New Roman" w:eastAsia="Calibri" w:hAnsi="Times New Roman" w:cs="Times New Roman"/>
          <w:sz w:val="18"/>
          <w:szCs w:val="18"/>
          <w:lang w:val="en-US"/>
        </w:rPr>
        <w:t>-fluorenyl)]</w:t>
      </w:r>
      <w:r w:rsidRPr="00E03899">
        <w:rPr>
          <w:rFonts w:ascii="Times New Roman" w:eastAsia="Calibri" w:hAnsi="Times New Roman" w:cs="Times New Roman"/>
          <w:sz w:val="18"/>
          <w:szCs w:val="18"/>
          <w:vertAlign w:val="superscript"/>
          <w:lang w:val="en-US"/>
        </w:rPr>
        <w:t>+</w:t>
      </w:r>
      <w:r w:rsidRPr="00E03899">
        <w:rPr>
          <w:rFonts w:ascii="Times New Roman" w:eastAsia="Calibri" w:hAnsi="Times New Roman" w:cs="Times New Roman"/>
          <w:sz w:val="18"/>
          <w:szCs w:val="18"/>
          <w:lang w:val="en-US"/>
        </w:rPr>
        <w:t xml:space="preserve"> (Scheme</w:t>
      </w:r>
      <w:r w:rsidRPr="00B0063B">
        <w:rPr>
          <w:rFonts w:ascii="Times New Roman" w:eastAsia="Calibri" w:hAnsi="Times New Roman" w:cs="Times New Roman"/>
          <w:sz w:val="18"/>
          <w:szCs w:val="18"/>
          <w:lang w:val="en-US"/>
        </w:rPr>
        <w:t xml:space="preserve"> 3). </w:t>
      </w:r>
      <w:r w:rsidRPr="00E03899">
        <w:rPr>
          <w:rFonts w:ascii="Times New Roman" w:eastAsia="Calibri" w:hAnsi="Times New Roman" w:cs="Times New Roman"/>
          <w:sz w:val="18"/>
          <w:szCs w:val="18"/>
          <w:lang w:val="en-US"/>
        </w:rPr>
        <w:t>The addition of two water molecules is accompanied by the hapticity change of the fluorenyl ligand from</w:t>
      </w:r>
      <w:r w:rsidRPr="00B0063B">
        <w:rPr>
          <w:rFonts w:ascii="Times New Roman" w:eastAsia="Calibri" w:hAnsi="Times New Roman" w:cs="Times New Roman"/>
          <w:sz w:val="18"/>
          <w:szCs w:val="18"/>
          <w:lang w:val="en-US"/>
        </w:rPr>
        <w:t xml:space="preserve"> </w:t>
      </w:r>
      <w:r w:rsidRPr="00E03899">
        <w:rPr>
          <w:rFonts w:ascii="Times New Roman" w:eastAsia="Calibri" w:hAnsi="Times New Roman" w:cs="Times New Roman"/>
          <w:sz w:val="18"/>
          <w:szCs w:val="18"/>
        </w:rPr>
        <w:t>η</w:t>
      </w:r>
      <w:r w:rsidRPr="00B0063B">
        <w:rPr>
          <w:rFonts w:ascii="Times New Roman" w:eastAsia="Calibri" w:hAnsi="Times New Roman" w:cs="Times New Roman"/>
          <w:sz w:val="18"/>
          <w:szCs w:val="18"/>
          <w:vertAlign w:val="superscript"/>
          <w:lang w:val="en-US"/>
        </w:rPr>
        <w:t>5</w:t>
      </w:r>
      <w:r w:rsidRPr="00B0063B">
        <w:rPr>
          <w:rFonts w:ascii="Times New Roman" w:eastAsia="Calibri" w:hAnsi="Times New Roman" w:cs="Times New Roman"/>
          <w:sz w:val="18"/>
          <w:szCs w:val="18"/>
          <w:lang w:val="en-US"/>
        </w:rPr>
        <w:t xml:space="preserve"> </w:t>
      </w:r>
      <w:r w:rsidRPr="00E03899">
        <w:rPr>
          <w:rFonts w:ascii="Times New Roman" w:eastAsia="Calibri" w:hAnsi="Times New Roman" w:cs="Times New Roman"/>
          <w:sz w:val="18"/>
          <w:szCs w:val="18"/>
          <w:lang w:val="en-US"/>
        </w:rPr>
        <w:t>to</w:t>
      </w:r>
      <w:r w:rsidRPr="00B0063B">
        <w:rPr>
          <w:rFonts w:ascii="Times New Roman" w:eastAsia="Calibri" w:hAnsi="Times New Roman" w:cs="Times New Roman"/>
          <w:sz w:val="18"/>
          <w:szCs w:val="18"/>
          <w:lang w:val="en-US"/>
        </w:rPr>
        <w:t xml:space="preserve"> </w:t>
      </w:r>
      <w:r w:rsidRPr="00E03899">
        <w:rPr>
          <w:rFonts w:ascii="Times New Roman" w:eastAsia="Calibri" w:hAnsi="Times New Roman" w:cs="Times New Roman"/>
          <w:sz w:val="18"/>
          <w:szCs w:val="18"/>
        </w:rPr>
        <w:t>η</w:t>
      </w:r>
      <w:r w:rsidRPr="00E03899">
        <w:rPr>
          <w:rFonts w:ascii="Times New Roman" w:eastAsia="Calibri" w:hAnsi="Times New Roman" w:cs="Times New Roman"/>
          <w:sz w:val="18"/>
          <w:szCs w:val="18"/>
          <w:vertAlign w:val="superscript"/>
          <w:lang w:val="en-US"/>
        </w:rPr>
        <w:t>1</w:t>
      </w:r>
      <w:r w:rsidRPr="00E03899">
        <w:rPr>
          <w:rFonts w:ascii="Times New Roman" w:eastAsia="Calibri" w:hAnsi="Times New Roman" w:cs="Times New Roman"/>
          <w:sz w:val="18"/>
          <w:szCs w:val="18"/>
          <w:lang w:val="en-US"/>
        </w:rPr>
        <w:t>.</w:t>
      </w:r>
      <w:r w:rsidRPr="00B0063B">
        <w:rPr>
          <w:rFonts w:ascii="Times New Roman" w:eastAsia="Calibri" w:hAnsi="Times New Roman" w:cs="Times New Roman"/>
          <w:sz w:val="18"/>
          <w:szCs w:val="18"/>
          <w:lang w:val="en-US"/>
        </w:rPr>
        <w:t xml:space="preserve"> </w:t>
      </w:r>
      <w:r w:rsidRPr="00E03899">
        <w:rPr>
          <w:rFonts w:ascii="Times New Roman" w:eastAsia="Calibri" w:hAnsi="Times New Roman" w:cs="Times New Roman"/>
          <w:sz w:val="18"/>
          <w:szCs w:val="18"/>
          <w:lang w:val="en-US"/>
        </w:rPr>
        <w:t>It was found that</w:t>
      </w:r>
      <w:r w:rsidR="000D44D1">
        <w:rPr>
          <w:rFonts w:ascii="Times New Roman" w:eastAsia="Calibri" w:hAnsi="Times New Roman" w:cs="Times New Roman"/>
          <w:sz w:val="18"/>
          <w:szCs w:val="18"/>
          <w:lang w:val="en-US"/>
        </w:rPr>
        <w:t>,</w:t>
      </w:r>
      <w:r w:rsidRPr="00E03899">
        <w:rPr>
          <w:rFonts w:ascii="Times New Roman" w:eastAsia="Calibri" w:hAnsi="Times New Roman" w:cs="Times New Roman"/>
          <w:sz w:val="18"/>
          <w:szCs w:val="18"/>
          <w:lang w:val="en-US"/>
        </w:rPr>
        <w:t xml:space="preserve"> in </w:t>
      </w:r>
      <w:r w:rsidRPr="00312D05">
        <w:rPr>
          <w:rFonts w:ascii="Times New Roman" w:eastAsia="Calibri" w:hAnsi="Times New Roman" w:cs="Times New Roman"/>
          <w:sz w:val="18"/>
          <w:szCs w:val="18"/>
          <w:lang w:val="en-US"/>
        </w:rPr>
        <w:t xml:space="preserve">the case of </w:t>
      </w:r>
      <w:r w:rsidR="009A769A">
        <w:rPr>
          <w:rFonts w:ascii="Times New Roman" w:eastAsia="Calibri" w:hAnsi="Times New Roman" w:cs="Times New Roman"/>
          <w:sz w:val="18"/>
          <w:szCs w:val="18"/>
          <w:lang w:val="en-US"/>
        </w:rPr>
        <w:t xml:space="preserve">the </w:t>
      </w:r>
      <w:proofErr w:type="spellStart"/>
      <w:r w:rsidRPr="00312D05">
        <w:rPr>
          <w:rFonts w:ascii="Times New Roman" w:eastAsia="Calibri" w:hAnsi="Times New Roman" w:cs="Times New Roman"/>
          <w:sz w:val="18"/>
          <w:szCs w:val="18"/>
          <w:lang w:val="en-US"/>
        </w:rPr>
        <w:t>cyclopentadienyl</w:t>
      </w:r>
      <w:proofErr w:type="spellEnd"/>
      <w:r w:rsidRPr="00312D05">
        <w:rPr>
          <w:rFonts w:ascii="Times New Roman" w:eastAsia="Calibri" w:hAnsi="Times New Roman" w:cs="Times New Roman"/>
          <w:sz w:val="18"/>
          <w:szCs w:val="18"/>
          <w:lang w:val="en-US"/>
        </w:rPr>
        <w:t xml:space="preserve"> and </w:t>
      </w:r>
      <w:proofErr w:type="spellStart"/>
      <w:r w:rsidRPr="00312D05">
        <w:rPr>
          <w:rFonts w:ascii="Times New Roman" w:eastAsia="Calibri" w:hAnsi="Times New Roman" w:cs="Times New Roman"/>
          <w:sz w:val="18"/>
          <w:szCs w:val="18"/>
          <w:lang w:val="en-US"/>
        </w:rPr>
        <w:t>indenyl</w:t>
      </w:r>
      <w:proofErr w:type="spellEnd"/>
      <w:r w:rsidRPr="00312D05">
        <w:rPr>
          <w:rFonts w:ascii="Times New Roman" w:eastAsia="Calibri" w:hAnsi="Times New Roman" w:cs="Times New Roman"/>
          <w:sz w:val="18"/>
          <w:szCs w:val="18"/>
          <w:lang w:val="en-US"/>
        </w:rPr>
        <w:t xml:space="preserve"> derivatives</w:t>
      </w:r>
      <w:r w:rsidR="009A769A">
        <w:rPr>
          <w:rFonts w:ascii="Times New Roman" w:eastAsia="Calibri" w:hAnsi="Times New Roman" w:cs="Times New Roman"/>
          <w:sz w:val="18"/>
          <w:szCs w:val="18"/>
          <w:lang w:val="en-US"/>
        </w:rPr>
        <w:t>,</w:t>
      </w:r>
      <w:r w:rsidRPr="00312D05">
        <w:rPr>
          <w:rFonts w:ascii="Times New Roman" w:eastAsia="Calibri" w:hAnsi="Times New Roman" w:cs="Times New Roman"/>
          <w:sz w:val="18"/>
          <w:szCs w:val="18"/>
          <w:lang w:val="en-US"/>
        </w:rPr>
        <w:t xml:space="preserve"> this process is </w:t>
      </w:r>
      <w:r w:rsidRPr="009A769A">
        <w:rPr>
          <w:rFonts w:ascii="Times New Roman" w:eastAsia="Calibri" w:hAnsi="Times New Roman" w:cs="Times New Roman"/>
          <w:i/>
          <w:sz w:val="18"/>
          <w:szCs w:val="18"/>
          <w:lang w:val="en-US"/>
        </w:rPr>
        <w:t>ca.</w:t>
      </w:r>
      <w:r w:rsidRPr="00312D05">
        <w:rPr>
          <w:rFonts w:ascii="Times New Roman" w:eastAsia="Calibri" w:hAnsi="Times New Roman" w:cs="Times New Roman"/>
          <w:sz w:val="18"/>
          <w:szCs w:val="18"/>
          <w:lang w:val="en-US"/>
        </w:rPr>
        <w:t xml:space="preserve"> 26 and 13 kcal</w:t>
      </w:r>
      <w:r w:rsidR="009A769A">
        <w:rPr>
          <w:rFonts w:ascii="Times New Roman" w:eastAsia="Calibri" w:hAnsi="Times New Roman" w:cs="Times New Roman"/>
          <w:sz w:val="18"/>
          <w:szCs w:val="18"/>
          <w:lang w:val="en-US"/>
        </w:rPr>
        <w:t>·</w:t>
      </w:r>
      <w:r w:rsidRPr="00312D05">
        <w:rPr>
          <w:rFonts w:ascii="Times New Roman" w:eastAsia="Calibri" w:hAnsi="Times New Roman" w:cs="Times New Roman"/>
          <w:sz w:val="18"/>
          <w:szCs w:val="18"/>
          <w:lang w:val="en-US"/>
        </w:rPr>
        <w:t>mol</w:t>
      </w:r>
      <w:r w:rsidRPr="00312D05">
        <w:rPr>
          <w:rFonts w:ascii="Times New Roman" w:eastAsia="Calibri" w:hAnsi="Times New Roman" w:cs="Times New Roman"/>
          <w:sz w:val="18"/>
          <w:szCs w:val="18"/>
          <w:vertAlign w:val="superscript"/>
          <w:lang w:val="en-US"/>
        </w:rPr>
        <w:t>–1</w:t>
      </w:r>
      <w:r w:rsidRPr="00312D05">
        <w:rPr>
          <w:rFonts w:ascii="Times New Roman" w:eastAsia="Calibri" w:hAnsi="Times New Roman" w:cs="Times New Roman"/>
          <w:sz w:val="18"/>
          <w:szCs w:val="18"/>
          <w:lang w:val="en-US"/>
        </w:rPr>
        <w:t xml:space="preserve"> </w:t>
      </w:r>
      <w:proofErr w:type="spellStart"/>
      <w:r w:rsidRPr="00312D05">
        <w:rPr>
          <w:rFonts w:ascii="Times New Roman" w:eastAsia="Calibri" w:hAnsi="Times New Roman" w:cs="Times New Roman"/>
          <w:sz w:val="18"/>
          <w:szCs w:val="18"/>
          <w:lang w:val="en-US"/>
        </w:rPr>
        <w:t>endergonic</w:t>
      </w:r>
      <w:proofErr w:type="spellEnd"/>
      <w:r w:rsidRPr="00312D05">
        <w:rPr>
          <w:rFonts w:ascii="Times New Roman" w:eastAsia="Calibri" w:hAnsi="Times New Roman" w:cs="Times New Roman"/>
          <w:sz w:val="18"/>
          <w:szCs w:val="18"/>
          <w:lang w:val="en-US"/>
        </w:rPr>
        <w:t>, respectively. In contrast, the replacement of the fluorenyl ligand is 1.6 kcal</w:t>
      </w:r>
      <w:r w:rsidR="00B62BA2">
        <w:rPr>
          <w:rFonts w:ascii="Times New Roman" w:eastAsia="Calibri" w:hAnsi="Times New Roman" w:cs="Times New Roman"/>
          <w:sz w:val="18"/>
          <w:szCs w:val="18"/>
          <w:lang w:val="en-US"/>
        </w:rPr>
        <w:t>·</w:t>
      </w:r>
      <w:r w:rsidRPr="00312D05">
        <w:rPr>
          <w:rFonts w:ascii="Times New Roman" w:eastAsia="Calibri" w:hAnsi="Times New Roman" w:cs="Times New Roman"/>
          <w:sz w:val="18"/>
          <w:szCs w:val="18"/>
          <w:lang w:val="en-US"/>
        </w:rPr>
        <w:t>mol</w:t>
      </w:r>
      <w:r w:rsidRPr="00312D05">
        <w:rPr>
          <w:rFonts w:ascii="Times New Roman" w:eastAsia="Calibri" w:hAnsi="Times New Roman" w:cs="Times New Roman"/>
          <w:sz w:val="18"/>
          <w:szCs w:val="18"/>
          <w:vertAlign w:val="superscript"/>
          <w:lang w:val="en-US"/>
        </w:rPr>
        <w:t>–1</w:t>
      </w:r>
      <w:r w:rsidRPr="00312D05">
        <w:rPr>
          <w:rFonts w:ascii="Times New Roman" w:eastAsia="Calibri" w:hAnsi="Times New Roman" w:cs="Times New Roman"/>
          <w:sz w:val="18"/>
          <w:szCs w:val="18"/>
          <w:lang w:val="en-US"/>
        </w:rPr>
        <w:t xml:space="preserve"> </w:t>
      </w:r>
      <w:proofErr w:type="spellStart"/>
      <w:r w:rsidRPr="00312D05">
        <w:rPr>
          <w:rFonts w:ascii="Times New Roman" w:eastAsia="Calibri" w:hAnsi="Times New Roman" w:cs="Times New Roman"/>
          <w:sz w:val="18"/>
          <w:szCs w:val="18"/>
          <w:lang w:val="en-US"/>
        </w:rPr>
        <w:t>exergonic</w:t>
      </w:r>
      <w:proofErr w:type="spellEnd"/>
      <w:r w:rsidR="00B62BA2">
        <w:rPr>
          <w:rFonts w:ascii="Times New Roman" w:eastAsia="Calibri" w:hAnsi="Times New Roman" w:cs="Times New Roman"/>
          <w:sz w:val="18"/>
          <w:szCs w:val="18"/>
          <w:lang w:val="en-US"/>
        </w:rPr>
        <w:t>, which</w:t>
      </w:r>
      <w:r w:rsidRPr="00312D05">
        <w:rPr>
          <w:rFonts w:ascii="Times New Roman" w:eastAsia="Calibri" w:hAnsi="Times New Roman" w:cs="Times New Roman"/>
          <w:sz w:val="18"/>
          <w:szCs w:val="18"/>
          <w:lang w:val="en-US"/>
        </w:rPr>
        <w:t xml:space="preserve"> explain</w:t>
      </w:r>
      <w:r w:rsidR="00B62BA2">
        <w:rPr>
          <w:rFonts w:ascii="Times New Roman" w:eastAsia="Calibri" w:hAnsi="Times New Roman" w:cs="Times New Roman"/>
          <w:sz w:val="18"/>
          <w:szCs w:val="18"/>
          <w:lang w:val="en-US"/>
        </w:rPr>
        <w:t>s</w:t>
      </w:r>
      <w:r w:rsidRPr="00312D05">
        <w:rPr>
          <w:rFonts w:ascii="Times New Roman" w:eastAsia="Calibri" w:hAnsi="Times New Roman" w:cs="Times New Roman"/>
          <w:sz w:val="18"/>
          <w:szCs w:val="18"/>
          <w:lang w:val="en-US"/>
        </w:rPr>
        <w:t xml:space="preserve"> the low stability of </w:t>
      </w:r>
      <w:r w:rsidRPr="00312D05">
        <w:rPr>
          <w:rFonts w:ascii="Times New Roman" w:eastAsia="Calibri" w:hAnsi="Times New Roman" w:cs="Times New Roman"/>
          <w:sz w:val="18"/>
          <w:szCs w:val="18"/>
        </w:rPr>
        <w:t>η</w:t>
      </w:r>
      <w:r w:rsidRPr="00312D05">
        <w:rPr>
          <w:rFonts w:ascii="Times New Roman" w:eastAsia="Calibri" w:hAnsi="Times New Roman" w:cs="Times New Roman"/>
          <w:sz w:val="18"/>
          <w:szCs w:val="18"/>
          <w:vertAlign w:val="superscript"/>
          <w:lang w:val="en-US"/>
        </w:rPr>
        <w:t>5</w:t>
      </w:r>
      <w:r w:rsidRPr="00312D05">
        <w:rPr>
          <w:rFonts w:ascii="Times New Roman" w:eastAsia="Calibri" w:hAnsi="Times New Roman" w:cs="Times New Roman"/>
          <w:sz w:val="18"/>
          <w:szCs w:val="18"/>
          <w:lang w:val="en-US"/>
        </w:rPr>
        <w:t xml:space="preserve">-fluorenyl rhodium complexes (for </w:t>
      </w:r>
      <w:r w:rsidR="00B62BA2">
        <w:rPr>
          <w:rFonts w:ascii="Times New Roman" w:eastAsia="Calibri" w:hAnsi="Times New Roman" w:cs="Times New Roman"/>
          <w:sz w:val="18"/>
          <w:szCs w:val="18"/>
          <w:lang w:val="en-US"/>
        </w:rPr>
        <w:t xml:space="preserve">the </w:t>
      </w:r>
      <w:r w:rsidRPr="00312D05">
        <w:rPr>
          <w:rFonts w:ascii="Times New Roman" w:eastAsia="Calibri" w:hAnsi="Times New Roman" w:cs="Times New Roman"/>
          <w:sz w:val="18"/>
          <w:szCs w:val="18"/>
          <w:lang w:val="en-US"/>
        </w:rPr>
        <w:t>details</w:t>
      </w:r>
      <w:r w:rsidR="00B62BA2">
        <w:rPr>
          <w:rFonts w:ascii="Times New Roman" w:eastAsia="Calibri" w:hAnsi="Times New Roman" w:cs="Times New Roman"/>
          <w:sz w:val="18"/>
          <w:szCs w:val="18"/>
          <w:lang w:val="en-US"/>
        </w:rPr>
        <w:t>,</w:t>
      </w:r>
      <w:r w:rsidRPr="00312D05">
        <w:rPr>
          <w:rFonts w:ascii="Times New Roman" w:eastAsia="Calibri" w:hAnsi="Times New Roman" w:cs="Times New Roman"/>
          <w:sz w:val="18"/>
          <w:szCs w:val="18"/>
          <w:lang w:val="en-US"/>
        </w:rPr>
        <w:t xml:space="preserve"> see</w:t>
      </w:r>
      <w:r w:rsidRPr="00B0063B">
        <w:rPr>
          <w:rFonts w:ascii="Times New Roman" w:eastAsia="Calibri" w:hAnsi="Times New Roman" w:cs="Times New Roman"/>
          <w:sz w:val="18"/>
          <w:szCs w:val="18"/>
          <w:lang w:val="en-US"/>
        </w:rPr>
        <w:t xml:space="preserve"> </w:t>
      </w:r>
      <w:r w:rsidR="00B62BA2">
        <w:rPr>
          <w:rFonts w:ascii="Times New Roman" w:eastAsia="Calibri" w:hAnsi="Times New Roman" w:cs="Times New Roman"/>
          <w:sz w:val="18"/>
          <w:szCs w:val="18"/>
          <w:lang w:val="en-US"/>
        </w:rPr>
        <w:t>the Electronic s</w:t>
      </w:r>
      <w:r w:rsidRPr="00E03899">
        <w:rPr>
          <w:rFonts w:ascii="Times New Roman" w:eastAsia="Calibri" w:hAnsi="Times New Roman" w:cs="Times New Roman"/>
          <w:sz w:val="18"/>
          <w:szCs w:val="18"/>
          <w:lang w:val="en-US"/>
        </w:rPr>
        <w:t>upp</w:t>
      </w:r>
      <w:r w:rsidR="00B62BA2">
        <w:rPr>
          <w:rFonts w:ascii="Times New Roman" w:eastAsia="Calibri" w:hAnsi="Times New Roman" w:cs="Times New Roman"/>
          <w:sz w:val="18"/>
          <w:szCs w:val="18"/>
          <w:lang w:val="en-US"/>
        </w:rPr>
        <w:t>lementary information (ESI))</w:t>
      </w:r>
      <w:r w:rsidRPr="00B0063B">
        <w:rPr>
          <w:rFonts w:ascii="Times New Roman" w:eastAsia="Calibri" w:hAnsi="Times New Roman" w:cs="Times New Roman"/>
          <w:sz w:val="18"/>
          <w:szCs w:val="18"/>
          <w:lang w:val="en-US"/>
        </w:rPr>
        <w:t>.</w:t>
      </w:r>
    </w:p>
    <w:p w:rsidR="00105A17" w:rsidRPr="00E03899" w:rsidRDefault="00105A17" w:rsidP="00CB514C">
      <w:pPr>
        <w:spacing w:before="200" w:after="120"/>
        <w:jc w:val="center"/>
        <w:rPr>
          <w:szCs w:val="18"/>
          <w:lang w:val="en-US"/>
        </w:rPr>
      </w:pPr>
      <w:r w:rsidRPr="00E03899">
        <w:object w:dxaOrig="4399" w:dyaOrig="1627">
          <v:shape id="_x0000_i1028" type="#_x0000_t75" style="width:163pt;height:60.5pt" o:ole="">
            <v:imagedata r:id="rId18" o:title=""/>
          </v:shape>
          <o:OLEObject Type="Embed" ProgID="ChemDraw.Document.6.0" ShapeID="_x0000_i1028" DrawAspect="Content" ObjectID="_1811688145" r:id="rId19"/>
        </w:object>
      </w:r>
    </w:p>
    <w:p w:rsidR="00105A17" w:rsidRPr="00B0063B" w:rsidRDefault="00105A17" w:rsidP="00CB514C">
      <w:pPr>
        <w:spacing w:before="120"/>
        <w:jc w:val="both"/>
        <w:rPr>
          <w:sz w:val="16"/>
          <w:szCs w:val="16"/>
          <w:lang w:val="en-US"/>
        </w:rPr>
      </w:pPr>
      <w:r w:rsidRPr="00E03899">
        <w:rPr>
          <w:rFonts w:ascii="Times New Roman" w:hAnsi="Times New Roman" w:cs="Times New Roman"/>
          <w:b/>
          <w:sz w:val="16"/>
          <w:szCs w:val="16"/>
          <w:lang w:val="en-US"/>
        </w:rPr>
        <w:t>Scheme</w:t>
      </w:r>
      <w:r w:rsidRPr="00B0063B">
        <w:rPr>
          <w:rFonts w:ascii="Times New Roman" w:hAnsi="Times New Roman" w:cs="Times New Roman"/>
          <w:b/>
          <w:sz w:val="16"/>
          <w:szCs w:val="16"/>
          <w:lang w:val="en-US"/>
        </w:rPr>
        <w:t xml:space="preserve"> 3</w:t>
      </w:r>
      <w:r w:rsidRPr="00B0063B">
        <w:rPr>
          <w:sz w:val="16"/>
          <w:szCs w:val="16"/>
          <w:lang w:val="en-US"/>
        </w:rPr>
        <w:t xml:space="preserve">. </w:t>
      </w:r>
      <w:proofErr w:type="gramStart"/>
      <w:r w:rsidRPr="00E03899">
        <w:rPr>
          <w:rFonts w:ascii="Times New Roman" w:hAnsi="Times New Roman" w:cs="Times New Roman"/>
          <w:sz w:val="16"/>
          <w:szCs w:val="16"/>
          <w:lang w:val="en-US"/>
        </w:rPr>
        <w:t xml:space="preserve">Substitution of </w:t>
      </w:r>
      <w:r w:rsidR="00B62BA2">
        <w:rPr>
          <w:rFonts w:ascii="Times New Roman" w:hAnsi="Times New Roman" w:cs="Times New Roman"/>
          <w:sz w:val="16"/>
          <w:szCs w:val="16"/>
          <w:lang w:val="en-US"/>
        </w:rPr>
        <w:t xml:space="preserve">the </w:t>
      </w:r>
      <w:proofErr w:type="spellStart"/>
      <w:r w:rsidRPr="00E03899">
        <w:rPr>
          <w:rFonts w:ascii="Times New Roman" w:hAnsi="Times New Roman" w:cs="Times New Roman"/>
          <w:sz w:val="16"/>
          <w:szCs w:val="16"/>
          <w:lang w:val="en-US"/>
        </w:rPr>
        <w:t>fluorenyl</w:t>
      </w:r>
      <w:proofErr w:type="spellEnd"/>
      <w:r w:rsidRPr="00E03899">
        <w:rPr>
          <w:rFonts w:ascii="Times New Roman" w:hAnsi="Times New Roman" w:cs="Times New Roman"/>
          <w:sz w:val="16"/>
          <w:szCs w:val="16"/>
          <w:lang w:val="en-US"/>
        </w:rPr>
        <w:t xml:space="preserve"> </w:t>
      </w:r>
      <w:proofErr w:type="spellStart"/>
      <w:r w:rsidRPr="00E03899">
        <w:rPr>
          <w:rFonts w:ascii="Times New Roman" w:hAnsi="Times New Roman" w:cs="Times New Roman"/>
          <w:sz w:val="16"/>
          <w:szCs w:val="16"/>
          <w:lang w:val="en-US"/>
        </w:rPr>
        <w:t>ligand</w:t>
      </w:r>
      <w:proofErr w:type="spellEnd"/>
      <w:r w:rsidRPr="00E03899">
        <w:rPr>
          <w:rFonts w:ascii="Times New Roman" w:hAnsi="Times New Roman" w:cs="Times New Roman"/>
          <w:sz w:val="16"/>
          <w:szCs w:val="16"/>
          <w:lang w:val="en-US"/>
        </w:rPr>
        <w:t xml:space="preserve"> by water</w:t>
      </w:r>
      <w:r w:rsidRPr="00B0063B">
        <w:rPr>
          <w:rFonts w:ascii="Times New Roman" w:hAnsi="Times New Roman" w:cs="Times New Roman"/>
          <w:sz w:val="16"/>
          <w:szCs w:val="16"/>
          <w:lang w:val="en-US"/>
        </w:rPr>
        <w:t>.</w:t>
      </w:r>
      <w:proofErr w:type="gramEnd"/>
    </w:p>
    <w:p w:rsidR="00F376FB" w:rsidRDefault="00875175" w:rsidP="004C3C45">
      <w:pPr>
        <w:spacing w:after="240"/>
        <w:rPr>
          <w:rFonts w:ascii="Arial" w:hAnsi="Arial" w:cs="Arial"/>
          <w:b/>
          <w:lang w:val="en-US"/>
        </w:rPr>
      </w:pPr>
      <w:r w:rsidRPr="00875175">
        <w:rPr>
          <w:rFonts w:ascii="Arial" w:hAnsi="Arial" w:cs="Arial"/>
          <w:b/>
          <w:lang w:val="en-US"/>
        </w:rPr>
        <w:t>Conclusions</w:t>
      </w:r>
    </w:p>
    <w:p w:rsidR="00F94740" w:rsidRPr="00105A17" w:rsidRDefault="00105A17" w:rsidP="00A231BA">
      <w:pPr>
        <w:spacing w:after="0"/>
        <w:ind w:firstLine="284"/>
        <w:jc w:val="both"/>
        <w:rPr>
          <w:rFonts w:ascii="Times New Roman" w:hAnsi="Times New Roman" w:cs="Times New Roman"/>
          <w:bCs/>
          <w:sz w:val="18"/>
          <w:szCs w:val="18"/>
          <w:lang w:val="en-US"/>
        </w:rPr>
      </w:pPr>
      <w:r w:rsidRPr="00E03899">
        <w:rPr>
          <w:rFonts w:ascii="Times New Roman" w:eastAsia="Calibri" w:hAnsi="Times New Roman" w:cs="Times New Roman"/>
          <w:sz w:val="18"/>
          <w:szCs w:val="18"/>
          <w:lang w:val="en-US"/>
        </w:rPr>
        <w:lastRenderedPageBreak/>
        <w:t xml:space="preserve">In summary, based on the analysis of </w:t>
      </w:r>
      <w:r w:rsidR="00B62BA2">
        <w:rPr>
          <w:rFonts w:ascii="Times New Roman" w:eastAsia="Calibri" w:hAnsi="Times New Roman" w:cs="Times New Roman"/>
          <w:sz w:val="18"/>
          <w:szCs w:val="18"/>
          <w:lang w:val="en-US"/>
        </w:rPr>
        <w:t xml:space="preserve">the </w:t>
      </w:r>
      <w:r w:rsidRPr="00E03899">
        <w:rPr>
          <w:rFonts w:ascii="Times New Roman" w:eastAsia="Calibri" w:hAnsi="Times New Roman" w:cs="Times New Roman"/>
          <w:sz w:val="18"/>
          <w:szCs w:val="18"/>
          <w:lang w:val="en-US"/>
        </w:rPr>
        <w:t xml:space="preserve">literature data as well as our experimental and theoretical data, we can conclude that although the </w:t>
      </w:r>
      <w:r w:rsidRPr="00E03899">
        <w:rPr>
          <w:rFonts w:ascii="Times New Roman" w:eastAsia="Calibri" w:hAnsi="Times New Roman" w:cs="Times New Roman"/>
          <w:sz w:val="18"/>
          <w:szCs w:val="18"/>
        </w:rPr>
        <w:t>η</w:t>
      </w:r>
      <w:r w:rsidRPr="00B0063B">
        <w:rPr>
          <w:rFonts w:ascii="Times New Roman" w:eastAsia="Calibri" w:hAnsi="Times New Roman" w:cs="Times New Roman"/>
          <w:sz w:val="18"/>
          <w:szCs w:val="18"/>
          <w:vertAlign w:val="superscript"/>
          <w:lang w:val="en-US"/>
        </w:rPr>
        <w:t>5</w:t>
      </w:r>
      <w:r w:rsidRPr="00B0063B">
        <w:rPr>
          <w:rFonts w:ascii="Times New Roman" w:eastAsia="Calibri" w:hAnsi="Times New Roman" w:cs="Times New Roman"/>
          <w:sz w:val="18"/>
          <w:szCs w:val="18"/>
          <w:lang w:val="en-US"/>
        </w:rPr>
        <w:t>-</w:t>
      </w:r>
      <w:r w:rsidRPr="00E03899">
        <w:rPr>
          <w:rFonts w:ascii="Times New Roman" w:eastAsia="Calibri" w:hAnsi="Times New Roman" w:cs="Times New Roman"/>
          <w:sz w:val="18"/>
          <w:szCs w:val="18"/>
          <w:lang w:val="en-US"/>
        </w:rPr>
        <w:t>fluorenyl</w:t>
      </w:r>
      <w:r w:rsidRPr="00B0063B">
        <w:rPr>
          <w:rFonts w:ascii="Times New Roman" w:eastAsia="Calibri" w:hAnsi="Times New Roman" w:cs="Times New Roman"/>
          <w:sz w:val="18"/>
          <w:szCs w:val="18"/>
          <w:lang w:val="en-US"/>
        </w:rPr>
        <w:t xml:space="preserve"> </w:t>
      </w:r>
      <w:r w:rsidRPr="00E03899">
        <w:rPr>
          <w:rFonts w:ascii="Times New Roman" w:eastAsia="Calibri" w:hAnsi="Times New Roman" w:cs="Times New Roman"/>
          <w:sz w:val="18"/>
          <w:szCs w:val="18"/>
          <w:lang w:val="en-US"/>
        </w:rPr>
        <w:t>rhodium complexes can be detected in reaction mixtures, they are unstable compounds due to the high lability of the fluorenyl ligand. Therefore, the use of the fluorene derivatives as the supporting ligands in catalysis seems unlikely</w:t>
      </w:r>
      <w:r>
        <w:rPr>
          <w:rFonts w:ascii="Times New Roman" w:eastAsia="Calibri" w:hAnsi="Times New Roman" w:cs="Times New Roman"/>
          <w:sz w:val="18"/>
          <w:szCs w:val="18"/>
          <w:lang w:val="en-US"/>
        </w:rPr>
        <w:t>.</w:t>
      </w:r>
    </w:p>
    <w:p w:rsidR="00F94740" w:rsidRPr="00F94740" w:rsidRDefault="00F94740" w:rsidP="00F94740">
      <w:pPr>
        <w:pStyle w:val="Header1"/>
        <w:spacing w:before="240" w:after="240"/>
      </w:pPr>
      <w:r w:rsidRPr="00F94740">
        <w:t>Acknowledgements</w:t>
      </w:r>
    </w:p>
    <w:p w:rsidR="00F94740" w:rsidRPr="006070A2" w:rsidRDefault="00E9771A" w:rsidP="00F94740">
      <w:pPr>
        <w:pStyle w:val="MainText"/>
        <w:ind w:firstLine="284"/>
      </w:pPr>
      <w:r w:rsidRPr="00E03899">
        <w:t>This work was supported by the Russian Science Foundation</w:t>
      </w:r>
      <w:r>
        <w:t xml:space="preserve"> </w:t>
      </w:r>
      <w:r w:rsidRPr="00E03899">
        <w:t xml:space="preserve">(project no. 19-73-20212). </w:t>
      </w:r>
      <w:r w:rsidR="00B62BA2">
        <w:t xml:space="preserve">The </w:t>
      </w:r>
      <w:r w:rsidRPr="00E03899">
        <w:t xml:space="preserve">X-ray diffraction data were collected using the equipment of the Center for Molecular Composition Studies of INEOS RAS with financial support from the Ministry of Science and Higher Education of the Russian Federation (agreement no. </w:t>
      </w:r>
      <w:r w:rsidRPr="00E9771A">
        <w:rPr>
          <w:highlight w:val="green"/>
        </w:rPr>
        <w:t>075-00277-24-00</w:t>
      </w:r>
      <w:r w:rsidRPr="00E03899">
        <w:t>)</w:t>
      </w:r>
      <w:r>
        <w:t>.</w:t>
      </w:r>
    </w:p>
    <w:p w:rsidR="00F86864" w:rsidRPr="00F86864" w:rsidRDefault="00F86864" w:rsidP="00161894">
      <w:pPr>
        <w:pStyle w:val="Header1"/>
        <w:spacing w:before="240" w:after="240"/>
      </w:pPr>
      <w:r w:rsidRPr="00F86864">
        <w:t xml:space="preserve">Corresponding </w:t>
      </w:r>
      <w:r w:rsidR="005C7369">
        <w:t>a</w:t>
      </w:r>
      <w:r w:rsidRPr="00F86864">
        <w:t>uthor</w:t>
      </w:r>
    </w:p>
    <w:p w:rsidR="00F86864" w:rsidRPr="00F86864" w:rsidRDefault="00F86864" w:rsidP="00071D12">
      <w:pPr>
        <w:pStyle w:val="MainText"/>
        <w:ind w:firstLine="284"/>
        <w:rPr>
          <w:rFonts w:ascii="AdvOTce3d9a73" w:hAnsi="AdvOTce3d9a73" w:cs="AdvOTce3d9a73"/>
        </w:rPr>
      </w:pPr>
      <w:r w:rsidRPr="00F86864">
        <w:rPr>
          <w:rFonts w:ascii="AdvOT8608a8d1" w:hAnsi="AdvOT8608a8d1" w:cs="AdvOT8608a8d1"/>
        </w:rPr>
        <w:t xml:space="preserve">* </w:t>
      </w:r>
      <w:r w:rsidR="00A96144" w:rsidRPr="00E03899">
        <w:t>E-mail: kharitonov55@yandex.ru. Tel: +7(499)135-9308</w:t>
      </w:r>
      <w:r w:rsidR="00A96144">
        <w:t xml:space="preserve"> (V. B. Kharitonov).</w:t>
      </w:r>
    </w:p>
    <w:p w:rsidR="00161894" w:rsidRPr="00161894" w:rsidRDefault="00161894" w:rsidP="00161894">
      <w:pPr>
        <w:pStyle w:val="Header1"/>
        <w:spacing w:before="240" w:after="240"/>
      </w:pPr>
      <w:r w:rsidRPr="00161894">
        <w:t>Electronic supplementary information</w:t>
      </w:r>
    </w:p>
    <w:p w:rsidR="00CB514C" w:rsidRPr="00CB514C" w:rsidRDefault="00CB514C" w:rsidP="00161894">
      <w:pPr>
        <w:pStyle w:val="Header1"/>
        <w:spacing w:before="0" w:after="0"/>
        <w:ind w:firstLine="284"/>
        <w:jc w:val="both"/>
        <w:rPr>
          <w:rFonts w:ascii="Times New Roman" w:hAnsi="Times New Roman" w:cs="Times New Roman"/>
          <w:b w:val="0"/>
          <w:bCs/>
          <w:sz w:val="18"/>
          <w:szCs w:val="18"/>
        </w:rPr>
      </w:pPr>
      <w:r w:rsidRPr="00CB514C">
        <w:rPr>
          <w:rFonts w:ascii="Times New Roman" w:hAnsi="Times New Roman" w:cs="Times New Roman"/>
          <w:b w:val="0"/>
          <w:bCs/>
          <w:sz w:val="18"/>
          <w:szCs w:val="18"/>
        </w:rPr>
        <w:t xml:space="preserve">Electronic supplementary information (ESI) available online: </w:t>
      </w:r>
      <w:r w:rsidRPr="004C3C45">
        <w:rPr>
          <w:rFonts w:ascii="Times New Roman" w:hAnsi="Times New Roman" w:cs="Times New Roman"/>
          <w:b w:val="0"/>
          <w:bCs/>
          <w:sz w:val="18"/>
          <w:szCs w:val="18"/>
        </w:rPr>
        <w:t>the e</w:t>
      </w:r>
      <w:r w:rsidRPr="004C3C45">
        <w:rPr>
          <w:rFonts w:ascii="Times New Roman" w:hAnsi="Times New Roman" w:cs="Times New Roman"/>
          <w:b w:val="0"/>
          <w:sz w:val="18"/>
          <w:szCs w:val="18"/>
        </w:rPr>
        <w:t>xperimental details, NMR spectra for the compound obtained</w:t>
      </w:r>
      <w:r w:rsidR="000D44D1">
        <w:rPr>
          <w:rFonts w:ascii="Times New Roman" w:hAnsi="Times New Roman" w:cs="Times New Roman"/>
          <w:b w:val="0"/>
          <w:sz w:val="18"/>
          <w:szCs w:val="18"/>
        </w:rPr>
        <w:t>,</w:t>
      </w:r>
      <w:r w:rsidRPr="004C3C45">
        <w:rPr>
          <w:rFonts w:ascii="Times New Roman" w:hAnsi="Times New Roman" w:cs="Times New Roman"/>
          <w:b w:val="0"/>
          <w:sz w:val="18"/>
          <w:szCs w:val="18"/>
        </w:rPr>
        <w:t xml:space="preserve"> and atomic coordinates for the optimized geometries</w:t>
      </w:r>
      <w:r w:rsidRPr="004C3C45">
        <w:rPr>
          <w:rFonts w:ascii="Times New Roman" w:hAnsi="Times New Roman" w:cs="Times New Roman"/>
          <w:b w:val="0"/>
          <w:bCs/>
          <w:sz w:val="18"/>
          <w:szCs w:val="18"/>
        </w:rPr>
        <w:t>.</w:t>
      </w:r>
      <w:r w:rsidRPr="00CB514C">
        <w:rPr>
          <w:rFonts w:ascii="Times New Roman" w:hAnsi="Times New Roman" w:cs="Times New Roman"/>
          <w:b w:val="0"/>
          <w:bCs/>
          <w:sz w:val="18"/>
          <w:szCs w:val="18"/>
        </w:rPr>
        <w:t xml:space="preserve"> For ESI, see DOI: 10.32931/</w:t>
      </w:r>
      <w:proofErr w:type="spellStart"/>
      <w:r w:rsidRPr="00CB514C">
        <w:rPr>
          <w:rFonts w:ascii="Times New Roman" w:hAnsi="Times New Roman" w:cs="Times New Roman"/>
          <w:b w:val="0"/>
          <w:bCs/>
          <w:sz w:val="18"/>
          <w:szCs w:val="18"/>
        </w:rPr>
        <w:t>ioXXXXx</w:t>
      </w:r>
      <w:proofErr w:type="spellEnd"/>
      <w:r w:rsidRPr="00CB514C">
        <w:rPr>
          <w:rFonts w:ascii="Times New Roman" w:hAnsi="Times New Roman" w:cs="Times New Roman"/>
          <w:b w:val="0"/>
          <w:bCs/>
          <w:sz w:val="18"/>
          <w:szCs w:val="18"/>
        </w:rPr>
        <w:t>.</w:t>
      </w:r>
    </w:p>
    <w:p w:rsidR="00F94740" w:rsidRPr="00F94740" w:rsidRDefault="00F94740" w:rsidP="00161894">
      <w:pPr>
        <w:pStyle w:val="Header1"/>
        <w:spacing w:before="240" w:after="240"/>
      </w:pPr>
      <w:r w:rsidRPr="00312D05">
        <w:rPr>
          <w:highlight w:val="green"/>
        </w:rPr>
        <w:t>References</w:t>
      </w:r>
    </w:p>
    <w:p w:rsidR="00312D05" w:rsidRPr="00312D05" w:rsidRDefault="00312D05" w:rsidP="00312D05">
      <w:pPr>
        <w:pStyle w:val="References"/>
        <w:spacing w:line="264" w:lineRule="auto"/>
        <w:ind w:left="454" w:hanging="454"/>
        <w:rPr>
          <w:sz w:val="16"/>
          <w:szCs w:val="16"/>
        </w:rPr>
      </w:pPr>
      <w:r>
        <w:rPr>
          <w:sz w:val="16"/>
          <w:szCs w:val="16"/>
        </w:rPr>
        <w:t>1.</w:t>
      </w:r>
      <w:r>
        <w:rPr>
          <w:sz w:val="16"/>
          <w:szCs w:val="16"/>
        </w:rPr>
        <w:tab/>
      </w:r>
      <w:r w:rsidRPr="00312D05">
        <w:rPr>
          <w:sz w:val="16"/>
          <w:szCs w:val="16"/>
        </w:rPr>
        <w:t xml:space="preserve">A. Fujii, S. Hashiguchi, N. Uematsu, T. </w:t>
      </w:r>
      <w:proofErr w:type="spellStart"/>
      <w:r w:rsidRPr="00312D05">
        <w:rPr>
          <w:sz w:val="16"/>
          <w:szCs w:val="16"/>
        </w:rPr>
        <w:t>Ikariya</w:t>
      </w:r>
      <w:proofErr w:type="spellEnd"/>
      <w:r w:rsidRPr="00312D05">
        <w:rPr>
          <w:sz w:val="16"/>
          <w:szCs w:val="16"/>
        </w:rPr>
        <w:t xml:space="preserve">, R. </w:t>
      </w:r>
      <w:proofErr w:type="spellStart"/>
      <w:r w:rsidRPr="00312D05">
        <w:rPr>
          <w:sz w:val="16"/>
          <w:szCs w:val="16"/>
        </w:rPr>
        <w:t>Noyori</w:t>
      </w:r>
      <w:proofErr w:type="spellEnd"/>
      <w:r w:rsidRPr="00312D05">
        <w:rPr>
          <w:sz w:val="16"/>
          <w:szCs w:val="16"/>
        </w:rPr>
        <w:t xml:space="preserve">, </w:t>
      </w:r>
      <w:r w:rsidRPr="00312D05">
        <w:rPr>
          <w:rStyle w:val="cit-title"/>
          <w:i/>
          <w:iCs/>
          <w:color w:val="151515"/>
          <w:sz w:val="16"/>
          <w:szCs w:val="16"/>
          <w:shd w:val="clear" w:color="auto" w:fill="FFFFFF"/>
        </w:rPr>
        <w:t>J. Am. Chem. Soc</w:t>
      </w:r>
      <w:r w:rsidRPr="003B0471">
        <w:rPr>
          <w:rStyle w:val="cit-title"/>
          <w:iCs/>
          <w:color w:val="151515"/>
          <w:sz w:val="16"/>
          <w:szCs w:val="16"/>
          <w:shd w:val="clear" w:color="auto" w:fill="FFFFFF"/>
        </w:rPr>
        <w:t>.,</w:t>
      </w:r>
      <w:r w:rsidR="003B0471">
        <w:rPr>
          <w:color w:val="151515"/>
          <w:sz w:val="16"/>
          <w:szCs w:val="16"/>
          <w:shd w:val="clear" w:color="auto" w:fill="FFFFFF"/>
        </w:rPr>
        <w:t xml:space="preserve"> </w:t>
      </w:r>
      <w:r w:rsidRPr="00312D05">
        <w:rPr>
          <w:rStyle w:val="cit-year-info"/>
          <w:b/>
          <w:color w:val="151515"/>
          <w:sz w:val="16"/>
          <w:szCs w:val="16"/>
          <w:shd w:val="clear" w:color="auto" w:fill="FFFFFF"/>
        </w:rPr>
        <w:t>1996</w:t>
      </w:r>
      <w:r w:rsidRPr="00312D05">
        <w:rPr>
          <w:rStyle w:val="cit-volume"/>
          <w:color w:val="151515"/>
          <w:sz w:val="16"/>
          <w:szCs w:val="16"/>
          <w:shd w:val="clear" w:color="auto" w:fill="FFFFFF"/>
        </w:rPr>
        <w:t xml:space="preserve">, </w:t>
      </w:r>
      <w:r w:rsidRPr="00312D05">
        <w:rPr>
          <w:rStyle w:val="cit-volume"/>
          <w:i/>
          <w:color w:val="151515"/>
          <w:sz w:val="16"/>
          <w:szCs w:val="16"/>
          <w:shd w:val="clear" w:color="auto" w:fill="FFFFFF"/>
        </w:rPr>
        <w:t>118</w:t>
      </w:r>
      <w:r w:rsidRPr="00312D05">
        <w:rPr>
          <w:rStyle w:val="cit-issue"/>
          <w:color w:val="151515"/>
          <w:sz w:val="16"/>
          <w:szCs w:val="16"/>
          <w:shd w:val="clear" w:color="auto" w:fill="FFFFFF"/>
        </w:rPr>
        <w:t xml:space="preserve">, </w:t>
      </w:r>
      <w:r w:rsidRPr="00312D05">
        <w:rPr>
          <w:rStyle w:val="cit-pagerange"/>
          <w:color w:val="151515"/>
          <w:sz w:val="16"/>
          <w:szCs w:val="16"/>
          <w:shd w:val="clear" w:color="auto" w:fill="FFFFFF"/>
        </w:rPr>
        <w:t>2521</w:t>
      </w:r>
      <w:r w:rsidR="003B0471">
        <w:rPr>
          <w:rStyle w:val="cit-pagerange"/>
          <w:color w:val="151515"/>
          <w:sz w:val="16"/>
          <w:szCs w:val="16"/>
          <w:shd w:val="clear" w:color="auto" w:fill="FFFFFF"/>
        </w:rPr>
        <w:t>–</w:t>
      </w:r>
      <w:r w:rsidRPr="00312D05">
        <w:rPr>
          <w:rStyle w:val="cit-pagerange"/>
          <w:color w:val="151515"/>
          <w:sz w:val="16"/>
          <w:szCs w:val="16"/>
          <w:shd w:val="clear" w:color="auto" w:fill="FFFFFF"/>
        </w:rPr>
        <w:t>2522. DOI: 10.1021/ja954126l</w:t>
      </w:r>
    </w:p>
    <w:p w:rsidR="00312D05" w:rsidRPr="00312D05" w:rsidRDefault="00312D05" w:rsidP="00312D05">
      <w:pPr>
        <w:pStyle w:val="References"/>
        <w:spacing w:line="264" w:lineRule="auto"/>
        <w:ind w:left="454" w:hanging="454"/>
        <w:rPr>
          <w:sz w:val="16"/>
          <w:szCs w:val="16"/>
        </w:rPr>
      </w:pPr>
      <w:r w:rsidRPr="00312D05">
        <w:rPr>
          <w:sz w:val="16"/>
          <w:szCs w:val="16"/>
        </w:rPr>
        <w:t>2.</w:t>
      </w:r>
      <w:r w:rsidRPr="00312D05">
        <w:rPr>
          <w:sz w:val="16"/>
          <w:szCs w:val="16"/>
        </w:rPr>
        <w:tab/>
        <w:t>R.</w:t>
      </w:r>
      <w:r w:rsidR="003B0471">
        <w:rPr>
          <w:sz w:val="16"/>
          <w:szCs w:val="16"/>
        </w:rPr>
        <w:t xml:space="preserve"> </w:t>
      </w:r>
      <w:r w:rsidRPr="00312D05">
        <w:rPr>
          <w:sz w:val="16"/>
          <w:szCs w:val="16"/>
        </w:rPr>
        <w:t xml:space="preserve">L. </w:t>
      </w:r>
      <w:proofErr w:type="spellStart"/>
      <w:r w:rsidRPr="00312D05">
        <w:rPr>
          <w:sz w:val="16"/>
          <w:szCs w:val="16"/>
        </w:rPr>
        <w:t>Hillard</w:t>
      </w:r>
      <w:proofErr w:type="spellEnd"/>
      <w:r w:rsidR="003B0471" w:rsidRPr="003B0471">
        <w:rPr>
          <w:sz w:val="16"/>
          <w:szCs w:val="16"/>
        </w:rPr>
        <w:t xml:space="preserve"> </w:t>
      </w:r>
      <w:r w:rsidR="003B0471" w:rsidRPr="00312D05">
        <w:rPr>
          <w:sz w:val="16"/>
          <w:szCs w:val="16"/>
        </w:rPr>
        <w:t>III</w:t>
      </w:r>
      <w:r w:rsidRPr="00312D05">
        <w:rPr>
          <w:sz w:val="16"/>
          <w:szCs w:val="16"/>
        </w:rPr>
        <w:t>, K.</w:t>
      </w:r>
      <w:r w:rsidR="003B0471">
        <w:rPr>
          <w:sz w:val="16"/>
          <w:szCs w:val="16"/>
        </w:rPr>
        <w:t xml:space="preserve"> </w:t>
      </w:r>
      <w:r w:rsidRPr="00312D05">
        <w:rPr>
          <w:sz w:val="16"/>
          <w:szCs w:val="16"/>
        </w:rPr>
        <w:t>P.</w:t>
      </w:r>
      <w:r w:rsidR="003B0471">
        <w:rPr>
          <w:sz w:val="16"/>
          <w:szCs w:val="16"/>
        </w:rPr>
        <w:t xml:space="preserve"> </w:t>
      </w:r>
      <w:r w:rsidRPr="00312D05">
        <w:rPr>
          <w:sz w:val="16"/>
          <w:szCs w:val="16"/>
        </w:rPr>
        <w:t xml:space="preserve">C. </w:t>
      </w:r>
      <w:proofErr w:type="spellStart"/>
      <w:r w:rsidRPr="00312D05">
        <w:rPr>
          <w:sz w:val="16"/>
          <w:szCs w:val="16"/>
        </w:rPr>
        <w:t>Vollhardt</w:t>
      </w:r>
      <w:proofErr w:type="spellEnd"/>
      <w:r w:rsidRPr="00312D05">
        <w:rPr>
          <w:sz w:val="16"/>
          <w:szCs w:val="16"/>
        </w:rPr>
        <w:t xml:space="preserve">, </w:t>
      </w:r>
      <w:proofErr w:type="spellStart"/>
      <w:r w:rsidRPr="00312D05">
        <w:rPr>
          <w:i/>
          <w:sz w:val="16"/>
          <w:szCs w:val="16"/>
        </w:rPr>
        <w:t>Angew</w:t>
      </w:r>
      <w:proofErr w:type="spellEnd"/>
      <w:r w:rsidRPr="00312D05">
        <w:rPr>
          <w:i/>
          <w:sz w:val="16"/>
          <w:szCs w:val="16"/>
        </w:rPr>
        <w:t>. Chem.</w:t>
      </w:r>
      <w:r w:rsidR="003B0471">
        <w:rPr>
          <w:sz w:val="16"/>
          <w:szCs w:val="16"/>
        </w:rPr>
        <w:t>,</w:t>
      </w:r>
      <w:r w:rsidRPr="00312D05">
        <w:rPr>
          <w:i/>
          <w:sz w:val="16"/>
          <w:szCs w:val="16"/>
        </w:rPr>
        <w:t xml:space="preserve"> Int. Ed.</w:t>
      </w:r>
      <w:r w:rsidRPr="00312D05">
        <w:rPr>
          <w:sz w:val="16"/>
          <w:szCs w:val="16"/>
        </w:rPr>
        <w:t xml:space="preserve">, </w:t>
      </w:r>
      <w:r w:rsidRPr="00312D05">
        <w:rPr>
          <w:b/>
          <w:sz w:val="16"/>
          <w:szCs w:val="16"/>
        </w:rPr>
        <w:t>1975</w:t>
      </w:r>
      <w:r w:rsidRPr="00312D05">
        <w:rPr>
          <w:sz w:val="16"/>
          <w:szCs w:val="16"/>
        </w:rPr>
        <w:t xml:space="preserve">, </w:t>
      </w:r>
      <w:r w:rsidRPr="00312D05">
        <w:rPr>
          <w:i/>
          <w:sz w:val="16"/>
          <w:szCs w:val="16"/>
        </w:rPr>
        <w:t>14</w:t>
      </w:r>
      <w:r w:rsidRPr="00312D05">
        <w:rPr>
          <w:sz w:val="16"/>
          <w:szCs w:val="16"/>
        </w:rPr>
        <w:t>, 712</w:t>
      </w:r>
      <w:r w:rsidR="003B0471">
        <w:rPr>
          <w:sz w:val="16"/>
          <w:szCs w:val="16"/>
        </w:rPr>
        <w:t>–</w:t>
      </w:r>
      <w:r w:rsidRPr="00312D05">
        <w:rPr>
          <w:sz w:val="16"/>
          <w:szCs w:val="16"/>
        </w:rPr>
        <w:t>713. DOI: 10.1002/anie.197507121</w:t>
      </w:r>
    </w:p>
    <w:p w:rsidR="00312D05" w:rsidRPr="00312D05" w:rsidRDefault="00312D05" w:rsidP="00312D05">
      <w:pPr>
        <w:pStyle w:val="References"/>
        <w:spacing w:line="264" w:lineRule="auto"/>
        <w:ind w:left="454" w:hanging="454"/>
        <w:rPr>
          <w:sz w:val="16"/>
          <w:szCs w:val="16"/>
        </w:rPr>
      </w:pPr>
      <w:r w:rsidRPr="00312D05">
        <w:rPr>
          <w:sz w:val="16"/>
          <w:szCs w:val="16"/>
        </w:rPr>
        <w:t>3.</w:t>
      </w:r>
      <w:r w:rsidRPr="00312D05">
        <w:rPr>
          <w:sz w:val="16"/>
          <w:szCs w:val="16"/>
        </w:rPr>
        <w:tab/>
        <w:t xml:space="preserve">Y. Takahama, Y. Shibata, K. Tanaka, </w:t>
      </w:r>
      <w:r w:rsidRPr="00312D05">
        <w:rPr>
          <w:i/>
          <w:sz w:val="16"/>
          <w:szCs w:val="16"/>
        </w:rPr>
        <w:t xml:space="preserve">Chem. </w:t>
      </w:r>
      <w:proofErr w:type="gramStart"/>
      <w:r w:rsidRPr="00312D05">
        <w:rPr>
          <w:i/>
          <w:sz w:val="16"/>
          <w:szCs w:val="16"/>
        </w:rPr>
        <w:t>Lett.</w:t>
      </w:r>
      <w:r w:rsidRPr="00312D05">
        <w:rPr>
          <w:sz w:val="16"/>
          <w:szCs w:val="16"/>
        </w:rPr>
        <w:t>,</w:t>
      </w:r>
      <w:proofErr w:type="gramEnd"/>
      <w:r w:rsidRPr="00312D05">
        <w:rPr>
          <w:sz w:val="16"/>
          <w:szCs w:val="16"/>
        </w:rPr>
        <w:t xml:space="preserve"> </w:t>
      </w:r>
      <w:r w:rsidRPr="00312D05">
        <w:rPr>
          <w:b/>
          <w:sz w:val="16"/>
          <w:szCs w:val="16"/>
        </w:rPr>
        <w:t>2016</w:t>
      </w:r>
      <w:r w:rsidRPr="00312D05">
        <w:rPr>
          <w:sz w:val="16"/>
          <w:szCs w:val="16"/>
        </w:rPr>
        <w:t xml:space="preserve">, </w:t>
      </w:r>
      <w:r w:rsidRPr="00312D05">
        <w:rPr>
          <w:i/>
          <w:sz w:val="16"/>
          <w:szCs w:val="16"/>
        </w:rPr>
        <w:t>45</w:t>
      </w:r>
      <w:r w:rsidRPr="00312D05">
        <w:rPr>
          <w:sz w:val="16"/>
          <w:szCs w:val="16"/>
        </w:rPr>
        <w:t>, 1177</w:t>
      </w:r>
      <w:r w:rsidR="003B0471">
        <w:rPr>
          <w:sz w:val="16"/>
          <w:szCs w:val="16"/>
        </w:rPr>
        <w:t>–</w:t>
      </w:r>
      <w:r w:rsidRPr="00312D05">
        <w:rPr>
          <w:sz w:val="16"/>
          <w:szCs w:val="16"/>
        </w:rPr>
        <w:t>1179. DOI: 10.1246/cl.160530</w:t>
      </w:r>
    </w:p>
    <w:p w:rsidR="00312D05" w:rsidRPr="00312D05" w:rsidRDefault="00312D05" w:rsidP="00312D05">
      <w:pPr>
        <w:pStyle w:val="References"/>
        <w:spacing w:line="264" w:lineRule="auto"/>
        <w:ind w:left="454" w:hanging="454"/>
        <w:rPr>
          <w:sz w:val="16"/>
          <w:szCs w:val="16"/>
        </w:rPr>
      </w:pPr>
      <w:r w:rsidRPr="006538D9">
        <w:rPr>
          <w:sz w:val="16"/>
          <w:szCs w:val="16"/>
          <w:highlight w:val="green"/>
        </w:rPr>
        <w:t>4.</w:t>
      </w:r>
      <w:r w:rsidRPr="00312D05">
        <w:rPr>
          <w:sz w:val="16"/>
          <w:szCs w:val="16"/>
        </w:rPr>
        <w:tab/>
        <w:t xml:space="preserve">F. </w:t>
      </w:r>
      <w:proofErr w:type="spellStart"/>
      <w:r w:rsidRPr="00312D05">
        <w:rPr>
          <w:sz w:val="16"/>
          <w:szCs w:val="16"/>
        </w:rPr>
        <w:t>Pammer</w:t>
      </w:r>
      <w:proofErr w:type="spellEnd"/>
      <w:r w:rsidRPr="00312D05">
        <w:rPr>
          <w:sz w:val="16"/>
          <w:szCs w:val="16"/>
        </w:rPr>
        <w:t>, W.</w:t>
      </w:r>
      <w:r w:rsidR="003B0471">
        <w:rPr>
          <w:sz w:val="16"/>
          <w:szCs w:val="16"/>
        </w:rPr>
        <w:t xml:space="preserve"> R. </w:t>
      </w:r>
      <w:proofErr w:type="spellStart"/>
      <w:r w:rsidR="003B0471">
        <w:rPr>
          <w:sz w:val="16"/>
          <w:szCs w:val="16"/>
        </w:rPr>
        <w:t>Thiel</w:t>
      </w:r>
      <w:proofErr w:type="spellEnd"/>
      <w:r w:rsidR="003B0471">
        <w:rPr>
          <w:sz w:val="16"/>
          <w:szCs w:val="16"/>
        </w:rPr>
        <w:t>,</w:t>
      </w:r>
      <w:r w:rsidRPr="00312D05">
        <w:rPr>
          <w:sz w:val="16"/>
          <w:szCs w:val="16"/>
        </w:rPr>
        <w:t xml:space="preserve"> </w:t>
      </w:r>
      <w:proofErr w:type="spellStart"/>
      <w:r w:rsidRPr="00312D05">
        <w:rPr>
          <w:i/>
          <w:sz w:val="16"/>
          <w:szCs w:val="16"/>
        </w:rPr>
        <w:t>Coord</w:t>
      </w:r>
      <w:proofErr w:type="spellEnd"/>
      <w:r w:rsidRPr="00312D05">
        <w:rPr>
          <w:i/>
          <w:sz w:val="16"/>
          <w:szCs w:val="16"/>
        </w:rPr>
        <w:t>. Chem. Rev</w:t>
      </w:r>
      <w:r w:rsidRPr="00312D05">
        <w:rPr>
          <w:sz w:val="16"/>
          <w:szCs w:val="16"/>
        </w:rPr>
        <w:t xml:space="preserve">., </w:t>
      </w:r>
      <w:r w:rsidRPr="00312D05">
        <w:rPr>
          <w:b/>
          <w:sz w:val="16"/>
          <w:szCs w:val="16"/>
        </w:rPr>
        <w:t>2014</w:t>
      </w:r>
      <w:r w:rsidRPr="00312D05">
        <w:rPr>
          <w:sz w:val="16"/>
          <w:szCs w:val="16"/>
        </w:rPr>
        <w:t xml:space="preserve">, </w:t>
      </w:r>
      <w:r w:rsidR="006538D9" w:rsidRPr="006538D9">
        <w:rPr>
          <w:i/>
          <w:sz w:val="16"/>
          <w:szCs w:val="16"/>
          <w:highlight w:val="green"/>
        </w:rPr>
        <w:t>270–271</w:t>
      </w:r>
      <w:r w:rsidR="006538D9" w:rsidRPr="006538D9">
        <w:rPr>
          <w:sz w:val="16"/>
          <w:szCs w:val="16"/>
          <w:highlight w:val="green"/>
        </w:rPr>
        <w:t xml:space="preserve">, </w:t>
      </w:r>
      <w:r w:rsidRPr="006538D9">
        <w:rPr>
          <w:sz w:val="16"/>
          <w:szCs w:val="16"/>
          <w:highlight w:val="green"/>
        </w:rPr>
        <w:t>14</w:t>
      </w:r>
      <w:r w:rsidR="003B0471" w:rsidRPr="006538D9">
        <w:rPr>
          <w:sz w:val="16"/>
          <w:szCs w:val="16"/>
          <w:highlight w:val="green"/>
        </w:rPr>
        <w:t>–</w:t>
      </w:r>
      <w:r w:rsidRPr="006538D9">
        <w:rPr>
          <w:sz w:val="16"/>
          <w:szCs w:val="16"/>
          <w:highlight w:val="green"/>
        </w:rPr>
        <w:t>30</w:t>
      </w:r>
      <w:r w:rsidRPr="00312D05">
        <w:rPr>
          <w:sz w:val="16"/>
          <w:szCs w:val="16"/>
        </w:rPr>
        <w:t>. DOI: 10.1016/j.ccr.2013.08.037</w:t>
      </w:r>
    </w:p>
    <w:p w:rsidR="00312D05" w:rsidRPr="00312D05" w:rsidRDefault="00312D05" w:rsidP="00312D05">
      <w:pPr>
        <w:pStyle w:val="References"/>
        <w:spacing w:line="264" w:lineRule="auto"/>
        <w:ind w:left="454" w:hanging="454"/>
        <w:rPr>
          <w:sz w:val="16"/>
          <w:szCs w:val="16"/>
        </w:rPr>
      </w:pPr>
      <w:r w:rsidRPr="00312D05">
        <w:rPr>
          <w:sz w:val="16"/>
          <w:szCs w:val="16"/>
        </w:rPr>
        <w:t>5.</w:t>
      </w:r>
      <w:r w:rsidRPr="00312D05">
        <w:rPr>
          <w:sz w:val="16"/>
          <w:szCs w:val="16"/>
        </w:rPr>
        <w:tab/>
        <w:t xml:space="preserve">V. B. Kharitonov, D. V. Muratov, D. A. Loginov, </w:t>
      </w:r>
      <w:r w:rsidRPr="00312D05">
        <w:rPr>
          <w:i/>
          <w:sz w:val="16"/>
          <w:szCs w:val="16"/>
        </w:rPr>
        <w:t>Coord. Chem. Rev</w:t>
      </w:r>
      <w:r w:rsidRPr="00312D05">
        <w:rPr>
          <w:sz w:val="16"/>
          <w:szCs w:val="16"/>
        </w:rPr>
        <w:t xml:space="preserve">., </w:t>
      </w:r>
      <w:r w:rsidRPr="00312D05">
        <w:rPr>
          <w:b/>
          <w:sz w:val="16"/>
          <w:szCs w:val="16"/>
        </w:rPr>
        <w:t>2019</w:t>
      </w:r>
      <w:r w:rsidRPr="00312D05">
        <w:rPr>
          <w:sz w:val="16"/>
          <w:szCs w:val="16"/>
        </w:rPr>
        <w:t xml:space="preserve">, </w:t>
      </w:r>
      <w:r w:rsidRPr="00312D05">
        <w:rPr>
          <w:i/>
          <w:sz w:val="16"/>
          <w:szCs w:val="16"/>
        </w:rPr>
        <w:t>399</w:t>
      </w:r>
      <w:r w:rsidRPr="00312D05">
        <w:rPr>
          <w:sz w:val="16"/>
          <w:szCs w:val="16"/>
        </w:rPr>
        <w:t>, 213027. DOI: 10.1016/j.ccr.2019.213027</w:t>
      </w:r>
    </w:p>
    <w:p w:rsidR="00312D05" w:rsidRPr="006538D9" w:rsidRDefault="00312D05" w:rsidP="00312D05">
      <w:pPr>
        <w:pStyle w:val="References"/>
        <w:spacing w:line="264" w:lineRule="auto"/>
        <w:ind w:left="454" w:hanging="454"/>
        <w:rPr>
          <w:sz w:val="16"/>
          <w:szCs w:val="16"/>
        </w:rPr>
      </w:pPr>
      <w:r w:rsidRPr="006538D9">
        <w:rPr>
          <w:sz w:val="16"/>
          <w:szCs w:val="16"/>
          <w:highlight w:val="green"/>
        </w:rPr>
        <w:t>6.</w:t>
      </w:r>
      <w:r w:rsidRPr="00312D05">
        <w:rPr>
          <w:sz w:val="16"/>
          <w:szCs w:val="16"/>
        </w:rPr>
        <w:tab/>
        <w:t xml:space="preserve">L. Atkin, D. L. </w:t>
      </w:r>
      <w:proofErr w:type="spellStart"/>
      <w:r w:rsidRPr="00312D05">
        <w:rPr>
          <w:sz w:val="16"/>
          <w:szCs w:val="16"/>
        </w:rPr>
        <w:t>Priebbenow</w:t>
      </w:r>
      <w:proofErr w:type="spellEnd"/>
      <w:r w:rsidRPr="00312D05">
        <w:rPr>
          <w:sz w:val="16"/>
          <w:szCs w:val="16"/>
        </w:rPr>
        <w:t xml:space="preserve">, </w:t>
      </w:r>
      <w:proofErr w:type="spellStart"/>
      <w:r w:rsidRPr="00312D05">
        <w:rPr>
          <w:i/>
          <w:sz w:val="16"/>
          <w:szCs w:val="16"/>
        </w:rPr>
        <w:t>Angew</w:t>
      </w:r>
      <w:proofErr w:type="spellEnd"/>
      <w:r w:rsidR="003B0471">
        <w:rPr>
          <w:i/>
          <w:sz w:val="16"/>
          <w:szCs w:val="16"/>
        </w:rPr>
        <w:t>.</w:t>
      </w:r>
      <w:r w:rsidRPr="00312D05">
        <w:rPr>
          <w:i/>
          <w:sz w:val="16"/>
          <w:szCs w:val="16"/>
        </w:rPr>
        <w:t xml:space="preserve"> </w:t>
      </w:r>
      <w:proofErr w:type="gramStart"/>
      <w:r w:rsidRPr="00312D05">
        <w:rPr>
          <w:i/>
          <w:sz w:val="16"/>
          <w:szCs w:val="16"/>
        </w:rPr>
        <w:t>Chem</w:t>
      </w:r>
      <w:r w:rsidR="003B0471">
        <w:rPr>
          <w:i/>
          <w:sz w:val="16"/>
          <w:szCs w:val="16"/>
        </w:rPr>
        <w:t>.</w:t>
      </w:r>
      <w:r w:rsidR="003B0471" w:rsidRPr="003B0471">
        <w:rPr>
          <w:sz w:val="16"/>
          <w:szCs w:val="16"/>
        </w:rPr>
        <w:t>,</w:t>
      </w:r>
      <w:r w:rsidR="003B0471">
        <w:rPr>
          <w:i/>
          <w:sz w:val="16"/>
          <w:szCs w:val="16"/>
        </w:rPr>
        <w:t xml:space="preserve"> </w:t>
      </w:r>
      <w:r w:rsidR="003B0471" w:rsidRPr="006538D9">
        <w:rPr>
          <w:i/>
          <w:sz w:val="16"/>
          <w:szCs w:val="16"/>
          <w:highlight w:val="green"/>
        </w:rPr>
        <w:t>Int. Ed.</w:t>
      </w:r>
      <w:r w:rsidRPr="00312D05">
        <w:rPr>
          <w:sz w:val="16"/>
          <w:szCs w:val="16"/>
        </w:rPr>
        <w:t xml:space="preserve">, </w:t>
      </w:r>
      <w:r w:rsidRPr="00312D05">
        <w:rPr>
          <w:b/>
          <w:sz w:val="16"/>
          <w:szCs w:val="16"/>
        </w:rPr>
        <w:t>2023</w:t>
      </w:r>
      <w:r w:rsidRPr="00312D05">
        <w:rPr>
          <w:sz w:val="16"/>
          <w:szCs w:val="16"/>
        </w:rPr>
        <w:t xml:space="preserve">, </w:t>
      </w:r>
      <w:r w:rsidR="006538D9" w:rsidRPr="006538D9">
        <w:rPr>
          <w:i/>
          <w:sz w:val="16"/>
          <w:szCs w:val="16"/>
          <w:highlight w:val="green"/>
        </w:rPr>
        <w:t>62</w:t>
      </w:r>
      <w:r w:rsidRPr="00312D05">
        <w:rPr>
          <w:sz w:val="16"/>
          <w:szCs w:val="16"/>
        </w:rPr>
        <w:t>, e202302175.</w:t>
      </w:r>
      <w:proofErr w:type="gramEnd"/>
      <w:r w:rsidRPr="00312D05">
        <w:rPr>
          <w:sz w:val="16"/>
          <w:szCs w:val="16"/>
        </w:rPr>
        <w:t xml:space="preserve"> </w:t>
      </w:r>
      <w:r w:rsidRPr="006538D9">
        <w:rPr>
          <w:sz w:val="16"/>
          <w:szCs w:val="16"/>
          <w:highlight w:val="green"/>
        </w:rPr>
        <w:t xml:space="preserve">DOI: </w:t>
      </w:r>
      <w:r w:rsidR="006538D9" w:rsidRPr="006538D9">
        <w:rPr>
          <w:bCs/>
          <w:sz w:val="16"/>
          <w:szCs w:val="16"/>
          <w:highlight w:val="green"/>
          <w:shd w:val="clear" w:color="auto" w:fill="FFFFFF"/>
        </w:rPr>
        <w:t>10.1002/anie.202302175</w:t>
      </w:r>
    </w:p>
    <w:p w:rsidR="00312D05" w:rsidRPr="00312D05" w:rsidRDefault="00312D05" w:rsidP="00312D05">
      <w:pPr>
        <w:pStyle w:val="References"/>
        <w:spacing w:line="264" w:lineRule="auto"/>
        <w:ind w:left="454" w:hanging="454"/>
        <w:rPr>
          <w:sz w:val="16"/>
          <w:szCs w:val="16"/>
        </w:rPr>
      </w:pPr>
      <w:r w:rsidRPr="00312D05">
        <w:rPr>
          <w:sz w:val="16"/>
          <w:szCs w:val="16"/>
        </w:rPr>
        <w:t>7.</w:t>
      </w:r>
      <w:r w:rsidRPr="00312D05">
        <w:rPr>
          <w:sz w:val="16"/>
          <w:szCs w:val="16"/>
        </w:rPr>
        <w:tab/>
        <w:t xml:space="preserve">C. Adams, P. Riviere, M. Riviere-Baudet, C. Morales-Verdejo, M. </w:t>
      </w:r>
      <w:proofErr w:type="spellStart"/>
      <w:r w:rsidRPr="00312D05">
        <w:rPr>
          <w:sz w:val="16"/>
          <w:szCs w:val="16"/>
        </w:rPr>
        <w:t>Dahrouch</w:t>
      </w:r>
      <w:proofErr w:type="spellEnd"/>
      <w:r w:rsidRPr="00312D05">
        <w:rPr>
          <w:sz w:val="16"/>
          <w:szCs w:val="16"/>
        </w:rPr>
        <w:t xml:space="preserve">, V. Morales, A. Castel, F. Delpech, J. M. </w:t>
      </w:r>
      <w:proofErr w:type="spellStart"/>
      <w:r w:rsidRPr="00312D05">
        <w:rPr>
          <w:sz w:val="16"/>
          <w:szCs w:val="16"/>
        </w:rPr>
        <w:t>Manríquez</w:t>
      </w:r>
      <w:proofErr w:type="spellEnd"/>
      <w:r w:rsidRPr="00312D05">
        <w:rPr>
          <w:sz w:val="16"/>
          <w:szCs w:val="16"/>
        </w:rPr>
        <w:t xml:space="preserve">, I. Chávez, </w:t>
      </w:r>
      <w:r w:rsidRPr="00312D05">
        <w:rPr>
          <w:i/>
          <w:iCs/>
          <w:sz w:val="16"/>
          <w:szCs w:val="16"/>
          <w:shd w:val="clear" w:color="auto" w:fill="FFFFFF"/>
        </w:rPr>
        <w:t xml:space="preserve">J. </w:t>
      </w:r>
      <w:proofErr w:type="spellStart"/>
      <w:r w:rsidRPr="00312D05">
        <w:rPr>
          <w:i/>
          <w:iCs/>
          <w:sz w:val="16"/>
          <w:szCs w:val="16"/>
          <w:shd w:val="clear" w:color="auto" w:fill="FFFFFF"/>
        </w:rPr>
        <w:t>Organom</w:t>
      </w:r>
      <w:r w:rsidR="003B0471">
        <w:rPr>
          <w:i/>
          <w:iCs/>
          <w:sz w:val="16"/>
          <w:szCs w:val="16"/>
          <w:shd w:val="clear" w:color="auto" w:fill="FFFFFF"/>
        </w:rPr>
        <w:t>et</w:t>
      </w:r>
      <w:proofErr w:type="spellEnd"/>
      <w:r w:rsidRPr="00312D05">
        <w:rPr>
          <w:i/>
          <w:iCs/>
          <w:sz w:val="16"/>
          <w:szCs w:val="16"/>
          <w:shd w:val="clear" w:color="auto" w:fill="FFFFFF"/>
        </w:rPr>
        <w:t>. Chem</w:t>
      </w:r>
      <w:r w:rsidRPr="00312D05">
        <w:rPr>
          <w:iCs/>
          <w:sz w:val="16"/>
          <w:szCs w:val="16"/>
          <w:shd w:val="clear" w:color="auto" w:fill="FFFFFF"/>
        </w:rPr>
        <w:t>.</w:t>
      </w:r>
      <w:r w:rsidRPr="00312D05">
        <w:rPr>
          <w:sz w:val="16"/>
          <w:szCs w:val="16"/>
          <w:shd w:val="clear" w:color="auto" w:fill="FFFFFF"/>
        </w:rPr>
        <w:t>,</w:t>
      </w:r>
      <w:r w:rsidRPr="00312D05">
        <w:rPr>
          <w:sz w:val="16"/>
          <w:szCs w:val="16"/>
        </w:rPr>
        <w:t xml:space="preserve"> </w:t>
      </w:r>
      <w:r w:rsidRPr="00312D05">
        <w:rPr>
          <w:b/>
          <w:sz w:val="16"/>
          <w:szCs w:val="16"/>
        </w:rPr>
        <w:t>2014</w:t>
      </w:r>
      <w:r w:rsidRPr="00312D05">
        <w:rPr>
          <w:sz w:val="16"/>
          <w:szCs w:val="16"/>
        </w:rPr>
        <w:t xml:space="preserve">, </w:t>
      </w:r>
      <w:r w:rsidRPr="00312D05">
        <w:rPr>
          <w:i/>
          <w:sz w:val="16"/>
          <w:szCs w:val="16"/>
        </w:rPr>
        <w:t>749</w:t>
      </w:r>
      <w:r w:rsidRPr="00312D05">
        <w:rPr>
          <w:sz w:val="16"/>
          <w:szCs w:val="16"/>
        </w:rPr>
        <w:t>, 266</w:t>
      </w:r>
      <w:r w:rsidR="003B0471">
        <w:rPr>
          <w:sz w:val="16"/>
          <w:szCs w:val="16"/>
        </w:rPr>
        <w:t>–</w:t>
      </w:r>
      <w:r w:rsidRPr="00312D05">
        <w:rPr>
          <w:sz w:val="16"/>
          <w:szCs w:val="16"/>
        </w:rPr>
        <w:t>274. DOI: 10.1016/j.jorganchem.2013.10.017</w:t>
      </w:r>
    </w:p>
    <w:p w:rsidR="00312D05" w:rsidRPr="00312D05" w:rsidRDefault="00312D05" w:rsidP="00312D05">
      <w:pPr>
        <w:pStyle w:val="References"/>
        <w:spacing w:line="264" w:lineRule="auto"/>
        <w:ind w:left="454" w:hanging="454"/>
        <w:rPr>
          <w:sz w:val="16"/>
          <w:szCs w:val="16"/>
        </w:rPr>
      </w:pPr>
      <w:r w:rsidRPr="00312D05">
        <w:rPr>
          <w:sz w:val="16"/>
          <w:szCs w:val="16"/>
        </w:rPr>
        <w:t>8.</w:t>
      </w:r>
      <w:r w:rsidRPr="00312D05">
        <w:rPr>
          <w:sz w:val="16"/>
          <w:szCs w:val="16"/>
        </w:rPr>
        <w:tab/>
        <w:t xml:space="preserve">C. Morales-Verdejo, L. </w:t>
      </w:r>
      <w:proofErr w:type="spellStart"/>
      <w:r w:rsidRPr="00312D05">
        <w:rPr>
          <w:sz w:val="16"/>
          <w:szCs w:val="16"/>
        </w:rPr>
        <w:t>Oehninger</w:t>
      </w:r>
      <w:proofErr w:type="spellEnd"/>
      <w:r w:rsidRPr="00312D05">
        <w:rPr>
          <w:sz w:val="16"/>
          <w:szCs w:val="16"/>
        </w:rPr>
        <w:t>, I. Martínez-Díaz, D. M</w:t>
      </w:r>
      <w:r w:rsidR="006538D9">
        <w:rPr>
          <w:sz w:val="16"/>
          <w:szCs w:val="16"/>
        </w:rPr>
        <w:t>ac-</w:t>
      </w:r>
      <w:proofErr w:type="spellStart"/>
      <w:r w:rsidRPr="00312D05">
        <w:rPr>
          <w:sz w:val="16"/>
          <w:szCs w:val="16"/>
        </w:rPr>
        <w:t>L</w:t>
      </w:r>
      <w:r w:rsidR="006538D9">
        <w:rPr>
          <w:sz w:val="16"/>
          <w:szCs w:val="16"/>
        </w:rPr>
        <w:t>eod</w:t>
      </w:r>
      <w:proofErr w:type="spellEnd"/>
      <w:r w:rsidRPr="00312D05">
        <w:rPr>
          <w:sz w:val="16"/>
          <w:szCs w:val="16"/>
        </w:rPr>
        <w:t xml:space="preserve"> Carey, R. Arratia-Pérez, I. Chávez, J. M. </w:t>
      </w:r>
      <w:proofErr w:type="spellStart"/>
      <w:r w:rsidRPr="00312D05">
        <w:rPr>
          <w:sz w:val="16"/>
          <w:szCs w:val="16"/>
        </w:rPr>
        <w:t>Manríquez</w:t>
      </w:r>
      <w:proofErr w:type="spellEnd"/>
      <w:r w:rsidRPr="00312D05">
        <w:rPr>
          <w:sz w:val="16"/>
          <w:szCs w:val="16"/>
        </w:rPr>
        <w:t xml:space="preserve">, </w:t>
      </w:r>
      <w:proofErr w:type="spellStart"/>
      <w:r w:rsidRPr="00312D05">
        <w:rPr>
          <w:i/>
          <w:sz w:val="16"/>
          <w:szCs w:val="16"/>
        </w:rPr>
        <w:t>Inorg</w:t>
      </w:r>
      <w:proofErr w:type="spellEnd"/>
      <w:r w:rsidRPr="00312D05">
        <w:rPr>
          <w:i/>
          <w:sz w:val="16"/>
          <w:szCs w:val="16"/>
        </w:rPr>
        <w:t xml:space="preserve">. Chim. </w:t>
      </w:r>
      <w:proofErr w:type="spellStart"/>
      <w:r w:rsidRPr="00312D05">
        <w:rPr>
          <w:i/>
          <w:sz w:val="16"/>
          <w:szCs w:val="16"/>
        </w:rPr>
        <w:t>Acta</w:t>
      </w:r>
      <w:proofErr w:type="spellEnd"/>
      <w:r w:rsidRPr="00312D05">
        <w:rPr>
          <w:sz w:val="16"/>
          <w:szCs w:val="16"/>
        </w:rPr>
        <w:t xml:space="preserve">, </w:t>
      </w:r>
      <w:r w:rsidRPr="00312D05">
        <w:rPr>
          <w:b/>
          <w:sz w:val="16"/>
          <w:szCs w:val="16"/>
        </w:rPr>
        <w:t>2013</w:t>
      </w:r>
      <w:r w:rsidRPr="00312D05">
        <w:rPr>
          <w:sz w:val="16"/>
          <w:szCs w:val="16"/>
        </w:rPr>
        <w:t xml:space="preserve">, </w:t>
      </w:r>
      <w:r w:rsidRPr="00312D05">
        <w:rPr>
          <w:i/>
          <w:sz w:val="16"/>
          <w:szCs w:val="16"/>
        </w:rPr>
        <w:t>394</w:t>
      </w:r>
      <w:r w:rsidRPr="00312D05">
        <w:rPr>
          <w:sz w:val="16"/>
          <w:szCs w:val="16"/>
        </w:rPr>
        <w:t>, 132</w:t>
      </w:r>
      <w:r w:rsidR="003B0471">
        <w:rPr>
          <w:sz w:val="16"/>
          <w:szCs w:val="16"/>
        </w:rPr>
        <w:t>–</w:t>
      </w:r>
      <w:r w:rsidRPr="00312D05">
        <w:rPr>
          <w:sz w:val="16"/>
          <w:szCs w:val="16"/>
        </w:rPr>
        <w:t>139. DOI: 10.1016/j.ica.2012.08.010</w:t>
      </w:r>
    </w:p>
    <w:p w:rsidR="00312D05" w:rsidRPr="00312D05" w:rsidRDefault="00312D05" w:rsidP="00312D05">
      <w:pPr>
        <w:pStyle w:val="References"/>
        <w:spacing w:line="264" w:lineRule="auto"/>
        <w:ind w:left="454" w:hanging="454"/>
        <w:rPr>
          <w:sz w:val="16"/>
          <w:szCs w:val="16"/>
        </w:rPr>
      </w:pPr>
      <w:r w:rsidRPr="00312D05">
        <w:rPr>
          <w:sz w:val="16"/>
          <w:szCs w:val="16"/>
        </w:rPr>
        <w:t>9.</w:t>
      </w:r>
      <w:r w:rsidRPr="00312D05">
        <w:rPr>
          <w:sz w:val="16"/>
          <w:szCs w:val="16"/>
        </w:rPr>
        <w:tab/>
        <w:t xml:space="preserve">V. B. Kharitonov, E. </w:t>
      </w:r>
      <w:proofErr w:type="spellStart"/>
      <w:r w:rsidRPr="00312D05">
        <w:rPr>
          <w:sz w:val="16"/>
          <w:szCs w:val="16"/>
        </w:rPr>
        <w:t>Podyacheva</w:t>
      </w:r>
      <w:proofErr w:type="spellEnd"/>
      <w:r w:rsidRPr="00312D05">
        <w:rPr>
          <w:sz w:val="16"/>
          <w:szCs w:val="16"/>
        </w:rPr>
        <w:t xml:space="preserve">, D. </w:t>
      </w:r>
      <w:proofErr w:type="spellStart"/>
      <w:r w:rsidRPr="00312D05">
        <w:rPr>
          <w:sz w:val="16"/>
          <w:szCs w:val="16"/>
        </w:rPr>
        <w:t>Chusov</w:t>
      </w:r>
      <w:proofErr w:type="spellEnd"/>
      <w:r w:rsidRPr="00312D05">
        <w:rPr>
          <w:sz w:val="16"/>
          <w:szCs w:val="16"/>
        </w:rPr>
        <w:t>, Y</w:t>
      </w:r>
      <w:r w:rsidR="006538D9">
        <w:rPr>
          <w:sz w:val="16"/>
          <w:szCs w:val="16"/>
        </w:rPr>
        <w:t>u</w:t>
      </w:r>
      <w:r w:rsidRPr="00312D05">
        <w:rPr>
          <w:sz w:val="16"/>
          <w:szCs w:val="16"/>
        </w:rPr>
        <w:t xml:space="preserve">. V. </w:t>
      </w:r>
      <w:proofErr w:type="spellStart"/>
      <w:r w:rsidRPr="00312D05">
        <w:rPr>
          <w:sz w:val="16"/>
          <w:szCs w:val="16"/>
        </w:rPr>
        <w:t>Nelyubina</w:t>
      </w:r>
      <w:proofErr w:type="spellEnd"/>
      <w:r w:rsidRPr="00312D05">
        <w:rPr>
          <w:sz w:val="16"/>
          <w:szCs w:val="16"/>
        </w:rPr>
        <w:t xml:space="preserve">, D. V. Muratov, D. A. Loginov, </w:t>
      </w:r>
      <w:r w:rsidRPr="00312D05">
        <w:rPr>
          <w:i/>
          <w:sz w:val="16"/>
          <w:szCs w:val="16"/>
        </w:rPr>
        <w:t>Org. Lett.</w:t>
      </w:r>
      <w:r w:rsidRPr="00312D05">
        <w:rPr>
          <w:sz w:val="16"/>
          <w:szCs w:val="16"/>
        </w:rPr>
        <w:t xml:space="preserve">, </w:t>
      </w:r>
      <w:r w:rsidRPr="00312D05">
        <w:rPr>
          <w:b/>
          <w:sz w:val="16"/>
          <w:szCs w:val="16"/>
        </w:rPr>
        <w:t>2023</w:t>
      </w:r>
      <w:r w:rsidRPr="00312D05">
        <w:rPr>
          <w:sz w:val="16"/>
          <w:szCs w:val="16"/>
        </w:rPr>
        <w:t xml:space="preserve">, </w:t>
      </w:r>
      <w:r w:rsidRPr="00312D05">
        <w:rPr>
          <w:i/>
          <w:sz w:val="16"/>
          <w:szCs w:val="16"/>
        </w:rPr>
        <w:t>25</w:t>
      </w:r>
      <w:r w:rsidRPr="00312D05">
        <w:rPr>
          <w:sz w:val="16"/>
          <w:szCs w:val="16"/>
        </w:rPr>
        <w:t>, 8906</w:t>
      </w:r>
      <w:r w:rsidR="003B0471">
        <w:rPr>
          <w:sz w:val="16"/>
          <w:szCs w:val="16"/>
        </w:rPr>
        <w:t>–</w:t>
      </w:r>
      <w:r w:rsidRPr="00312D05">
        <w:rPr>
          <w:sz w:val="16"/>
          <w:szCs w:val="16"/>
        </w:rPr>
        <w:t>8911. DOI: 10.1021/acs.orglett.3c03726</w:t>
      </w:r>
    </w:p>
    <w:p w:rsidR="00312D05" w:rsidRPr="00312D05" w:rsidRDefault="00312D05" w:rsidP="00312D05">
      <w:pPr>
        <w:pStyle w:val="References"/>
        <w:spacing w:line="264" w:lineRule="auto"/>
        <w:ind w:left="454" w:hanging="454"/>
        <w:rPr>
          <w:sz w:val="16"/>
          <w:szCs w:val="16"/>
        </w:rPr>
      </w:pPr>
      <w:r w:rsidRPr="00312D05">
        <w:rPr>
          <w:sz w:val="16"/>
          <w:szCs w:val="16"/>
        </w:rPr>
        <w:t>10.</w:t>
      </w:r>
      <w:r w:rsidRPr="00312D05">
        <w:rPr>
          <w:sz w:val="16"/>
          <w:szCs w:val="16"/>
        </w:rPr>
        <w:tab/>
        <w:t xml:space="preserve">J. W. Johnson, P. M. Treichel, </w:t>
      </w:r>
      <w:r w:rsidRPr="00312D05">
        <w:rPr>
          <w:i/>
          <w:sz w:val="16"/>
          <w:szCs w:val="16"/>
        </w:rPr>
        <w:t>J. Am. Chem. Soc</w:t>
      </w:r>
      <w:r w:rsidRPr="003B0471">
        <w:rPr>
          <w:sz w:val="16"/>
          <w:szCs w:val="16"/>
        </w:rPr>
        <w:t xml:space="preserve">., </w:t>
      </w:r>
      <w:r w:rsidRPr="00312D05">
        <w:rPr>
          <w:b/>
          <w:sz w:val="16"/>
          <w:szCs w:val="16"/>
        </w:rPr>
        <w:t>1977</w:t>
      </w:r>
      <w:r w:rsidRPr="00312D05">
        <w:rPr>
          <w:sz w:val="16"/>
          <w:szCs w:val="16"/>
        </w:rPr>
        <w:t xml:space="preserve">, </w:t>
      </w:r>
      <w:r w:rsidRPr="00312D05">
        <w:rPr>
          <w:i/>
          <w:sz w:val="16"/>
          <w:szCs w:val="16"/>
        </w:rPr>
        <w:t>99</w:t>
      </w:r>
      <w:r w:rsidRPr="00312D05">
        <w:rPr>
          <w:sz w:val="16"/>
          <w:szCs w:val="16"/>
        </w:rPr>
        <w:t>, 1427</w:t>
      </w:r>
      <w:r w:rsidR="003B0471">
        <w:rPr>
          <w:sz w:val="16"/>
          <w:szCs w:val="16"/>
        </w:rPr>
        <w:t>–</w:t>
      </w:r>
      <w:r w:rsidRPr="00312D05">
        <w:rPr>
          <w:sz w:val="16"/>
          <w:szCs w:val="16"/>
        </w:rPr>
        <w:t>1436. DOI: 10.1021/ja00447a024</w:t>
      </w:r>
    </w:p>
    <w:p w:rsidR="00312D05" w:rsidRPr="00312D05" w:rsidRDefault="00312D05" w:rsidP="00312D05">
      <w:pPr>
        <w:pStyle w:val="References"/>
        <w:spacing w:line="264" w:lineRule="auto"/>
        <w:ind w:left="454" w:hanging="454"/>
        <w:rPr>
          <w:sz w:val="16"/>
          <w:szCs w:val="16"/>
        </w:rPr>
      </w:pPr>
      <w:r w:rsidRPr="006538D9">
        <w:rPr>
          <w:sz w:val="16"/>
          <w:szCs w:val="16"/>
          <w:highlight w:val="green"/>
        </w:rPr>
        <w:t>11.</w:t>
      </w:r>
      <w:r w:rsidRPr="00312D05">
        <w:rPr>
          <w:sz w:val="16"/>
          <w:szCs w:val="16"/>
        </w:rPr>
        <w:tab/>
      </w:r>
      <w:r w:rsidR="006538D9" w:rsidRPr="006538D9">
        <w:rPr>
          <w:sz w:val="16"/>
          <w:szCs w:val="16"/>
          <w:highlight w:val="green"/>
        </w:rPr>
        <w:t xml:space="preserve">S. </w:t>
      </w:r>
      <w:proofErr w:type="spellStart"/>
      <w:r w:rsidR="006538D9" w:rsidRPr="006538D9">
        <w:rPr>
          <w:sz w:val="16"/>
          <w:szCs w:val="16"/>
          <w:highlight w:val="green"/>
        </w:rPr>
        <w:t>Luo</w:t>
      </w:r>
      <w:proofErr w:type="spellEnd"/>
      <w:r w:rsidRPr="006538D9">
        <w:rPr>
          <w:sz w:val="16"/>
          <w:szCs w:val="16"/>
          <w:highlight w:val="green"/>
        </w:rPr>
        <w:t xml:space="preserve">, </w:t>
      </w:r>
      <w:r w:rsidR="006538D9" w:rsidRPr="006538D9">
        <w:rPr>
          <w:sz w:val="16"/>
          <w:szCs w:val="16"/>
          <w:highlight w:val="green"/>
        </w:rPr>
        <w:t>X. Zhao</w:t>
      </w:r>
      <w:r w:rsidRPr="006538D9">
        <w:rPr>
          <w:sz w:val="16"/>
          <w:szCs w:val="16"/>
          <w:highlight w:val="green"/>
        </w:rPr>
        <w:t xml:space="preserve">, </w:t>
      </w:r>
      <w:r w:rsidR="006538D9" w:rsidRPr="006538D9">
        <w:rPr>
          <w:sz w:val="16"/>
          <w:szCs w:val="16"/>
          <w:highlight w:val="green"/>
        </w:rPr>
        <w:t>B. Mu</w:t>
      </w:r>
      <w:r w:rsidRPr="006538D9">
        <w:rPr>
          <w:sz w:val="16"/>
          <w:szCs w:val="16"/>
          <w:highlight w:val="green"/>
        </w:rPr>
        <w:t xml:space="preserve">, </w:t>
      </w:r>
      <w:r w:rsidR="006538D9" w:rsidRPr="006538D9">
        <w:rPr>
          <w:sz w:val="16"/>
          <w:szCs w:val="16"/>
          <w:highlight w:val="green"/>
        </w:rPr>
        <w:t>H. Song</w:t>
      </w:r>
      <w:r w:rsidRPr="006538D9">
        <w:rPr>
          <w:sz w:val="16"/>
          <w:szCs w:val="16"/>
          <w:highlight w:val="green"/>
        </w:rPr>
        <w:t xml:space="preserve">, </w:t>
      </w:r>
      <w:r w:rsidR="006538D9" w:rsidRPr="006538D9">
        <w:rPr>
          <w:sz w:val="16"/>
          <w:szCs w:val="16"/>
          <w:highlight w:val="green"/>
        </w:rPr>
        <w:t xml:space="preserve">S. </w:t>
      </w:r>
      <w:proofErr w:type="spellStart"/>
      <w:r w:rsidR="006538D9" w:rsidRPr="006538D9">
        <w:rPr>
          <w:sz w:val="16"/>
          <w:szCs w:val="16"/>
          <w:highlight w:val="green"/>
        </w:rPr>
        <w:t>Xu</w:t>
      </w:r>
      <w:proofErr w:type="spellEnd"/>
      <w:r w:rsidR="006538D9" w:rsidRPr="006538D9">
        <w:rPr>
          <w:sz w:val="16"/>
          <w:szCs w:val="16"/>
          <w:highlight w:val="green"/>
        </w:rPr>
        <w:t>, B. Wang</w:t>
      </w:r>
      <w:r w:rsidR="006538D9">
        <w:rPr>
          <w:sz w:val="16"/>
          <w:szCs w:val="16"/>
        </w:rPr>
        <w:t xml:space="preserve">, </w:t>
      </w:r>
      <w:proofErr w:type="spellStart"/>
      <w:r w:rsidRPr="00312D05">
        <w:rPr>
          <w:i/>
          <w:sz w:val="16"/>
          <w:szCs w:val="16"/>
        </w:rPr>
        <w:t>Organometallics</w:t>
      </w:r>
      <w:proofErr w:type="spellEnd"/>
      <w:r w:rsidRPr="00312D05">
        <w:rPr>
          <w:sz w:val="16"/>
          <w:szCs w:val="16"/>
        </w:rPr>
        <w:t xml:space="preserve">, </w:t>
      </w:r>
      <w:r w:rsidRPr="00312D05">
        <w:rPr>
          <w:b/>
          <w:sz w:val="16"/>
          <w:szCs w:val="16"/>
        </w:rPr>
        <w:t>2009</w:t>
      </w:r>
      <w:r w:rsidRPr="00312D05">
        <w:rPr>
          <w:sz w:val="16"/>
          <w:szCs w:val="16"/>
        </w:rPr>
        <w:t xml:space="preserve">, </w:t>
      </w:r>
      <w:r w:rsidRPr="00312D05">
        <w:rPr>
          <w:i/>
          <w:sz w:val="16"/>
          <w:szCs w:val="16"/>
        </w:rPr>
        <w:t>28</w:t>
      </w:r>
      <w:r w:rsidRPr="00312D05">
        <w:rPr>
          <w:sz w:val="16"/>
          <w:szCs w:val="16"/>
        </w:rPr>
        <w:t>, 4602</w:t>
      </w:r>
      <w:r w:rsidR="003B0471">
        <w:rPr>
          <w:sz w:val="16"/>
          <w:szCs w:val="16"/>
        </w:rPr>
        <w:t>–</w:t>
      </w:r>
      <w:r w:rsidRPr="00312D05">
        <w:rPr>
          <w:sz w:val="16"/>
          <w:szCs w:val="16"/>
        </w:rPr>
        <w:t>4605. DOI: 10.1021/om9003303</w:t>
      </w:r>
    </w:p>
    <w:p w:rsidR="00312D05" w:rsidRPr="00312D05" w:rsidRDefault="00312D05" w:rsidP="00312D05">
      <w:pPr>
        <w:pStyle w:val="References"/>
        <w:spacing w:line="264" w:lineRule="auto"/>
        <w:ind w:left="454" w:hanging="454"/>
        <w:rPr>
          <w:sz w:val="16"/>
          <w:szCs w:val="16"/>
        </w:rPr>
      </w:pPr>
      <w:r w:rsidRPr="006538D9">
        <w:rPr>
          <w:sz w:val="16"/>
          <w:szCs w:val="16"/>
          <w:highlight w:val="green"/>
        </w:rPr>
        <w:t>12.</w:t>
      </w:r>
      <w:r w:rsidRPr="00312D05">
        <w:rPr>
          <w:sz w:val="16"/>
          <w:szCs w:val="16"/>
        </w:rPr>
        <w:tab/>
        <w:t xml:space="preserve">A. Borrini, P. </w:t>
      </w:r>
      <w:proofErr w:type="spellStart"/>
      <w:r w:rsidRPr="00312D05">
        <w:rPr>
          <w:sz w:val="16"/>
          <w:szCs w:val="16"/>
        </w:rPr>
        <w:t>Diviersi</w:t>
      </w:r>
      <w:proofErr w:type="spellEnd"/>
      <w:r w:rsidRPr="00312D05">
        <w:rPr>
          <w:sz w:val="16"/>
          <w:szCs w:val="16"/>
        </w:rPr>
        <w:t xml:space="preserve">, G. </w:t>
      </w:r>
      <w:proofErr w:type="spellStart"/>
      <w:r w:rsidRPr="00312D05">
        <w:rPr>
          <w:sz w:val="16"/>
          <w:szCs w:val="16"/>
        </w:rPr>
        <w:t>Ingrosso</w:t>
      </w:r>
      <w:proofErr w:type="spellEnd"/>
      <w:r w:rsidRPr="00312D05">
        <w:rPr>
          <w:sz w:val="16"/>
          <w:szCs w:val="16"/>
        </w:rPr>
        <w:t xml:space="preserve">, A. Lucherini, G. Serra, </w:t>
      </w:r>
      <w:r w:rsidRPr="00312D05">
        <w:rPr>
          <w:i/>
          <w:sz w:val="16"/>
          <w:szCs w:val="16"/>
        </w:rPr>
        <w:t xml:space="preserve">J. Mol. </w:t>
      </w:r>
      <w:proofErr w:type="spellStart"/>
      <w:r w:rsidRPr="00312D05">
        <w:rPr>
          <w:i/>
          <w:sz w:val="16"/>
          <w:szCs w:val="16"/>
        </w:rPr>
        <w:t>Cat</w:t>
      </w:r>
      <w:r w:rsidR="006538D9">
        <w:rPr>
          <w:i/>
          <w:sz w:val="16"/>
          <w:szCs w:val="16"/>
        </w:rPr>
        <w:t>al</w:t>
      </w:r>
      <w:proofErr w:type="spellEnd"/>
      <w:r w:rsidRPr="00312D05">
        <w:rPr>
          <w:i/>
          <w:sz w:val="16"/>
          <w:szCs w:val="16"/>
        </w:rPr>
        <w:t>.</w:t>
      </w:r>
      <w:r w:rsidRPr="003B0471">
        <w:rPr>
          <w:sz w:val="16"/>
          <w:szCs w:val="16"/>
        </w:rPr>
        <w:t xml:space="preserve">, </w:t>
      </w:r>
      <w:r w:rsidRPr="00312D05">
        <w:rPr>
          <w:b/>
          <w:sz w:val="16"/>
          <w:szCs w:val="16"/>
        </w:rPr>
        <w:t>1985</w:t>
      </w:r>
      <w:r w:rsidRPr="00312D05">
        <w:rPr>
          <w:sz w:val="16"/>
          <w:szCs w:val="16"/>
        </w:rPr>
        <w:t xml:space="preserve">, </w:t>
      </w:r>
      <w:r w:rsidR="006538D9" w:rsidRPr="006538D9">
        <w:rPr>
          <w:i/>
          <w:sz w:val="16"/>
          <w:szCs w:val="16"/>
          <w:highlight w:val="green"/>
        </w:rPr>
        <w:t>30</w:t>
      </w:r>
      <w:r w:rsidRPr="00312D05">
        <w:rPr>
          <w:sz w:val="16"/>
          <w:szCs w:val="16"/>
        </w:rPr>
        <w:t>, 181</w:t>
      </w:r>
      <w:r w:rsidR="003B0471">
        <w:rPr>
          <w:sz w:val="16"/>
          <w:szCs w:val="16"/>
        </w:rPr>
        <w:t>–</w:t>
      </w:r>
      <w:r w:rsidRPr="00312D05">
        <w:rPr>
          <w:sz w:val="16"/>
          <w:szCs w:val="16"/>
        </w:rPr>
        <w:t>195. DOI: 10.1016/0304-5102(85)80026-2</w:t>
      </w:r>
    </w:p>
    <w:p w:rsidR="00312D05" w:rsidRPr="00312D05" w:rsidRDefault="00312D05" w:rsidP="00312D05">
      <w:pPr>
        <w:pStyle w:val="References"/>
        <w:spacing w:line="264" w:lineRule="auto"/>
        <w:ind w:left="454" w:hanging="454"/>
        <w:rPr>
          <w:rStyle w:val="cit-pagerange"/>
          <w:sz w:val="16"/>
          <w:szCs w:val="16"/>
        </w:rPr>
      </w:pPr>
      <w:r w:rsidRPr="00312D05">
        <w:rPr>
          <w:sz w:val="16"/>
          <w:szCs w:val="16"/>
        </w:rPr>
        <w:t>13.</w:t>
      </w:r>
      <w:r w:rsidRPr="00312D05">
        <w:rPr>
          <w:sz w:val="16"/>
          <w:szCs w:val="16"/>
        </w:rPr>
        <w:tab/>
        <w:t xml:space="preserve">B. E. C. Bugenhagen, L. Brinn, M. H. </w:t>
      </w:r>
      <w:proofErr w:type="spellStart"/>
      <w:r w:rsidRPr="00312D05">
        <w:rPr>
          <w:sz w:val="16"/>
          <w:szCs w:val="16"/>
        </w:rPr>
        <w:t>Prosenc</w:t>
      </w:r>
      <w:proofErr w:type="spellEnd"/>
      <w:r w:rsidRPr="00312D05">
        <w:rPr>
          <w:sz w:val="16"/>
          <w:szCs w:val="16"/>
        </w:rPr>
        <w:t xml:space="preserve">, </w:t>
      </w:r>
      <w:proofErr w:type="spellStart"/>
      <w:r w:rsidRPr="00312D05">
        <w:rPr>
          <w:rStyle w:val="cit-title"/>
          <w:i/>
          <w:iCs/>
          <w:color w:val="151515"/>
          <w:sz w:val="16"/>
          <w:szCs w:val="16"/>
          <w:shd w:val="clear" w:color="auto" w:fill="FFFFFF"/>
        </w:rPr>
        <w:t>Organometallics</w:t>
      </w:r>
      <w:proofErr w:type="spellEnd"/>
      <w:r w:rsidRPr="003B0471">
        <w:rPr>
          <w:rStyle w:val="cit-title"/>
          <w:iCs/>
          <w:color w:val="151515"/>
          <w:sz w:val="16"/>
          <w:szCs w:val="16"/>
          <w:shd w:val="clear" w:color="auto" w:fill="FFFFFF"/>
        </w:rPr>
        <w:t>,</w:t>
      </w:r>
      <w:r w:rsidR="003B0471" w:rsidRPr="003B0471">
        <w:rPr>
          <w:color w:val="151515"/>
          <w:sz w:val="16"/>
          <w:szCs w:val="16"/>
          <w:shd w:val="clear" w:color="auto" w:fill="FFFFFF"/>
        </w:rPr>
        <w:t xml:space="preserve"> </w:t>
      </w:r>
      <w:r w:rsidRPr="00312D05">
        <w:rPr>
          <w:rStyle w:val="cit-year-info"/>
          <w:b/>
          <w:color w:val="151515"/>
          <w:sz w:val="16"/>
          <w:szCs w:val="16"/>
          <w:shd w:val="clear" w:color="auto" w:fill="FFFFFF"/>
        </w:rPr>
        <w:t>2014</w:t>
      </w:r>
      <w:r w:rsidRPr="00312D05">
        <w:rPr>
          <w:rStyle w:val="cit-volume"/>
          <w:color w:val="151515"/>
          <w:sz w:val="16"/>
          <w:szCs w:val="16"/>
          <w:shd w:val="clear" w:color="auto" w:fill="FFFFFF"/>
        </w:rPr>
        <w:t xml:space="preserve">, </w:t>
      </w:r>
      <w:r w:rsidRPr="00312D05">
        <w:rPr>
          <w:rStyle w:val="cit-volume"/>
          <w:i/>
          <w:color w:val="151515"/>
          <w:sz w:val="16"/>
          <w:szCs w:val="16"/>
          <w:shd w:val="clear" w:color="auto" w:fill="FFFFFF"/>
        </w:rPr>
        <w:t>33</w:t>
      </w:r>
      <w:r w:rsidRPr="00312D05">
        <w:rPr>
          <w:rStyle w:val="cit-pagerange"/>
          <w:color w:val="151515"/>
          <w:sz w:val="16"/>
          <w:szCs w:val="16"/>
          <w:shd w:val="clear" w:color="auto" w:fill="FFFFFF"/>
        </w:rPr>
        <w:t>, 7015</w:t>
      </w:r>
      <w:r w:rsidR="003B0471">
        <w:rPr>
          <w:rStyle w:val="cit-pagerange"/>
          <w:color w:val="151515"/>
          <w:sz w:val="16"/>
          <w:szCs w:val="16"/>
          <w:shd w:val="clear" w:color="auto" w:fill="FFFFFF"/>
        </w:rPr>
        <w:t>–</w:t>
      </w:r>
      <w:r w:rsidRPr="00312D05">
        <w:rPr>
          <w:rStyle w:val="cit-pagerange"/>
          <w:color w:val="151515"/>
          <w:sz w:val="16"/>
          <w:szCs w:val="16"/>
          <w:shd w:val="clear" w:color="auto" w:fill="FFFFFF"/>
        </w:rPr>
        <w:t>7018. DOI: 10.1021/om500928w</w:t>
      </w:r>
    </w:p>
    <w:p w:rsidR="00312D05" w:rsidRPr="00312D05" w:rsidRDefault="00312D05" w:rsidP="00312D05">
      <w:pPr>
        <w:pStyle w:val="References"/>
        <w:spacing w:line="264" w:lineRule="auto"/>
        <w:ind w:left="454" w:hanging="454"/>
        <w:rPr>
          <w:sz w:val="16"/>
          <w:szCs w:val="16"/>
        </w:rPr>
      </w:pPr>
      <w:r w:rsidRPr="009A2EF8">
        <w:rPr>
          <w:color w:val="222222"/>
          <w:sz w:val="16"/>
          <w:szCs w:val="16"/>
          <w:highlight w:val="green"/>
          <w:shd w:val="clear" w:color="auto" w:fill="FFFFFF"/>
        </w:rPr>
        <w:lastRenderedPageBreak/>
        <w:t>14.</w:t>
      </w:r>
      <w:r w:rsidRPr="00312D05">
        <w:rPr>
          <w:color w:val="222222"/>
          <w:sz w:val="16"/>
          <w:szCs w:val="16"/>
          <w:shd w:val="clear" w:color="auto" w:fill="FFFFFF"/>
        </w:rPr>
        <w:tab/>
        <w:t xml:space="preserve">P. A. Morton, A. L. Boyce, A. </w:t>
      </w:r>
      <w:proofErr w:type="spellStart"/>
      <w:r w:rsidRPr="00312D05">
        <w:rPr>
          <w:color w:val="222222"/>
          <w:sz w:val="16"/>
          <w:szCs w:val="16"/>
          <w:shd w:val="clear" w:color="auto" w:fill="FFFFFF"/>
        </w:rPr>
        <w:t>Pišpek</w:t>
      </w:r>
      <w:proofErr w:type="spellEnd"/>
      <w:r w:rsidRPr="00312D05">
        <w:rPr>
          <w:color w:val="222222"/>
          <w:sz w:val="16"/>
          <w:szCs w:val="16"/>
          <w:shd w:val="clear" w:color="auto" w:fill="FFFFFF"/>
        </w:rPr>
        <w:t xml:space="preserve">, L. W. Stewart, D. J. Ward, B. E. </w:t>
      </w:r>
      <w:proofErr w:type="spellStart"/>
      <w:r w:rsidRPr="00312D05">
        <w:rPr>
          <w:color w:val="222222"/>
          <w:sz w:val="16"/>
          <w:szCs w:val="16"/>
          <w:shd w:val="clear" w:color="auto" w:fill="FFFFFF"/>
        </w:rPr>
        <w:t>Tegner</w:t>
      </w:r>
      <w:proofErr w:type="spellEnd"/>
      <w:r w:rsidRPr="00312D05">
        <w:rPr>
          <w:color w:val="222222"/>
          <w:sz w:val="16"/>
          <w:szCs w:val="16"/>
          <w:shd w:val="clear" w:color="auto" w:fill="FFFFFF"/>
        </w:rPr>
        <w:t xml:space="preserve">, </w:t>
      </w:r>
      <w:r w:rsidR="009A2EF8" w:rsidRPr="009A2EF8">
        <w:rPr>
          <w:color w:val="222222"/>
          <w:sz w:val="16"/>
          <w:szCs w:val="16"/>
          <w:highlight w:val="green"/>
          <w:shd w:val="clear" w:color="auto" w:fill="FFFFFF"/>
        </w:rPr>
        <w:t>S. A Macgregor</w:t>
      </w:r>
      <w:r w:rsidR="009A2EF8">
        <w:rPr>
          <w:color w:val="222222"/>
          <w:sz w:val="16"/>
          <w:szCs w:val="16"/>
          <w:shd w:val="clear" w:color="auto" w:fill="FFFFFF"/>
        </w:rPr>
        <w:t xml:space="preserve">, </w:t>
      </w:r>
      <w:r w:rsidRPr="00312D05">
        <w:rPr>
          <w:color w:val="222222"/>
          <w:sz w:val="16"/>
          <w:szCs w:val="16"/>
          <w:shd w:val="clear" w:color="auto" w:fill="FFFFFF"/>
        </w:rPr>
        <w:t xml:space="preserve">S. M. </w:t>
      </w:r>
      <w:proofErr w:type="spellStart"/>
      <w:r w:rsidRPr="00312D05">
        <w:rPr>
          <w:color w:val="222222"/>
          <w:sz w:val="16"/>
          <w:szCs w:val="16"/>
          <w:shd w:val="clear" w:color="auto" w:fill="FFFFFF"/>
        </w:rPr>
        <w:t>Mansell</w:t>
      </w:r>
      <w:proofErr w:type="spellEnd"/>
      <w:r w:rsidRPr="00312D05">
        <w:rPr>
          <w:color w:val="222222"/>
          <w:sz w:val="16"/>
          <w:szCs w:val="16"/>
          <w:shd w:val="clear" w:color="auto" w:fill="FFFFFF"/>
        </w:rPr>
        <w:t>,</w:t>
      </w:r>
      <w:r w:rsidR="003B0471">
        <w:rPr>
          <w:color w:val="222222"/>
          <w:sz w:val="16"/>
          <w:szCs w:val="16"/>
          <w:shd w:val="clear" w:color="auto" w:fill="FFFFFF"/>
        </w:rPr>
        <w:t xml:space="preserve"> </w:t>
      </w:r>
      <w:proofErr w:type="spellStart"/>
      <w:r w:rsidRPr="00312D05">
        <w:rPr>
          <w:i/>
          <w:iCs/>
          <w:color w:val="222222"/>
          <w:sz w:val="16"/>
          <w:szCs w:val="16"/>
          <w:shd w:val="clear" w:color="auto" w:fill="FFFFFF"/>
        </w:rPr>
        <w:t>Organometallics</w:t>
      </w:r>
      <w:proofErr w:type="spellEnd"/>
      <w:r w:rsidRPr="00312D05">
        <w:rPr>
          <w:color w:val="222222"/>
          <w:sz w:val="16"/>
          <w:szCs w:val="16"/>
          <w:shd w:val="clear" w:color="auto" w:fill="FFFFFF"/>
        </w:rPr>
        <w:t>,</w:t>
      </w:r>
      <w:r w:rsidR="003B0471">
        <w:rPr>
          <w:color w:val="222222"/>
          <w:sz w:val="16"/>
          <w:szCs w:val="16"/>
          <w:shd w:val="clear" w:color="auto" w:fill="FFFFFF"/>
        </w:rPr>
        <w:t xml:space="preserve"> </w:t>
      </w:r>
      <w:r w:rsidRPr="00312D05">
        <w:rPr>
          <w:b/>
          <w:color w:val="222222"/>
          <w:sz w:val="16"/>
          <w:szCs w:val="16"/>
          <w:shd w:val="clear" w:color="auto" w:fill="FFFFFF"/>
        </w:rPr>
        <w:t>2024</w:t>
      </w:r>
      <w:r w:rsidRPr="00312D05">
        <w:rPr>
          <w:color w:val="222222"/>
          <w:sz w:val="16"/>
          <w:szCs w:val="16"/>
          <w:shd w:val="clear" w:color="auto" w:fill="FFFFFF"/>
        </w:rPr>
        <w:t xml:space="preserve">, </w:t>
      </w:r>
      <w:r w:rsidRPr="00312D05">
        <w:rPr>
          <w:i/>
          <w:iCs/>
          <w:color w:val="222222"/>
          <w:sz w:val="16"/>
          <w:szCs w:val="16"/>
          <w:shd w:val="clear" w:color="auto" w:fill="FFFFFF"/>
        </w:rPr>
        <w:t>43</w:t>
      </w:r>
      <w:r w:rsidRPr="00312D05">
        <w:rPr>
          <w:color w:val="222222"/>
          <w:sz w:val="16"/>
          <w:szCs w:val="16"/>
          <w:shd w:val="clear" w:color="auto" w:fill="FFFFFF"/>
        </w:rPr>
        <w:t>, 974</w:t>
      </w:r>
      <w:r w:rsidR="003B0471">
        <w:rPr>
          <w:rStyle w:val="cit-pagerange"/>
          <w:color w:val="151515"/>
          <w:sz w:val="16"/>
          <w:szCs w:val="16"/>
          <w:shd w:val="clear" w:color="auto" w:fill="FFFFFF"/>
        </w:rPr>
        <w:t>–</w:t>
      </w:r>
      <w:r w:rsidRPr="00312D05">
        <w:rPr>
          <w:color w:val="222222"/>
          <w:sz w:val="16"/>
          <w:szCs w:val="16"/>
          <w:shd w:val="clear" w:color="auto" w:fill="FFFFFF"/>
        </w:rPr>
        <w:t>986. DOI: 10.1021/acs.organomet.4c00025</w:t>
      </w:r>
    </w:p>
    <w:p w:rsidR="00312D05" w:rsidRPr="00312D05" w:rsidRDefault="00312D05" w:rsidP="00312D05">
      <w:pPr>
        <w:pStyle w:val="References"/>
        <w:spacing w:line="264" w:lineRule="auto"/>
        <w:ind w:left="454" w:hanging="454"/>
        <w:rPr>
          <w:sz w:val="16"/>
          <w:szCs w:val="16"/>
        </w:rPr>
      </w:pPr>
      <w:r w:rsidRPr="00312D05">
        <w:rPr>
          <w:sz w:val="16"/>
          <w:szCs w:val="16"/>
        </w:rPr>
        <w:t>15.</w:t>
      </w:r>
      <w:r w:rsidRPr="00312D05">
        <w:rPr>
          <w:sz w:val="16"/>
          <w:szCs w:val="16"/>
        </w:rPr>
        <w:tab/>
        <w:t xml:space="preserve">S. Lee, H. Lei, T. </w:t>
      </w:r>
      <w:proofErr w:type="spellStart"/>
      <w:r w:rsidRPr="00312D05">
        <w:rPr>
          <w:sz w:val="16"/>
          <w:szCs w:val="16"/>
        </w:rPr>
        <w:t>Rovis</w:t>
      </w:r>
      <w:proofErr w:type="spellEnd"/>
      <w:r w:rsidRPr="00312D05">
        <w:rPr>
          <w:sz w:val="16"/>
          <w:szCs w:val="16"/>
        </w:rPr>
        <w:t xml:space="preserve">, </w:t>
      </w:r>
      <w:r w:rsidRPr="00312D05">
        <w:rPr>
          <w:i/>
          <w:sz w:val="16"/>
          <w:szCs w:val="16"/>
        </w:rPr>
        <w:t>J. Am. Chem. Soc.</w:t>
      </w:r>
      <w:r w:rsidRPr="00312D05">
        <w:rPr>
          <w:sz w:val="16"/>
          <w:szCs w:val="16"/>
        </w:rPr>
        <w:t xml:space="preserve">, </w:t>
      </w:r>
      <w:r w:rsidRPr="00312D05">
        <w:rPr>
          <w:b/>
          <w:sz w:val="16"/>
          <w:szCs w:val="16"/>
        </w:rPr>
        <w:t>2019</w:t>
      </w:r>
      <w:r w:rsidRPr="00312D05">
        <w:rPr>
          <w:sz w:val="16"/>
          <w:szCs w:val="16"/>
        </w:rPr>
        <w:t xml:space="preserve">, </w:t>
      </w:r>
      <w:r w:rsidRPr="00312D05">
        <w:rPr>
          <w:i/>
          <w:sz w:val="16"/>
          <w:szCs w:val="16"/>
        </w:rPr>
        <w:t>141</w:t>
      </w:r>
      <w:r w:rsidRPr="00312D05">
        <w:rPr>
          <w:sz w:val="16"/>
          <w:szCs w:val="16"/>
        </w:rPr>
        <w:t>, 12536</w:t>
      </w:r>
      <w:r w:rsidR="003B0471">
        <w:rPr>
          <w:rStyle w:val="cit-pagerange"/>
          <w:color w:val="151515"/>
          <w:sz w:val="16"/>
          <w:szCs w:val="16"/>
          <w:shd w:val="clear" w:color="auto" w:fill="FFFFFF"/>
        </w:rPr>
        <w:t>–</w:t>
      </w:r>
      <w:r w:rsidRPr="00312D05">
        <w:rPr>
          <w:rStyle w:val="cit-pagerange"/>
          <w:color w:val="151515"/>
          <w:sz w:val="16"/>
          <w:szCs w:val="16"/>
          <w:shd w:val="clear" w:color="auto" w:fill="FFFFFF"/>
        </w:rPr>
        <w:t>12540.</w:t>
      </w:r>
      <w:r w:rsidRPr="00312D05">
        <w:rPr>
          <w:sz w:val="16"/>
          <w:szCs w:val="16"/>
        </w:rPr>
        <w:t xml:space="preserve"> DOI: 10.1021/jacs.9b07012</w:t>
      </w:r>
    </w:p>
    <w:p w:rsidR="00312D05" w:rsidRPr="00312D05" w:rsidRDefault="00312D05" w:rsidP="00312D05">
      <w:pPr>
        <w:pStyle w:val="References"/>
        <w:spacing w:line="264" w:lineRule="auto"/>
        <w:ind w:left="454" w:hanging="454"/>
        <w:rPr>
          <w:sz w:val="16"/>
          <w:szCs w:val="16"/>
        </w:rPr>
      </w:pPr>
      <w:r w:rsidRPr="00312D05">
        <w:rPr>
          <w:sz w:val="16"/>
          <w:szCs w:val="16"/>
        </w:rPr>
        <w:t>16.</w:t>
      </w:r>
      <w:r w:rsidRPr="00312D05">
        <w:rPr>
          <w:sz w:val="16"/>
          <w:szCs w:val="16"/>
        </w:rPr>
        <w:tab/>
        <w:t xml:space="preserve">V. B. </w:t>
      </w:r>
      <w:proofErr w:type="spellStart"/>
      <w:r w:rsidRPr="00312D05">
        <w:rPr>
          <w:sz w:val="16"/>
          <w:szCs w:val="16"/>
        </w:rPr>
        <w:t>Kharitonov</w:t>
      </w:r>
      <w:proofErr w:type="spellEnd"/>
      <w:r w:rsidRPr="00312D05">
        <w:rPr>
          <w:sz w:val="16"/>
          <w:szCs w:val="16"/>
        </w:rPr>
        <w:t>, Y</w:t>
      </w:r>
      <w:r w:rsidR="003B0471">
        <w:rPr>
          <w:sz w:val="16"/>
          <w:szCs w:val="16"/>
        </w:rPr>
        <w:t>u</w:t>
      </w:r>
      <w:r w:rsidRPr="00312D05">
        <w:rPr>
          <w:sz w:val="16"/>
          <w:szCs w:val="16"/>
        </w:rPr>
        <w:t xml:space="preserve">. V. </w:t>
      </w:r>
      <w:proofErr w:type="spellStart"/>
      <w:r w:rsidRPr="00312D05">
        <w:rPr>
          <w:sz w:val="16"/>
          <w:szCs w:val="16"/>
        </w:rPr>
        <w:t>Nelyubina</w:t>
      </w:r>
      <w:proofErr w:type="spellEnd"/>
      <w:r w:rsidRPr="00312D05">
        <w:rPr>
          <w:sz w:val="16"/>
          <w:szCs w:val="16"/>
        </w:rPr>
        <w:t xml:space="preserve">, D. V. Muratov, D. A. Loginov, </w:t>
      </w:r>
      <w:r w:rsidRPr="00312D05">
        <w:rPr>
          <w:i/>
          <w:sz w:val="16"/>
          <w:szCs w:val="16"/>
        </w:rPr>
        <w:t>Mendeleev Commun.</w:t>
      </w:r>
      <w:r w:rsidRPr="00312D05">
        <w:rPr>
          <w:sz w:val="16"/>
          <w:szCs w:val="16"/>
        </w:rPr>
        <w:t xml:space="preserve">, </w:t>
      </w:r>
      <w:r w:rsidRPr="00312D05">
        <w:rPr>
          <w:b/>
          <w:sz w:val="16"/>
          <w:szCs w:val="16"/>
        </w:rPr>
        <w:t>2024</w:t>
      </w:r>
      <w:r w:rsidRPr="00312D05">
        <w:rPr>
          <w:sz w:val="16"/>
          <w:szCs w:val="16"/>
        </w:rPr>
        <w:t xml:space="preserve">, </w:t>
      </w:r>
      <w:r w:rsidRPr="00312D05">
        <w:rPr>
          <w:i/>
          <w:sz w:val="16"/>
          <w:szCs w:val="16"/>
        </w:rPr>
        <w:t>34</w:t>
      </w:r>
      <w:r w:rsidRPr="00312D05">
        <w:rPr>
          <w:sz w:val="16"/>
          <w:szCs w:val="16"/>
        </w:rPr>
        <w:t>, 57</w:t>
      </w:r>
      <w:r w:rsidR="003B0471">
        <w:rPr>
          <w:rStyle w:val="cit-pagerange"/>
          <w:color w:val="151515"/>
          <w:sz w:val="16"/>
          <w:szCs w:val="16"/>
          <w:shd w:val="clear" w:color="auto" w:fill="FFFFFF"/>
        </w:rPr>
        <w:t>–</w:t>
      </w:r>
      <w:r w:rsidRPr="00312D05">
        <w:rPr>
          <w:rStyle w:val="cit-pagerange"/>
          <w:color w:val="151515"/>
          <w:sz w:val="16"/>
          <w:szCs w:val="16"/>
          <w:shd w:val="clear" w:color="auto" w:fill="FFFFFF"/>
        </w:rPr>
        <w:t>60</w:t>
      </w:r>
      <w:r w:rsidRPr="00312D05">
        <w:rPr>
          <w:sz w:val="16"/>
          <w:szCs w:val="16"/>
        </w:rPr>
        <w:t>. DOI: 10.1016/j.mencom.2024.01.017</w:t>
      </w:r>
    </w:p>
    <w:p w:rsidR="00166162" w:rsidRDefault="00312D05" w:rsidP="00312D05">
      <w:pPr>
        <w:pStyle w:val="References"/>
        <w:spacing w:line="264" w:lineRule="auto"/>
        <w:ind w:left="454" w:hanging="454"/>
        <w:rPr>
          <w:sz w:val="16"/>
          <w:szCs w:val="16"/>
        </w:rPr>
      </w:pPr>
      <w:r w:rsidRPr="00312D05">
        <w:rPr>
          <w:sz w:val="16"/>
          <w:szCs w:val="16"/>
        </w:rPr>
        <w:t>1</w:t>
      </w:r>
      <w:r w:rsidR="003B0471">
        <w:rPr>
          <w:sz w:val="16"/>
          <w:szCs w:val="16"/>
        </w:rPr>
        <w:t>7.</w:t>
      </w:r>
      <w:r w:rsidR="003B0471">
        <w:rPr>
          <w:sz w:val="16"/>
          <w:szCs w:val="16"/>
        </w:rPr>
        <w:tab/>
        <w:t xml:space="preserve">P. V. Ivchenko, I. E. </w:t>
      </w:r>
      <w:proofErr w:type="spellStart"/>
      <w:r w:rsidR="003B0471">
        <w:rPr>
          <w:sz w:val="16"/>
          <w:szCs w:val="16"/>
        </w:rPr>
        <w:t>Nifant'</w:t>
      </w:r>
      <w:r w:rsidRPr="00312D05">
        <w:rPr>
          <w:sz w:val="16"/>
          <w:szCs w:val="16"/>
        </w:rPr>
        <w:t>ev</w:t>
      </w:r>
      <w:proofErr w:type="spellEnd"/>
      <w:r w:rsidRPr="00312D05">
        <w:rPr>
          <w:sz w:val="16"/>
          <w:szCs w:val="16"/>
        </w:rPr>
        <w:t xml:space="preserve">, V. A. Ezersky, A. V. Churakov, </w:t>
      </w:r>
      <w:r w:rsidRPr="00312D05">
        <w:rPr>
          <w:i/>
          <w:sz w:val="16"/>
          <w:szCs w:val="16"/>
        </w:rPr>
        <w:t xml:space="preserve">J. </w:t>
      </w:r>
      <w:proofErr w:type="spellStart"/>
      <w:r w:rsidRPr="00312D05">
        <w:rPr>
          <w:i/>
          <w:sz w:val="16"/>
          <w:szCs w:val="16"/>
        </w:rPr>
        <w:t>Organom</w:t>
      </w:r>
      <w:r w:rsidR="003B0471">
        <w:rPr>
          <w:i/>
          <w:sz w:val="16"/>
          <w:szCs w:val="16"/>
        </w:rPr>
        <w:t>et</w:t>
      </w:r>
      <w:proofErr w:type="spellEnd"/>
      <w:r w:rsidR="003B0471">
        <w:rPr>
          <w:i/>
          <w:sz w:val="16"/>
          <w:szCs w:val="16"/>
        </w:rPr>
        <w:t>.</w:t>
      </w:r>
      <w:r w:rsidRPr="00312D05">
        <w:rPr>
          <w:i/>
          <w:sz w:val="16"/>
          <w:szCs w:val="16"/>
        </w:rPr>
        <w:t xml:space="preserve"> Chem</w:t>
      </w:r>
      <w:r w:rsidR="003B0471">
        <w:rPr>
          <w:i/>
          <w:sz w:val="16"/>
          <w:szCs w:val="16"/>
        </w:rPr>
        <w:t>.</w:t>
      </w:r>
      <w:r w:rsidRPr="00312D05">
        <w:rPr>
          <w:sz w:val="16"/>
          <w:szCs w:val="16"/>
        </w:rPr>
        <w:t xml:space="preserve">, </w:t>
      </w:r>
      <w:r w:rsidRPr="00312D05">
        <w:rPr>
          <w:b/>
          <w:sz w:val="16"/>
          <w:szCs w:val="16"/>
        </w:rPr>
        <w:t>2011</w:t>
      </w:r>
      <w:r w:rsidRPr="00312D05">
        <w:rPr>
          <w:sz w:val="16"/>
          <w:szCs w:val="16"/>
        </w:rPr>
        <w:t xml:space="preserve">, </w:t>
      </w:r>
      <w:r w:rsidRPr="00312D05">
        <w:rPr>
          <w:i/>
          <w:sz w:val="16"/>
          <w:szCs w:val="16"/>
        </w:rPr>
        <w:t>696</w:t>
      </w:r>
      <w:r w:rsidRPr="00312D05">
        <w:rPr>
          <w:sz w:val="16"/>
          <w:szCs w:val="16"/>
        </w:rPr>
        <w:t>, 1931</w:t>
      </w:r>
      <w:r w:rsidR="003B0471">
        <w:rPr>
          <w:rStyle w:val="cit-pagerange"/>
          <w:color w:val="151515"/>
          <w:sz w:val="16"/>
          <w:szCs w:val="16"/>
          <w:shd w:val="clear" w:color="auto" w:fill="FFFFFF"/>
        </w:rPr>
        <w:t>–</w:t>
      </w:r>
      <w:r w:rsidRPr="00312D05">
        <w:rPr>
          <w:sz w:val="16"/>
          <w:szCs w:val="16"/>
        </w:rPr>
        <w:t>1934. DOI: 10.1016/j.jorganchem.2010.10.050</w:t>
      </w:r>
    </w:p>
    <w:p w:rsidR="00CB514C" w:rsidRDefault="00CB514C" w:rsidP="00312D05">
      <w:pPr>
        <w:pStyle w:val="References"/>
        <w:spacing w:line="264" w:lineRule="auto"/>
        <w:ind w:left="454" w:hanging="454"/>
        <w:rPr>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5"/>
        <w:gridCol w:w="1236"/>
      </w:tblGrid>
      <w:tr w:rsidR="00CB514C" w:rsidRPr="003A13B7" w:rsidTr="003E70C7">
        <w:trPr>
          <w:jc w:val="right"/>
        </w:trPr>
        <w:tc>
          <w:tcPr>
            <w:tcW w:w="3255" w:type="dxa"/>
            <w:vAlign w:val="center"/>
          </w:tcPr>
          <w:p w:rsidR="00CB514C" w:rsidRPr="0095093A" w:rsidRDefault="00CB514C" w:rsidP="003E70C7">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rsidR="00CB514C" w:rsidRPr="003A13B7" w:rsidRDefault="00CB514C" w:rsidP="003E70C7">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extent cx="620466" cy="217152"/>
                  <wp:effectExtent l="19050" t="0" r="8184" b="0"/>
                  <wp:docPr id="286762753" name="Рисунок 125" descr="D:\Rinat\Rinat\доки\журнал\cc-by-nc.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21"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rsidR="00CB514C" w:rsidRPr="00312D05" w:rsidRDefault="00CB514C" w:rsidP="00312D05">
      <w:pPr>
        <w:pStyle w:val="References"/>
        <w:spacing w:line="264" w:lineRule="auto"/>
        <w:ind w:left="454" w:hanging="454"/>
        <w:rPr>
          <w:sz w:val="16"/>
          <w:szCs w:val="16"/>
        </w:rPr>
      </w:pPr>
    </w:p>
    <w:sectPr w:rsidR="00CB514C" w:rsidRPr="00312D05"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622" w:rsidRDefault="00064622" w:rsidP="00427E5A">
      <w:pPr>
        <w:spacing w:after="0" w:line="240" w:lineRule="auto"/>
      </w:pPr>
      <w:r>
        <w:separator/>
      </w:r>
    </w:p>
    <w:p w:rsidR="00064622" w:rsidRDefault="00064622"/>
  </w:endnote>
  <w:endnote w:type="continuationSeparator" w:id="0">
    <w:p w:rsidR="00064622" w:rsidRDefault="00064622" w:rsidP="00427E5A">
      <w:pPr>
        <w:spacing w:after="0" w:line="240" w:lineRule="auto"/>
      </w:pPr>
      <w:r>
        <w:continuationSeparator/>
      </w:r>
    </w:p>
    <w:p w:rsidR="00064622" w:rsidRDefault="0006462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351" w:rsidRPr="00A6442F" w:rsidRDefault="00192562" w:rsidP="007A3351">
    <w:pPr>
      <w:pStyle w:val="af"/>
      <w:jc w:val="center"/>
      <w:rPr>
        <w:rStyle w:val="MainText0"/>
        <w:i/>
      </w:rPr>
    </w:pPr>
    <w:r>
      <w:rPr>
        <w:rStyle w:val="MainText0"/>
      </w:rPr>
      <w:t>V</w:t>
    </w:r>
    <w:r w:rsidR="007A3351" w:rsidRPr="00622DF1">
      <w:rPr>
        <w:rStyle w:val="MainText0"/>
      </w:rPr>
      <w:t>.</w:t>
    </w:r>
    <w:r w:rsidR="00916E1F" w:rsidRPr="00622DF1">
      <w:rPr>
        <w:rStyle w:val="MainText0"/>
      </w:rPr>
      <w:t xml:space="preserve"> </w:t>
    </w:r>
    <w:r w:rsidR="007A3351" w:rsidRPr="00622DF1">
      <w:rPr>
        <w:rStyle w:val="MainText0"/>
      </w:rPr>
      <w:t>B</w:t>
    </w:r>
    <w:r w:rsidR="007A3351" w:rsidRPr="00622DF1">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Kharitonov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 xml:space="preserve">8 </w:t>
    </w:r>
    <w:r w:rsidR="00DF4999" w:rsidRPr="005C7369">
      <w:rPr>
        <w:rStyle w:val="MainText0"/>
        <w:i/>
        <w:iCs/>
      </w:rPr>
      <w:t>(</w:t>
    </w:r>
    <w:r>
      <w:rPr>
        <w:rStyle w:val="MainText0"/>
        <w:i/>
        <w:iCs/>
      </w:rPr>
      <w:t>1–3</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622" w:rsidRDefault="00064622" w:rsidP="00427E5A">
      <w:pPr>
        <w:spacing w:after="0" w:line="240" w:lineRule="auto"/>
      </w:pPr>
      <w:r>
        <w:separator/>
      </w:r>
    </w:p>
    <w:p w:rsidR="00064622" w:rsidRDefault="00064622"/>
  </w:footnote>
  <w:footnote w:type="continuationSeparator" w:id="0">
    <w:p w:rsidR="00064622" w:rsidRDefault="00064622" w:rsidP="00427E5A">
      <w:pPr>
        <w:spacing w:after="0" w:line="240" w:lineRule="auto"/>
      </w:pPr>
      <w:r>
        <w:continuationSeparator/>
      </w:r>
    </w:p>
    <w:p w:rsidR="00064622" w:rsidRDefault="0006462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4D452C"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4D452C" w:rsidRPr="001E7945">
          <w:rPr>
            <w:rFonts w:ascii="Times New Roman" w:hAnsi="Times New Roman" w:cs="Times New Roman"/>
            <w:i/>
          </w:rPr>
          <w:fldChar w:fldCharType="separate"/>
        </w:r>
        <w:r w:rsidR="000D44D1">
          <w:rPr>
            <w:rFonts w:ascii="Times New Roman" w:hAnsi="Times New Roman" w:cs="Times New Roman"/>
            <w:i/>
            <w:noProof/>
            <w:lang w:val="en-US"/>
          </w:rPr>
          <w:t>3</w:t>
        </w:r>
        <w:r w:rsidR="004D452C"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7"/>
  </w:num>
  <w:num w:numId="6">
    <w:abstractNumId w:val="8"/>
  </w:num>
  <w:num w:numId="7">
    <w:abstractNumId w:val="0"/>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6637"/>
    <w:rsid w:val="00021E9C"/>
    <w:rsid w:val="00052C07"/>
    <w:rsid w:val="00064622"/>
    <w:rsid w:val="00067EC7"/>
    <w:rsid w:val="00071D12"/>
    <w:rsid w:val="00080691"/>
    <w:rsid w:val="0008088D"/>
    <w:rsid w:val="00097358"/>
    <w:rsid w:val="000B5E27"/>
    <w:rsid w:val="000C3FEE"/>
    <w:rsid w:val="000D44D1"/>
    <w:rsid w:val="000E1B06"/>
    <w:rsid w:val="00105A17"/>
    <w:rsid w:val="00161894"/>
    <w:rsid w:val="00166162"/>
    <w:rsid w:val="00192562"/>
    <w:rsid w:val="001B0919"/>
    <w:rsid w:val="001B6750"/>
    <w:rsid w:val="001E7945"/>
    <w:rsid w:val="002500A5"/>
    <w:rsid w:val="002D6411"/>
    <w:rsid w:val="00312D05"/>
    <w:rsid w:val="0031578F"/>
    <w:rsid w:val="00321C31"/>
    <w:rsid w:val="003B0471"/>
    <w:rsid w:val="003B067D"/>
    <w:rsid w:val="003E2893"/>
    <w:rsid w:val="00427E5A"/>
    <w:rsid w:val="00436D4B"/>
    <w:rsid w:val="00440577"/>
    <w:rsid w:val="00450B19"/>
    <w:rsid w:val="00463737"/>
    <w:rsid w:val="004A44BC"/>
    <w:rsid w:val="004A5676"/>
    <w:rsid w:val="004C0411"/>
    <w:rsid w:val="004C3C45"/>
    <w:rsid w:val="004D452C"/>
    <w:rsid w:val="00502985"/>
    <w:rsid w:val="00524995"/>
    <w:rsid w:val="00533D73"/>
    <w:rsid w:val="00534762"/>
    <w:rsid w:val="005C7369"/>
    <w:rsid w:val="005D0679"/>
    <w:rsid w:val="005E76C3"/>
    <w:rsid w:val="00622DF1"/>
    <w:rsid w:val="0065245B"/>
    <w:rsid w:val="006538D9"/>
    <w:rsid w:val="00683408"/>
    <w:rsid w:val="006E0C73"/>
    <w:rsid w:val="00706F05"/>
    <w:rsid w:val="0072037E"/>
    <w:rsid w:val="007516EA"/>
    <w:rsid w:val="007A3351"/>
    <w:rsid w:val="007D3F5F"/>
    <w:rsid w:val="008114FB"/>
    <w:rsid w:val="00820A77"/>
    <w:rsid w:val="00842E5C"/>
    <w:rsid w:val="008622A1"/>
    <w:rsid w:val="00863A30"/>
    <w:rsid w:val="00875175"/>
    <w:rsid w:val="00882B58"/>
    <w:rsid w:val="0089304F"/>
    <w:rsid w:val="00894EE2"/>
    <w:rsid w:val="008A02BF"/>
    <w:rsid w:val="008A6A35"/>
    <w:rsid w:val="008C6630"/>
    <w:rsid w:val="008C68C0"/>
    <w:rsid w:val="008D2BCF"/>
    <w:rsid w:val="008E062B"/>
    <w:rsid w:val="00904B7F"/>
    <w:rsid w:val="00916E1F"/>
    <w:rsid w:val="00930DA8"/>
    <w:rsid w:val="009667F3"/>
    <w:rsid w:val="009A2EF8"/>
    <w:rsid w:val="009A6DAE"/>
    <w:rsid w:val="009A769A"/>
    <w:rsid w:val="009B1ECD"/>
    <w:rsid w:val="009F0847"/>
    <w:rsid w:val="00A231BA"/>
    <w:rsid w:val="00A6442F"/>
    <w:rsid w:val="00A76F33"/>
    <w:rsid w:val="00A96144"/>
    <w:rsid w:val="00B23601"/>
    <w:rsid w:val="00B5202A"/>
    <w:rsid w:val="00B62BA2"/>
    <w:rsid w:val="00BB1D07"/>
    <w:rsid w:val="00BE4FEF"/>
    <w:rsid w:val="00C161D1"/>
    <w:rsid w:val="00C25E43"/>
    <w:rsid w:val="00CA605E"/>
    <w:rsid w:val="00CB514C"/>
    <w:rsid w:val="00CD128C"/>
    <w:rsid w:val="00CD6FAC"/>
    <w:rsid w:val="00D33D37"/>
    <w:rsid w:val="00D36C9F"/>
    <w:rsid w:val="00D71473"/>
    <w:rsid w:val="00DA0A72"/>
    <w:rsid w:val="00DF1FCB"/>
    <w:rsid w:val="00DF4999"/>
    <w:rsid w:val="00E60451"/>
    <w:rsid w:val="00E76E65"/>
    <w:rsid w:val="00E81EDE"/>
    <w:rsid w:val="00E86174"/>
    <w:rsid w:val="00E95346"/>
    <w:rsid w:val="00E9771A"/>
    <w:rsid w:val="00EA6C3B"/>
    <w:rsid w:val="00EB2FCC"/>
    <w:rsid w:val="00EE0429"/>
    <w:rsid w:val="00EE4066"/>
    <w:rsid w:val="00EF625A"/>
    <w:rsid w:val="00F376FB"/>
    <w:rsid w:val="00F44BBC"/>
    <w:rsid w:val="00F6796A"/>
    <w:rsid w:val="00F86864"/>
    <w:rsid w:val="00F94740"/>
    <w:rsid w:val="00F95280"/>
    <w:rsid w:val="00FA0CD1"/>
    <w:rsid w:val="00FB4DBE"/>
    <w:rsid w:val="00FD2F8B"/>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cit-title">
    <w:name w:val="cit-title"/>
    <w:basedOn w:val="a0"/>
    <w:rsid w:val="00312D05"/>
  </w:style>
  <w:style w:type="character" w:customStyle="1" w:styleId="cit-year-info">
    <w:name w:val="cit-year-info"/>
    <w:basedOn w:val="a0"/>
    <w:rsid w:val="00312D05"/>
  </w:style>
  <w:style w:type="character" w:customStyle="1" w:styleId="cit-volume">
    <w:name w:val="cit-volume"/>
    <w:basedOn w:val="a0"/>
    <w:rsid w:val="00312D05"/>
  </w:style>
  <w:style w:type="character" w:customStyle="1" w:styleId="cit-issue">
    <w:name w:val="cit-issue"/>
    <w:basedOn w:val="a0"/>
    <w:rsid w:val="00312D05"/>
  </w:style>
  <w:style w:type="character" w:customStyle="1" w:styleId="cit-pagerange">
    <w:name w:val="cit-pagerange"/>
    <w:basedOn w:val="a0"/>
    <w:rsid w:val="00312D05"/>
  </w:style>
  <w:style w:type="table" w:customStyle="1" w:styleId="13">
    <w:name w:val="Сетка таблицы1"/>
    <w:basedOn w:val="a1"/>
    <w:next w:val="a1"/>
    <w:uiPriority w:val="59"/>
    <w:rsid w:val="00CB514C"/>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s://creativecommons.org/licenses/by/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6EB0B-8A49-4A24-ADB0-6693F38B6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1500</Words>
  <Characters>8551</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User</cp:lastModifiedBy>
  <cp:revision>27</cp:revision>
  <dcterms:created xsi:type="dcterms:W3CDTF">2018-09-10T13:23:00Z</dcterms:created>
  <dcterms:modified xsi:type="dcterms:W3CDTF">2025-06-17T14:56:00Z</dcterms:modified>
</cp:coreProperties>
</file>