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f2"/>
        <w:tblW w:w="9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6"/>
        <w:gridCol w:w="1157"/>
        <w:gridCol w:w="2519"/>
        <w:gridCol w:w="4667"/>
      </w:tblGrid>
      <w:tr w:rsidR="008622A1" w:rsidRPr="004E088E" w14:paraId="0E428844" w14:textId="77777777" w:rsidTr="00DF4999">
        <w:trPr>
          <w:trHeight w:val="516"/>
        </w:trPr>
        <w:tc>
          <w:tcPr>
            <w:tcW w:w="1242" w:type="dxa"/>
          </w:tcPr>
          <w:p w14:paraId="3D7945EC" w14:textId="77777777" w:rsidR="008622A1" w:rsidRPr="00990133" w:rsidRDefault="001B0919" w:rsidP="00683408">
            <w:pPr>
              <w:pStyle w:val="MainText"/>
              <w:ind w:firstLine="4"/>
              <w:jc w:val="left"/>
            </w:pPr>
            <w:r w:rsidRPr="00990133">
              <w:rPr>
                <w:noProof/>
                <w:lang w:val="ru-RU" w:eastAsia="ru-RU"/>
              </w:rPr>
              <w:drawing>
                <wp:inline distT="0" distB="0" distL="0" distR="0" wp14:anchorId="71A5B822" wp14:editId="7D95F38C">
                  <wp:extent cx="665480" cy="702310"/>
                  <wp:effectExtent l="19050" t="0" r="1270" b="0"/>
                  <wp:docPr id="2" name="Рисунок 1" descr="D:\Rinat\Rinat\доки\журнал\статьи\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inat\Rinat\доки\журнал\статьи\logo.jpg"/>
                          <pic:cNvPicPr>
                            <a:picLocks noChangeAspect="1" noChangeArrowheads="1"/>
                          </pic:cNvPicPr>
                        </pic:nvPicPr>
                        <pic:blipFill>
                          <a:blip r:embed="rId8" cstate="print"/>
                          <a:srcRect/>
                          <a:stretch>
                            <a:fillRect/>
                          </a:stretch>
                        </pic:blipFill>
                        <pic:spPr bwMode="auto">
                          <a:xfrm>
                            <a:off x="0" y="0"/>
                            <a:ext cx="665480" cy="702310"/>
                          </a:xfrm>
                          <a:prstGeom prst="rect">
                            <a:avLst/>
                          </a:prstGeom>
                          <a:noFill/>
                          <a:ln w="9525">
                            <a:noFill/>
                            <a:miter lim="800000"/>
                            <a:headEnd/>
                            <a:tailEnd/>
                          </a:ln>
                        </pic:spPr>
                      </pic:pic>
                    </a:graphicData>
                  </a:graphic>
                </wp:inline>
              </w:drawing>
            </w:r>
          </w:p>
        </w:tc>
        <w:tc>
          <w:tcPr>
            <w:tcW w:w="8397" w:type="dxa"/>
            <w:gridSpan w:val="3"/>
          </w:tcPr>
          <w:p w14:paraId="204B9291" w14:textId="32FB855D" w:rsidR="008622A1" w:rsidRPr="00990133" w:rsidRDefault="00B74B4D" w:rsidP="00B74B4D">
            <w:pPr>
              <w:pStyle w:val="11"/>
            </w:pPr>
            <w:r w:rsidRPr="00990133">
              <w:t>Influence of divalent metal promoters on</w:t>
            </w:r>
            <w:r w:rsidR="006F0C6F" w:rsidRPr="00990133">
              <w:br/>
              <w:t xml:space="preserve">the </w:t>
            </w:r>
            <w:r w:rsidRPr="00990133">
              <w:t>P</w:t>
            </w:r>
            <w:r w:rsidRPr="00990133">
              <w:rPr>
                <w:caps w:val="0"/>
              </w:rPr>
              <w:t>t</w:t>
            </w:r>
            <w:r w:rsidRPr="00990133">
              <w:t xml:space="preserve"> dispersion and performance of the P</w:t>
            </w:r>
            <w:r w:rsidRPr="00990133">
              <w:rPr>
                <w:caps w:val="0"/>
              </w:rPr>
              <w:t>t</w:t>
            </w:r>
            <w:r w:rsidRPr="00990133">
              <w:t>/MFI propane dehydrogenation catalysts</w:t>
            </w:r>
          </w:p>
        </w:tc>
      </w:tr>
      <w:tr w:rsidR="00D71473" w:rsidRPr="004E088E" w14:paraId="700D4314" w14:textId="77777777" w:rsidTr="00DF4999">
        <w:trPr>
          <w:trHeight w:val="516"/>
        </w:trPr>
        <w:tc>
          <w:tcPr>
            <w:tcW w:w="2410" w:type="dxa"/>
            <w:gridSpan w:val="2"/>
            <w:vMerge w:val="restart"/>
          </w:tcPr>
          <w:p w14:paraId="7E929C76" w14:textId="77777777" w:rsidR="000E1B06" w:rsidRPr="00990133" w:rsidRDefault="00D71473" w:rsidP="007516EA">
            <w:pPr>
              <w:pStyle w:val="MainText"/>
              <w:ind w:firstLine="0"/>
              <w:jc w:val="left"/>
            </w:pPr>
            <w:r w:rsidRPr="00990133">
              <w:t xml:space="preserve">Cite this: </w:t>
            </w:r>
            <w:r w:rsidR="00DF4999" w:rsidRPr="00990133">
              <w:rPr>
                <w:i/>
              </w:rPr>
              <w:t>INEOS</w:t>
            </w:r>
            <w:r w:rsidR="00DF4999" w:rsidRPr="00990133">
              <w:rPr>
                <w:rFonts w:ascii="Times New Roman CYR" w:hAnsi="Times New Roman CYR" w:cs="Times New Roman CYR"/>
                <w:i/>
              </w:rPr>
              <w:t xml:space="preserve"> OPEN</w:t>
            </w:r>
            <w:r w:rsidR="00DF4999" w:rsidRPr="00990133">
              <w:t>,</w:t>
            </w:r>
          </w:p>
          <w:p w14:paraId="2972518A" w14:textId="0EEB9CB0" w:rsidR="00D71473" w:rsidRPr="00990133" w:rsidRDefault="00DF4999" w:rsidP="007516EA">
            <w:pPr>
              <w:pStyle w:val="MainText"/>
              <w:ind w:firstLine="0"/>
              <w:jc w:val="left"/>
            </w:pPr>
            <w:r w:rsidRPr="00990133">
              <w:rPr>
                <w:b/>
              </w:rPr>
              <w:t>20</w:t>
            </w:r>
            <w:r w:rsidR="00B74B4D" w:rsidRPr="00990133">
              <w:rPr>
                <w:b/>
              </w:rPr>
              <w:t>25</w:t>
            </w:r>
            <w:r w:rsidRPr="00990133">
              <w:t xml:space="preserve">, </w:t>
            </w:r>
            <w:r w:rsidR="00B74B4D" w:rsidRPr="00990133">
              <w:rPr>
                <w:i/>
                <w:iCs/>
              </w:rPr>
              <w:t>8</w:t>
            </w:r>
            <w:r w:rsidRPr="00990133">
              <w:rPr>
                <w:i/>
                <w:iCs/>
              </w:rPr>
              <w:t xml:space="preserve"> (</w:t>
            </w:r>
            <w:r w:rsidR="00B74B4D" w:rsidRPr="00990133">
              <w:rPr>
                <w:i/>
                <w:iCs/>
              </w:rPr>
              <w:t>1–3</w:t>
            </w:r>
            <w:r w:rsidRPr="00990133">
              <w:rPr>
                <w:i/>
                <w:iCs/>
              </w:rPr>
              <w:t>)</w:t>
            </w:r>
            <w:r w:rsidRPr="00990133">
              <w:t xml:space="preserve">, </w:t>
            </w:r>
            <w:r w:rsidR="00C72DBD" w:rsidRPr="00990133">
              <w:t>28</w:t>
            </w:r>
            <w:r w:rsidRPr="00990133">
              <w:t>–</w:t>
            </w:r>
            <w:r w:rsidR="00C72DBD" w:rsidRPr="00990133">
              <w:t>29</w:t>
            </w:r>
          </w:p>
          <w:p w14:paraId="397287B4" w14:textId="0F2A716E" w:rsidR="007516EA" w:rsidRPr="00990133" w:rsidRDefault="007516EA" w:rsidP="007516EA">
            <w:pPr>
              <w:pStyle w:val="MainText"/>
              <w:ind w:firstLine="0"/>
              <w:jc w:val="left"/>
            </w:pPr>
            <w:r w:rsidRPr="00990133">
              <w:t>DOI: 10.32931/io</w:t>
            </w:r>
            <w:r w:rsidR="00C72DBD" w:rsidRPr="00990133">
              <w:t>2511a</w:t>
            </w:r>
          </w:p>
          <w:p w14:paraId="21AED923" w14:textId="77777777" w:rsidR="00BE4FEF" w:rsidRPr="00990133" w:rsidRDefault="00BE4FEF" w:rsidP="007516EA">
            <w:pPr>
              <w:pStyle w:val="MainText"/>
              <w:ind w:firstLine="0"/>
              <w:jc w:val="left"/>
            </w:pPr>
          </w:p>
          <w:p w14:paraId="4BCCE62C" w14:textId="11278012" w:rsidR="00D71473" w:rsidRPr="00990133" w:rsidRDefault="00D71473" w:rsidP="007516EA">
            <w:pPr>
              <w:pStyle w:val="MainText"/>
              <w:ind w:firstLine="0"/>
              <w:rPr>
                <w:i/>
                <w:szCs w:val="14"/>
              </w:rPr>
            </w:pPr>
            <w:r w:rsidRPr="00990133">
              <w:rPr>
                <w:i/>
                <w:szCs w:val="14"/>
              </w:rPr>
              <w:t xml:space="preserve">Received </w:t>
            </w:r>
            <w:r w:rsidR="00C72DBD" w:rsidRPr="00990133">
              <w:rPr>
                <w:i/>
                <w:szCs w:val="14"/>
              </w:rPr>
              <w:t xml:space="preserve">14 October </w:t>
            </w:r>
            <w:r w:rsidRPr="00990133">
              <w:rPr>
                <w:i/>
                <w:szCs w:val="14"/>
              </w:rPr>
              <w:t>2</w:t>
            </w:r>
            <w:r w:rsidR="008E062B" w:rsidRPr="00990133">
              <w:rPr>
                <w:i/>
                <w:szCs w:val="14"/>
              </w:rPr>
              <w:t>0</w:t>
            </w:r>
            <w:r w:rsidR="00C72DBD" w:rsidRPr="00990133">
              <w:rPr>
                <w:i/>
                <w:szCs w:val="14"/>
              </w:rPr>
              <w:t>24</w:t>
            </w:r>
            <w:r w:rsidRPr="00990133">
              <w:rPr>
                <w:i/>
                <w:szCs w:val="14"/>
              </w:rPr>
              <w:t>,</w:t>
            </w:r>
          </w:p>
          <w:p w14:paraId="0EA70F00" w14:textId="01780F7C" w:rsidR="00D71473" w:rsidRPr="00990133" w:rsidRDefault="00D71473" w:rsidP="007516EA">
            <w:pPr>
              <w:pStyle w:val="MainText"/>
              <w:ind w:firstLine="0"/>
              <w:rPr>
                <w:i/>
                <w:szCs w:val="14"/>
              </w:rPr>
            </w:pPr>
            <w:r w:rsidRPr="00990133">
              <w:rPr>
                <w:i/>
                <w:szCs w:val="14"/>
              </w:rPr>
              <w:t xml:space="preserve">Accepted </w:t>
            </w:r>
            <w:r w:rsidR="00380544" w:rsidRPr="00990133">
              <w:rPr>
                <w:i/>
                <w:szCs w:val="14"/>
              </w:rPr>
              <w:t>19</w:t>
            </w:r>
            <w:r w:rsidRPr="00990133">
              <w:rPr>
                <w:i/>
                <w:szCs w:val="14"/>
              </w:rPr>
              <w:t xml:space="preserve"> </w:t>
            </w:r>
            <w:r w:rsidR="00380544" w:rsidRPr="00990133">
              <w:rPr>
                <w:i/>
                <w:szCs w:val="14"/>
              </w:rPr>
              <w:t>November 2024</w:t>
            </w:r>
          </w:p>
          <w:p w14:paraId="39F72919" w14:textId="77777777" w:rsidR="00820A77" w:rsidRPr="00990133" w:rsidRDefault="00820A77" w:rsidP="007516EA">
            <w:pPr>
              <w:pStyle w:val="MainText"/>
              <w:ind w:firstLine="0"/>
              <w:rPr>
                <w:szCs w:val="14"/>
              </w:rPr>
            </w:pPr>
          </w:p>
          <w:p w14:paraId="59F08377" w14:textId="77777777" w:rsidR="00D71473" w:rsidRPr="00990133" w:rsidRDefault="00440577" w:rsidP="007516EA">
            <w:pPr>
              <w:pStyle w:val="MainText"/>
              <w:ind w:firstLine="0"/>
            </w:pPr>
            <w:r w:rsidRPr="00990133">
              <w:rPr>
                <w:szCs w:val="14"/>
              </w:rPr>
              <w:t>http://</w:t>
            </w:r>
            <w:r w:rsidR="00D71473" w:rsidRPr="00990133">
              <w:rPr>
                <w:szCs w:val="14"/>
              </w:rPr>
              <w:t>ineosopen.org</w:t>
            </w:r>
          </w:p>
        </w:tc>
        <w:tc>
          <w:tcPr>
            <w:tcW w:w="7229" w:type="dxa"/>
            <w:gridSpan w:val="2"/>
          </w:tcPr>
          <w:p w14:paraId="7AF04ED5" w14:textId="5CDE1CA4" w:rsidR="00D71473" w:rsidRPr="00990133" w:rsidRDefault="006F0C6F" w:rsidP="007516EA">
            <w:pPr>
              <w:pStyle w:val="AuthorNames"/>
              <w:ind w:left="0"/>
            </w:pPr>
            <w:r w:rsidRPr="00990133">
              <w:t>A. B. Ponomaryov,*</w:t>
            </w:r>
            <w:r w:rsidRPr="00990133">
              <w:rPr>
                <w:i/>
                <w:iCs/>
                <w:vertAlign w:val="superscript"/>
              </w:rPr>
              <w:t>a</w:t>
            </w:r>
            <w:r w:rsidRPr="00990133">
              <w:t xml:space="preserve"> A. V. Smirnov,</w:t>
            </w:r>
            <w:r w:rsidRPr="00990133">
              <w:rPr>
                <w:i/>
                <w:iCs/>
                <w:vertAlign w:val="superscript"/>
              </w:rPr>
              <w:t>b</w:t>
            </w:r>
            <w:r w:rsidRPr="00990133">
              <w:t xml:space="preserve"> M. V. Shostakovsky,</w:t>
            </w:r>
            <w:r w:rsidRPr="00990133">
              <w:rPr>
                <w:i/>
                <w:iCs/>
                <w:vertAlign w:val="superscript"/>
              </w:rPr>
              <w:t>a</w:t>
            </w:r>
            <w:r w:rsidRPr="00990133">
              <w:rPr>
                <w:i/>
                <w:iCs/>
                <w:vertAlign w:val="superscript"/>
              </w:rPr>
              <w:br/>
            </w:r>
            <w:r w:rsidRPr="00990133">
              <w:t>M. A. Kashkina,</w:t>
            </w:r>
            <w:r w:rsidRPr="00990133">
              <w:rPr>
                <w:i/>
                <w:iCs/>
                <w:vertAlign w:val="superscript"/>
              </w:rPr>
              <w:t>a,b</w:t>
            </w:r>
            <w:r w:rsidRPr="00990133">
              <w:t xml:space="preserve"> and E. V. Pisarenko</w:t>
            </w:r>
            <w:r w:rsidRPr="00990133">
              <w:rPr>
                <w:i/>
                <w:iCs/>
                <w:vertAlign w:val="superscript"/>
                <w:lang w:val="ru-RU"/>
              </w:rPr>
              <w:t>с</w:t>
            </w:r>
          </w:p>
        </w:tc>
      </w:tr>
      <w:tr w:rsidR="00D71473" w:rsidRPr="004E088E" w14:paraId="6FFB79A5" w14:textId="77777777" w:rsidTr="00DF4999">
        <w:trPr>
          <w:trHeight w:val="263"/>
        </w:trPr>
        <w:tc>
          <w:tcPr>
            <w:tcW w:w="2410" w:type="dxa"/>
            <w:gridSpan w:val="2"/>
            <w:vMerge/>
          </w:tcPr>
          <w:p w14:paraId="47D3404A" w14:textId="77777777" w:rsidR="00D71473" w:rsidRPr="00990133" w:rsidRDefault="00D71473" w:rsidP="00D71473">
            <w:pPr>
              <w:pStyle w:val="AuthorNames"/>
            </w:pPr>
          </w:p>
        </w:tc>
        <w:tc>
          <w:tcPr>
            <w:tcW w:w="7229" w:type="dxa"/>
            <w:gridSpan w:val="2"/>
          </w:tcPr>
          <w:p w14:paraId="677F83F3" w14:textId="77777777" w:rsidR="00A0642B" w:rsidRPr="00990133" w:rsidRDefault="00A0642B" w:rsidP="00A0642B">
            <w:pPr>
              <w:pStyle w:val="af4"/>
              <w:spacing w:before="120"/>
              <w:jc w:val="center"/>
              <w:rPr>
                <w:rFonts w:ascii="Times New Roman" w:hAnsi="Times New Roman" w:cs="Times New Roman"/>
                <w:w w:val="105"/>
                <w:sz w:val="20"/>
                <w:szCs w:val="20"/>
              </w:rPr>
            </w:pPr>
            <w:r w:rsidRPr="00990133">
              <w:rPr>
                <w:rFonts w:ascii="Times New Roman" w:hAnsi="Times New Roman" w:cs="Times New Roman"/>
                <w:i/>
                <w:iCs/>
                <w:sz w:val="20"/>
                <w:szCs w:val="20"/>
                <w:vertAlign w:val="superscript"/>
              </w:rPr>
              <w:t>a</w:t>
            </w:r>
            <w:r w:rsidRPr="00990133">
              <w:rPr>
                <w:rFonts w:ascii="Times New Roman" w:hAnsi="Times New Roman" w:cs="Times New Roman"/>
                <w:i/>
                <w:sz w:val="20"/>
                <w:szCs w:val="20"/>
              </w:rPr>
              <w:t xml:space="preserve"> Nesmeyanov Institute of Organoelement Compounds, Russian Academy of Sciences, ul. Vavilova 28, str. 1, Moscow, 119334 Russia</w:t>
            </w:r>
          </w:p>
          <w:p w14:paraId="21F5FD23" w14:textId="77777777" w:rsidR="00A0642B" w:rsidRPr="00990133" w:rsidRDefault="00A0642B" w:rsidP="00A0642B">
            <w:pPr>
              <w:pStyle w:val="af4"/>
              <w:suppressOverlap/>
              <w:jc w:val="center"/>
              <w:rPr>
                <w:rFonts w:ascii="Times New Roman" w:hAnsi="Times New Roman" w:cs="Times New Roman"/>
                <w:i/>
                <w:sz w:val="20"/>
                <w:szCs w:val="20"/>
              </w:rPr>
            </w:pPr>
            <w:r w:rsidRPr="00990133">
              <w:rPr>
                <w:rFonts w:ascii="Times New Roman" w:hAnsi="Times New Roman" w:cs="Times New Roman"/>
                <w:i/>
                <w:iCs/>
                <w:sz w:val="20"/>
                <w:szCs w:val="20"/>
                <w:vertAlign w:val="superscript"/>
              </w:rPr>
              <w:t>b</w:t>
            </w:r>
            <w:r w:rsidRPr="00990133">
              <w:rPr>
                <w:rFonts w:ascii="Times New Roman" w:hAnsi="Times New Roman" w:cs="Times New Roman"/>
                <w:i/>
                <w:sz w:val="20"/>
                <w:szCs w:val="20"/>
              </w:rPr>
              <w:t xml:space="preserve"> Department of Chemistry, Lomonosov Moscow State University,</w:t>
            </w:r>
            <w:r w:rsidRPr="00990133">
              <w:rPr>
                <w:rFonts w:ascii="Times New Roman" w:hAnsi="Times New Roman" w:cs="Times New Roman"/>
                <w:i/>
                <w:sz w:val="20"/>
                <w:szCs w:val="20"/>
              </w:rPr>
              <w:br/>
              <w:t>Leninskie Gory 1, str. 3, Moscow, 119991 Russia</w:t>
            </w:r>
          </w:p>
          <w:p w14:paraId="5BCD59D0" w14:textId="74FCE4DA" w:rsidR="00A0642B" w:rsidRPr="00990133" w:rsidRDefault="00A0642B" w:rsidP="00A0642B">
            <w:pPr>
              <w:pStyle w:val="Affiliations"/>
              <w:ind w:left="0"/>
            </w:pPr>
            <w:r w:rsidRPr="00990133">
              <w:rPr>
                <w:rFonts w:cs="Times New Roman"/>
                <w:vertAlign w:val="superscript"/>
                <w:lang w:val="ru-RU"/>
              </w:rPr>
              <w:t>с</w:t>
            </w:r>
            <w:r w:rsidRPr="00990133">
              <w:rPr>
                <w:rFonts w:cs="Times New Roman"/>
                <w:lang w:val="en-US"/>
              </w:rPr>
              <w:t xml:space="preserve"> </w:t>
            </w:r>
            <w:r w:rsidRPr="00990133">
              <w:rPr>
                <w:rFonts w:cs="Times New Roman"/>
              </w:rPr>
              <w:t>Department of Cybernetics of Chemical Technological Processes,</w:t>
            </w:r>
            <w:r w:rsidRPr="00990133">
              <w:rPr>
                <w:rFonts w:cs="Times New Roman"/>
              </w:rPr>
              <w:br/>
              <w:t>Mendeleev University of Chemical Technology of Russia,</w:t>
            </w:r>
            <w:r w:rsidRPr="00990133">
              <w:rPr>
                <w:rFonts w:cs="Times New Roman"/>
              </w:rPr>
              <w:br/>
              <w:t>Miusskaya pl. 9, Moscow, 125047 Russia</w:t>
            </w:r>
          </w:p>
        </w:tc>
      </w:tr>
      <w:tr w:rsidR="00CD6FAC" w:rsidRPr="00990133" w14:paraId="63C36414" w14:textId="77777777" w:rsidTr="00DF4999">
        <w:tc>
          <w:tcPr>
            <w:tcW w:w="4962" w:type="dxa"/>
            <w:gridSpan w:val="3"/>
          </w:tcPr>
          <w:p w14:paraId="1D769D2A" w14:textId="77777777" w:rsidR="00D71473" w:rsidRPr="00990133" w:rsidRDefault="00D71473" w:rsidP="009667F3">
            <w:pPr>
              <w:pStyle w:val="Header1"/>
            </w:pPr>
            <w:r w:rsidRPr="00990133">
              <w:t>Abstract</w:t>
            </w:r>
          </w:p>
          <w:p w14:paraId="1AECFC0A" w14:textId="376D7767" w:rsidR="00CD6FAC" w:rsidRPr="00990133" w:rsidRDefault="009B6C3F" w:rsidP="009B6C3F">
            <w:pPr>
              <w:pStyle w:val="MainText"/>
              <w:ind w:firstLine="284"/>
            </w:pPr>
            <w:r w:rsidRPr="00990133">
              <w:t>Divalent metal promoted Pt-based MFI-zeolite propane dehydrogenation (PDH) catalysts were prepared by the neutralization of zeolite acid sites with Na</w:t>
            </w:r>
            <w:r w:rsidRPr="00990133">
              <w:rPr>
                <w:vertAlign w:val="superscript"/>
              </w:rPr>
              <w:t>+</w:t>
            </w:r>
            <w:r w:rsidRPr="00990133">
              <w:t xml:space="preserve"> cations followed by </w:t>
            </w:r>
            <w:r w:rsidR="006342DB" w:rsidRPr="00990133">
              <w:t xml:space="preserve">the </w:t>
            </w:r>
            <w:r w:rsidRPr="00990133">
              <w:t xml:space="preserve">co-impregnation </w:t>
            </w:r>
            <w:r w:rsidR="00F30A37" w:rsidRPr="00990133">
              <w:t xml:space="preserve">of the support </w:t>
            </w:r>
            <w:r w:rsidRPr="00990133">
              <w:t>with H</w:t>
            </w:r>
            <w:r w:rsidRPr="00990133">
              <w:rPr>
                <w:vertAlign w:val="subscript"/>
              </w:rPr>
              <w:t>2</w:t>
            </w:r>
            <w:r w:rsidRPr="00990133">
              <w:t>PtCl</w:t>
            </w:r>
            <w:r w:rsidRPr="00990133">
              <w:rPr>
                <w:vertAlign w:val="subscript"/>
              </w:rPr>
              <w:t>6</w:t>
            </w:r>
            <w:r w:rsidRPr="00990133">
              <w:t xml:space="preserve"> and </w:t>
            </w:r>
            <w:r w:rsidR="00545A95" w:rsidRPr="00990133">
              <w:t xml:space="preserve">the </w:t>
            </w:r>
            <w:r w:rsidRPr="00990133">
              <w:t xml:space="preserve">promoter salt. </w:t>
            </w:r>
            <w:bookmarkStart w:id="0" w:name="_Hlk132559106"/>
            <w:r w:rsidRPr="00990133">
              <w:t xml:space="preserve">In general, the activity and stability of the catalysts increased in the presence of </w:t>
            </w:r>
            <w:r w:rsidR="006342DB" w:rsidRPr="00990133">
              <w:t>the</w:t>
            </w:r>
            <w:r w:rsidRPr="00990133">
              <w:t xml:space="preserve"> promoter. </w:t>
            </w:r>
            <w:r w:rsidR="006342DB" w:rsidRPr="00990133">
              <w:t xml:space="preserve">The </w:t>
            </w:r>
            <w:r w:rsidRPr="00990133">
              <w:t>Pt dispersion demonstrated divergent trend</w:t>
            </w:r>
            <w:r w:rsidR="0015797D" w:rsidRPr="00990133">
              <w:t>s</w:t>
            </w:r>
            <w:r w:rsidRPr="00990133">
              <w:t xml:space="preserve"> indicating different strength of the interaction between Pt and </w:t>
            </w:r>
            <w:r w:rsidR="006342DB" w:rsidRPr="00990133">
              <w:t>the</w:t>
            </w:r>
            <w:r w:rsidRPr="00990133">
              <w:t xml:space="preserve"> promoter metal.</w:t>
            </w:r>
            <w:bookmarkEnd w:id="0"/>
            <w:r w:rsidRPr="00990133">
              <w:t xml:space="preserve"> The best promoters in terms of productivity were ranked as follows: Zn &gt;&gt; Cu</w:t>
            </w:r>
            <w:r w:rsidR="006342DB" w:rsidRPr="00990133">
              <w:t xml:space="preserve"> </w:t>
            </w:r>
            <w:r w:rsidRPr="00990133">
              <w:t>&gt; Sn</w:t>
            </w:r>
            <w:r w:rsidR="006342DB" w:rsidRPr="00990133">
              <w:t xml:space="preserve"> </w:t>
            </w:r>
            <w:r w:rsidRPr="00990133">
              <w:sym w:font="Symbol" w:char="F040"/>
            </w:r>
            <w:r w:rsidR="006342DB" w:rsidRPr="00990133">
              <w:t xml:space="preserve"> </w:t>
            </w:r>
            <w:r w:rsidRPr="00990133">
              <w:t>Mn.</w:t>
            </w:r>
          </w:p>
        </w:tc>
        <w:tc>
          <w:tcPr>
            <w:tcW w:w="4677" w:type="dxa"/>
            <w:vAlign w:val="center"/>
          </w:tcPr>
          <w:p w14:paraId="2A53968D" w14:textId="6DFE3E67" w:rsidR="00CD6FAC" w:rsidRPr="00990133" w:rsidRDefault="004E1212" w:rsidP="005C7369">
            <w:pPr>
              <w:pStyle w:val="MainText"/>
              <w:ind w:firstLine="0"/>
              <w:jc w:val="center"/>
            </w:pPr>
            <w:r w:rsidRPr="00990133">
              <w:rPr>
                <w:noProof/>
              </w:rPr>
              <w:drawing>
                <wp:inline distT="0" distB="0" distL="0" distR="0" wp14:anchorId="4DACF758" wp14:editId="548AEA1F">
                  <wp:extent cx="2346487" cy="146748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al abstract 3 300 dpi 8-5.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3642" cy="1484468"/>
                          </a:xfrm>
                          <a:prstGeom prst="rect">
                            <a:avLst/>
                          </a:prstGeom>
                        </pic:spPr>
                      </pic:pic>
                    </a:graphicData>
                  </a:graphic>
                </wp:inline>
              </w:drawing>
            </w:r>
          </w:p>
        </w:tc>
      </w:tr>
      <w:tr w:rsidR="0065245B" w:rsidRPr="004E088E" w14:paraId="009B990E" w14:textId="77777777" w:rsidTr="00DF4999">
        <w:tc>
          <w:tcPr>
            <w:tcW w:w="9639" w:type="dxa"/>
            <w:gridSpan w:val="4"/>
          </w:tcPr>
          <w:p w14:paraId="59E350B2" w14:textId="3328DC6E" w:rsidR="0065245B" w:rsidRPr="00990133" w:rsidRDefault="0065245B" w:rsidP="00930DA8">
            <w:pPr>
              <w:pStyle w:val="MainText"/>
              <w:spacing w:before="120" w:after="120"/>
              <w:ind w:firstLine="284"/>
            </w:pPr>
            <w:r w:rsidRPr="00990133">
              <w:rPr>
                <w:b/>
              </w:rPr>
              <w:t>Key words:</w:t>
            </w:r>
            <w:r w:rsidRPr="00990133">
              <w:t xml:space="preserve"> </w:t>
            </w:r>
            <w:r w:rsidR="004E1212" w:rsidRPr="00990133">
              <w:t xml:space="preserve">propane dehydrogenation, zeolite, platinum, promoter, </w:t>
            </w:r>
            <w:r w:rsidR="00203A02" w:rsidRPr="00990133">
              <w:t>impregnation–calcination–washing method</w:t>
            </w:r>
            <w:r w:rsidRPr="00990133">
              <w:t>.</w:t>
            </w:r>
          </w:p>
        </w:tc>
      </w:tr>
    </w:tbl>
    <w:p w14:paraId="6C4B6023" w14:textId="77777777" w:rsidR="00166162" w:rsidRPr="00990133" w:rsidRDefault="00166162" w:rsidP="00427E5A">
      <w:pPr>
        <w:rPr>
          <w:sz w:val="20"/>
          <w:szCs w:val="20"/>
          <w:lang w:val="en-US"/>
        </w:rPr>
        <w:sectPr w:rsidR="00166162" w:rsidRPr="00990133" w:rsidSect="00C72DBD">
          <w:headerReference w:type="default" r:id="rId10"/>
          <w:footerReference w:type="default" r:id="rId11"/>
          <w:endnotePr>
            <w:numFmt w:val="chicago"/>
          </w:endnotePr>
          <w:pgSz w:w="11906" w:h="16838" w:code="9"/>
          <w:pgMar w:top="1134" w:right="1134" w:bottom="1134" w:left="1134" w:header="709" w:footer="709" w:gutter="0"/>
          <w:pgNumType w:start="28"/>
          <w:cols w:space="282"/>
          <w:docGrid w:linePitch="360"/>
        </w:sectPr>
      </w:pPr>
    </w:p>
    <w:p w14:paraId="22B40572" w14:textId="77777777" w:rsidR="00166162" w:rsidRPr="00990133" w:rsidRDefault="00166162" w:rsidP="00427E5A">
      <w:pPr>
        <w:rPr>
          <w:sz w:val="20"/>
          <w:szCs w:val="20"/>
          <w:lang w:val="en-US"/>
        </w:rPr>
        <w:sectPr w:rsidR="00166162" w:rsidRPr="00990133" w:rsidSect="00166162">
          <w:endnotePr>
            <w:numFmt w:val="chicago"/>
          </w:endnotePr>
          <w:type w:val="continuous"/>
          <w:pgSz w:w="11906" w:h="16838" w:code="9"/>
          <w:pgMar w:top="1134" w:right="1134" w:bottom="1134" w:left="1134" w:header="709" w:footer="709" w:gutter="0"/>
          <w:cols w:space="282"/>
          <w:docGrid w:linePitch="360"/>
        </w:sectPr>
      </w:pPr>
    </w:p>
    <w:p w14:paraId="6F41A6A0" w14:textId="77777777" w:rsidR="00875175" w:rsidRPr="00990133" w:rsidRDefault="00427E5A" w:rsidP="0042491A">
      <w:pPr>
        <w:widowControl w:val="0"/>
        <w:spacing w:after="220"/>
        <w:rPr>
          <w:rFonts w:ascii="Arial" w:hAnsi="Arial" w:cs="Arial"/>
          <w:b/>
          <w:lang w:val="en-US"/>
        </w:rPr>
      </w:pPr>
      <w:r w:rsidRPr="00990133">
        <w:rPr>
          <w:rFonts w:ascii="Arial" w:hAnsi="Arial" w:cs="Arial"/>
          <w:b/>
          <w:lang w:val="en-US"/>
        </w:rPr>
        <w:t>Introduction</w:t>
      </w:r>
    </w:p>
    <w:p w14:paraId="1970A251" w14:textId="7207A2C7" w:rsidR="00357BFF" w:rsidRPr="00990133" w:rsidRDefault="00357BFF" w:rsidP="00D26132">
      <w:pPr>
        <w:pStyle w:val="MainText"/>
        <w:widowControl w:val="0"/>
        <w:ind w:firstLine="284"/>
      </w:pPr>
      <w:r w:rsidRPr="00990133">
        <w:t xml:space="preserve">Propylene is used as a feedstock for polymers and as an intermediate product for various chemicals. The production of propylene through </w:t>
      </w:r>
      <w:r w:rsidR="001D375F" w:rsidRPr="00990133">
        <w:t xml:space="preserve">PDH </w:t>
      </w:r>
      <w:r w:rsidRPr="00990133">
        <w:t xml:space="preserve">reaches millions of tons annually and is steadily increasing. Pt particles distributed on the surface of supports such as silica, alumina, </w:t>
      </w:r>
      <w:r w:rsidR="001D375F" w:rsidRPr="00990133">
        <w:t xml:space="preserve">and </w:t>
      </w:r>
      <w:r w:rsidRPr="00990133">
        <w:t xml:space="preserve">zeolites are the most active catalysts for the PDH reaction </w:t>
      </w:r>
      <w:r w:rsidR="000F3711" w:rsidRPr="00990133">
        <w:t>[1]</w:t>
      </w:r>
      <w:r w:rsidRPr="00990133">
        <w:t xml:space="preserve">. </w:t>
      </w:r>
      <w:bookmarkStart w:id="1" w:name="_Hlk181188108"/>
      <w:bookmarkStart w:id="2" w:name="_Hlk181183604"/>
      <w:r w:rsidR="00E5015E" w:rsidRPr="00990133">
        <w:t>The p</w:t>
      </w:r>
      <w:r w:rsidRPr="00990133">
        <w:t xml:space="preserve">latinum-catalyzed deep dehydrogenation and hydrogenolysis, as well as </w:t>
      </w:r>
      <w:r w:rsidR="00B04001" w:rsidRPr="00990133">
        <w:t xml:space="preserve">the </w:t>
      </w:r>
      <w:r w:rsidRPr="00990133">
        <w:t>acid-site-catalyzed cracking, oligomerization, and aromatization result in the formation of by-products.</w:t>
      </w:r>
      <w:bookmarkEnd w:id="1"/>
      <w:r w:rsidRPr="00990133">
        <w:t xml:space="preserve"> </w:t>
      </w:r>
      <w:bookmarkEnd w:id="2"/>
      <w:r w:rsidRPr="00990133">
        <w:t>Even though the zeolite acid sites</w:t>
      </w:r>
      <w:r w:rsidR="00D26132" w:rsidRPr="00990133">
        <w:t xml:space="preserve"> </w:t>
      </w:r>
      <w:r w:rsidRPr="00990133">
        <w:t xml:space="preserve">prevent platinum agglomeration, it is crucial to neutralize these sites to achieve an acceptable level of propylene selectivity. The primary challenge with Pt-based PDH catalysts is their rapid deactivation due to coking and agglomeration of platinum under harsh reaction conditions </w:t>
      </w:r>
      <w:r w:rsidR="000F3711" w:rsidRPr="00990133">
        <w:t>[2]</w:t>
      </w:r>
      <w:r w:rsidRPr="00990133">
        <w:t xml:space="preserve">. The performance of Pt catalysts is significantly enhanced by the addition of a promoter </w:t>
      </w:r>
      <w:r w:rsidR="000F3711" w:rsidRPr="00990133">
        <w:t>[3]</w:t>
      </w:r>
      <w:r w:rsidRPr="00990133">
        <w:t xml:space="preserve">. Promoters can improve Pt dispersion, increase the </w:t>
      </w:r>
      <w:r w:rsidR="00315CC8" w:rsidRPr="00990133">
        <w:t xml:space="preserve">catalyst </w:t>
      </w:r>
      <w:r w:rsidRPr="00990133">
        <w:t xml:space="preserve">stability, and modify the Pt chemical state that </w:t>
      </w:r>
      <w:r w:rsidR="00315CC8" w:rsidRPr="00990133">
        <w:t>affect</w:t>
      </w:r>
      <w:r w:rsidRPr="00990133">
        <w:t xml:space="preserve">s </w:t>
      </w:r>
      <w:r w:rsidR="00B04001" w:rsidRPr="00990133">
        <w:t xml:space="preserve">the </w:t>
      </w:r>
      <w:r w:rsidRPr="00990133">
        <w:t xml:space="preserve">selectivity </w:t>
      </w:r>
      <w:r w:rsidR="000F3711" w:rsidRPr="00990133">
        <w:t>[4]</w:t>
      </w:r>
      <w:r w:rsidRPr="00990133">
        <w:t>. Many metals have been tested as platinum promoters for propane dehydrogenation. However, these studies have been conducted using different catalyst preparation methods (metal introduction methods, calcination temperatures, pretreatment conditions) and different test conditions. In this work, a number of divalent metals were added to platinum to compare their effect as Pt promoters.</w:t>
      </w:r>
    </w:p>
    <w:p w14:paraId="19A28573" w14:textId="77777777" w:rsidR="00203A02" w:rsidRPr="00990133" w:rsidRDefault="00203A02" w:rsidP="0042491A">
      <w:pPr>
        <w:pStyle w:val="Header1"/>
        <w:widowControl w:val="0"/>
        <w:spacing w:before="220" w:after="220"/>
      </w:pPr>
      <w:r w:rsidRPr="00990133">
        <w:t>Results and discussion</w:t>
      </w:r>
    </w:p>
    <w:p w14:paraId="110FCD4D" w14:textId="23972825" w:rsidR="00357BFF" w:rsidRPr="00990133" w:rsidRDefault="00701C23" w:rsidP="00701C23">
      <w:pPr>
        <w:pStyle w:val="MainText"/>
        <w:widowControl w:val="0"/>
        <w:ind w:firstLine="284"/>
      </w:pPr>
      <w:r w:rsidRPr="00990133">
        <w:t xml:space="preserve">The catalysts were prepared and tested under identical conditions, and MFI zeolite with the </w:t>
      </w:r>
      <w:r w:rsidRPr="00990133">
        <w:rPr>
          <w:rFonts w:eastAsia="TimesNewRomanPSMT"/>
        </w:rPr>
        <w:t>SiO</w:t>
      </w:r>
      <w:r w:rsidRPr="00990133">
        <w:rPr>
          <w:rFonts w:eastAsia="TimesNewRomanPSMT"/>
          <w:vertAlign w:val="subscript"/>
        </w:rPr>
        <w:t>2</w:t>
      </w:r>
      <w:r w:rsidRPr="00990133">
        <w:rPr>
          <w:rFonts w:eastAsia="TimesNewRomanPSMT"/>
        </w:rPr>
        <w:t>/Al</w:t>
      </w:r>
      <w:r w:rsidRPr="00990133">
        <w:rPr>
          <w:rFonts w:eastAsia="TimesNewRomanPSMT"/>
          <w:vertAlign w:val="subscript"/>
        </w:rPr>
        <w:t>2</w:t>
      </w:r>
      <w:r w:rsidRPr="00990133">
        <w:rPr>
          <w:rFonts w:eastAsia="TimesNewRomanPSMT"/>
        </w:rPr>
        <w:t>O</w:t>
      </w:r>
      <w:r w:rsidRPr="00990133">
        <w:rPr>
          <w:rFonts w:eastAsia="TimesNewRomanPSMT"/>
          <w:vertAlign w:val="subscript"/>
        </w:rPr>
        <w:t>3</w:t>
      </w:r>
      <w:r w:rsidRPr="00990133">
        <w:rPr>
          <w:rFonts w:eastAsia="TimesNewRomanPSMT"/>
        </w:rPr>
        <w:t xml:space="preserve"> molar ratio of 80 </w:t>
      </w:r>
      <w:r w:rsidRPr="00990133">
        <w:t xml:space="preserve">was used as a support. </w:t>
      </w:r>
      <w:r w:rsidR="0071620B" w:rsidRPr="00990133">
        <w:t>The p</w:t>
      </w:r>
      <w:r w:rsidR="00357BFF" w:rsidRPr="00990133">
        <w:t xml:space="preserve">romoted Pt/MFI propane </w:t>
      </w:r>
      <w:r w:rsidR="00357BFF" w:rsidRPr="00990133">
        <w:t xml:space="preserve">dehydrogenation catalysts were prepared in two steps. First, Na was introduced using </w:t>
      </w:r>
      <w:r w:rsidR="00315CC8" w:rsidRPr="00990133">
        <w:t xml:space="preserve">the </w:t>
      </w:r>
      <w:r w:rsidR="00357BFF" w:rsidRPr="00990133">
        <w:t>impregnation</w:t>
      </w:r>
      <w:r w:rsidR="00315CC8" w:rsidRPr="00990133">
        <w:t>–</w:t>
      </w:r>
      <w:r w:rsidR="00357BFF" w:rsidRPr="00990133">
        <w:t>calcination</w:t>
      </w:r>
      <w:r w:rsidR="00315CC8" w:rsidRPr="00990133">
        <w:t>–</w:t>
      </w:r>
      <w:r w:rsidR="00357BFF" w:rsidRPr="00990133">
        <w:t xml:space="preserve">washing (ICW) method </w:t>
      </w:r>
      <w:r w:rsidR="000F3711" w:rsidRPr="00990133">
        <w:t>[5]</w:t>
      </w:r>
      <w:r w:rsidR="00315CC8" w:rsidRPr="00990133">
        <w:t>,</w:t>
      </w:r>
      <w:r w:rsidR="00357BFF" w:rsidRPr="00990133">
        <w:t xml:space="preserve"> involving </w:t>
      </w:r>
      <w:r w:rsidR="00315CC8" w:rsidRPr="00990133">
        <w:t xml:space="preserve">the </w:t>
      </w:r>
      <w:r w:rsidR="00357BFF" w:rsidRPr="00990133">
        <w:t xml:space="preserve">impregnation </w:t>
      </w:r>
      <w:r w:rsidR="00315CC8" w:rsidRPr="00990133">
        <w:t xml:space="preserve">of </w:t>
      </w:r>
      <w:r w:rsidR="00357BFF" w:rsidRPr="00990133">
        <w:t xml:space="preserve">zeolite with a large amount of NaCl followed by washing its excess with water. Then </w:t>
      </w:r>
      <w:r w:rsidR="00315CC8" w:rsidRPr="00990133">
        <w:t xml:space="preserve">the </w:t>
      </w:r>
      <w:r w:rsidR="00357BFF" w:rsidRPr="00990133">
        <w:t xml:space="preserve">Na-modified zeolite support was co-impregnated with </w:t>
      </w:r>
      <w:r w:rsidR="00315CC8" w:rsidRPr="00990133">
        <w:t xml:space="preserve">the </w:t>
      </w:r>
      <w:r w:rsidR="00357BFF" w:rsidRPr="00990133">
        <w:t>promoter salt and H</w:t>
      </w:r>
      <w:r w:rsidR="00357BFF" w:rsidRPr="00990133">
        <w:rPr>
          <w:vertAlign w:val="subscript"/>
        </w:rPr>
        <w:t>2</w:t>
      </w:r>
      <w:r w:rsidR="00357BFF" w:rsidRPr="00990133">
        <w:t>PtCl</w:t>
      </w:r>
      <w:r w:rsidR="00357BFF" w:rsidRPr="00990133">
        <w:rPr>
          <w:vertAlign w:val="subscript"/>
        </w:rPr>
        <w:t>6</w:t>
      </w:r>
      <w:r w:rsidR="00315CC8" w:rsidRPr="00990133">
        <w:t xml:space="preserve"> (for the </w:t>
      </w:r>
      <w:r w:rsidR="00357BFF" w:rsidRPr="00990133">
        <w:t>experimental details</w:t>
      </w:r>
      <w:r w:rsidR="00315CC8" w:rsidRPr="00990133">
        <w:t xml:space="preserve">, see the </w:t>
      </w:r>
      <w:r w:rsidR="00357BFF" w:rsidRPr="00990133">
        <w:t>Electronic supplementary information (ESI)</w:t>
      </w:r>
      <w:r w:rsidR="00315CC8" w:rsidRPr="00990133">
        <w:t>)</w:t>
      </w:r>
      <w:r w:rsidR="00357BFF" w:rsidRPr="00990133">
        <w:t xml:space="preserve">. </w:t>
      </w:r>
      <w:r w:rsidR="00315CC8" w:rsidRPr="00990133">
        <w:t>The c</w:t>
      </w:r>
      <w:r w:rsidR="00357BFF" w:rsidRPr="00990133">
        <w:t>hemical composition</w:t>
      </w:r>
      <w:r w:rsidR="00315CC8" w:rsidRPr="00990133">
        <w:t>s</w:t>
      </w:r>
      <w:r w:rsidR="00357BFF" w:rsidRPr="00990133">
        <w:t xml:space="preserve"> of </w:t>
      </w:r>
      <w:r w:rsidR="00126BB6" w:rsidRPr="00990133">
        <w:t xml:space="preserve">the </w:t>
      </w:r>
      <w:r w:rsidR="00357BFF" w:rsidRPr="00990133">
        <w:t>catalysts prepared are given in Table S1</w:t>
      </w:r>
      <w:r w:rsidR="00315CC8" w:rsidRPr="00990133">
        <w:t xml:space="preserve"> in the ESI.</w:t>
      </w:r>
    </w:p>
    <w:p w14:paraId="2643CE94" w14:textId="20A8814F" w:rsidR="00357BFF" w:rsidRPr="00990133" w:rsidRDefault="00357BFF" w:rsidP="00357BFF">
      <w:pPr>
        <w:pStyle w:val="MainText"/>
        <w:ind w:firstLine="284"/>
      </w:pPr>
      <w:r w:rsidRPr="00990133">
        <w:t xml:space="preserve">The </w:t>
      </w:r>
      <w:r w:rsidR="00315CC8" w:rsidRPr="00990133">
        <w:t xml:space="preserve">resulting </w:t>
      </w:r>
      <w:r w:rsidRPr="00990133">
        <w:t xml:space="preserve">samples were labeled as (xNa)w(yMzPt) where x, y, and z denote </w:t>
      </w:r>
      <w:r w:rsidR="00D66F32" w:rsidRPr="00990133">
        <w:t xml:space="preserve">the </w:t>
      </w:r>
      <w:r w:rsidRPr="00990133">
        <w:t>nominal Na, promoter M, and Pt concentrations in wt</w:t>
      </w:r>
      <w:r w:rsidR="005A7E6A" w:rsidRPr="00990133">
        <w:t xml:space="preserve"> </w:t>
      </w:r>
      <w:r w:rsidRPr="00990133">
        <w:t>%, respectively, "w" denotes a water washing stage.</w:t>
      </w:r>
    </w:p>
    <w:p w14:paraId="1258C1CF" w14:textId="1D189EA5" w:rsidR="00357BFF" w:rsidRPr="00990133" w:rsidRDefault="00315CC8" w:rsidP="00357BFF">
      <w:pPr>
        <w:pStyle w:val="MainText"/>
        <w:ind w:firstLine="284"/>
      </w:pPr>
      <w:r w:rsidRPr="00990133">
        <w:t xml:space="preserve">The </w:t>
      </w:r>
      <w:r w:rsidR="00357BFF" w:rsidRPr="00990133">
        <w:t>Pt dispersion</w:t>
      </w:r>
      <w:r w:rsidRPr="00990133">
        <w:t>s</w:t>
      </w:r>
      <w:r w:rsidR="00357BFF" w:rsidRPr="00990133">
        <w:t xml:space="preserve"> were determined by </w:t>
      </w:r>
      <w:r w:rsidRPr="00990133">
        <w:t xml:space="preserve">the </w:t>
      </w:r>
      <w:r w:rsidR="00357BFF" w:rsidRPr="00990133">
        <w:t xml:space="preserve">pulse CO chemisorption method. High Pt dispersions were observed for </w:t>
      </w:r>
      <w:r w:rsidRPr="00990133">
        <w:t xml:space="preserve">the </w:t>
      </w:r>
      <w:r w:rsidR="00357BFF" w:rsidRPr="00990133">
        <w:t xml:space="preserve">ICW samples with </w:t>
      </w:r>
      <w:r w:rsidR="000C2041" w:rsidRPr="00990133">
        <w:t xml:space="preserve">the </w:t>
      </w:r>
      <w:r w:rsidR="00357BFF" w:rsidRPr="00990133">
        <w:t xml:space="preserve">alkaline earth promoters, while transition metals </w:t>
      </w:r>
      <w:r w:rsidRPr="00990133">
        <w:t>afforded</w:t>
      </w:r>
      <w:r w:rsidR="00357BFF" w:rsidRPr="00990133">
        <w:t xml:space="preserve"> lower dispersion values (Fig. 1). The lowest values were detected for Sn- and Zn-promoted catalysts. Importantly, </w:t>
      </w:r>
      <w:r w:rsidR="00272ECF" w:rsidRPr="00990133">
        <w:t>a</w:t>
      </w:r>
      <w:r w:rsidR="00357BFF" w:rsidRPr="00990133">
        <w:t xml:space="preserve"> promoter can influence the interaction between the Pt surface and </w:t>
      </w:r>
      <w:r w:rsidR="00826546" w:rsidRPr="00990133">
        <w:t xml:space="preserve">a </w:t>
      </w:r>
      <w:r w:rsidR="00357BFF" w:rsidRPr="00990133">
        <w:t>CO</w:t>
      </w:r>
      <w:r w:rsidR="00826546" w:rsidRPr="00990133">
        <w:t xml:space="preserve"> molecul</w:t>
      </w:r>
      <w:r w:rsidR="00357BFF" w:rsidRPr="00990133">
        <w:t>e. For example, Sn weakens Pt</w:t>
      </w:r>
      <w:r w:rsidR="00826546" w:rsidRPr="00990133">
        <w:t>–</w:t>
      </w:r>
      <w:r w:rsidR="00357BFF" w:rsidRPr="00990133">
        <w:t xml:space="preserve">CO bonds </w:t>
      </w:r>
      <w:r w:rsidR="000F3711" w:rsidRPr="00990133">
        <w:t>[6]</w:t>
      </w:r>
      <w:r w:rsidR="004E088E">
        <w:t>,</w:t>
      </w:r>
      <w:r w:rsidR="00357BFF" w:rsidRPr="00990133">
        <w:t xml:space="preserve"> leading to diminishing CO adsorption, while Ni itself can adsorb CO</w:t>
      </w:r>
      <w:r w:rsidR="000F3711" w:rsidRPr="00990133">
        <w:t xml:space="preserve"> [7]</w:t>
      </w:r>
      <w:r w:rsidR="00357BFF" w:rsidRPr="00990133">
        <w:t xml:space="preserve"> and virtually increase Pt dispersion.</w:t>
      </w:r>
    </w:p>
    <w:p w14:paraId="04D173CC" w14:textId="33E16263" w:rsidR="00784296" w:rsidRPr="00990133" w:rsidRDefault="00357BFF" w:rsidP="00357BFF">
      <w:pPr>
        <w:pStyle w:val="MainText"/>
        <w:ind w:firstLine="284"/>
      </w:pPr>
      <w:r w:rsidRPr="00990133">
        <w:t xml:space="preserve">X-ray diffraction (XRD) analysis revealed that platinum </w:t>
      </w:r>
      <w:r w:rsidR="00FC034D" w:rsidRPr="00990133">
        <w:t xml:space="preserve">(Pt) </w:t>
      </w:r>
      <w:r w:rsidRPr="00990133">
        <w:t xml:space="preserve">particles are too small to be detected, and no reflections indicating the presence of Pt </w:t>
      </w:r>
      <w:r w:rsidR="004C5D3A" w:rsidRPr="00990133">
        <w:t>we</w:t>
      </w:r>
      <w:r w:rsidRPr="00990133">
        <w:t>re observ</w:t>
      </w:r>
      <w:r w:rsidR="004C5D3A" w:rsidRPr="00990133">
        <w:t>ed</w:t>
      </w:r>
      <w:r w:rsidRPr="00990133">
        <w:t xml:space="preserve"> in the XRD patterns of the samples, irrespective of the presence or absence of Mg or Cu (Fig. S1</w:t>
      </w:r>
      <w:r w:rsidR="00FC034D" w:rsidRPr="00990133">
        <w:t xml:space="preserve"> in the ESI</w:t>
      </w:r>
      <w:r w:rsidRPr="00990133">
        <w:t>). The same effect was observed for Sn-containing ICW catalysts</w:t>
      </w:r>
      <w:r w:rsidR="000F3711" w:rsidRPr="00990133">
        <w:t xml:space="preserve"> [8]</w:t>
      </w:r>
      <w:r w:rsidRPr="00990133">
        <w:t>.</w:t>
      </w:r>
    </w:p>
    <w:p w14:paraId="02A6A26B" w14:textId="1A761A5B" w:rsidR="00701C23" w:rsidRPr="00990133" w:rsidRDefault="00701C23" w:rsidP="00357BFF">
      <w:pPr>
        <w:pStyle w:val="MainText"/>
        <w:ind w:firstLine="284"/>
      </w:pPr>
      <w:r w:rsidRPr="00990133">
        <w:t xml:space="preserve">The catalytic properties of the samples change with the introduction of promoters. While </w:t>
      </w:r>
      <w:r w:rsidR="00FC034D" w:rsidRPr="00990133">
        <w:t xml:space="preserve">the </w:t>
      </w:r>
      <w:r w:rsidRPr="00990133">
        <w:t>activity and stability increase,</w:t>
      </w:r>
      <w:r w:rsidR="0042491A" w:rsidRPr="00990133">
        <w:t xml:space="preserve"> </w:t>
      </w:r>
      <w:r w:rsidR="00FC034D" w:rsidRPr="00990133">
        <w:t xml:space="preserve">the </w:t>
      </w:r>
      <w:r w:rsidR="0042491A" w:rsidRPr="00990133">
        <w:t xml:space="preserve">selectivity to propylene decreases, except for Sn- </w:t>
      </w:r>
      <w:r w:rsidR="00FC034D" w:rsidRPr="00990133">
        <w:t>and Zn-containing catalysts (Fig</w:t>
      </w:r>
      <w:r w:rsidR="007B620C" w:rsidRPr="00990133">
        <w:t>s</w:t>
      </w:r>
      <w:r w:rsidR="00FC034D" w:rsidRPr="00990133">
        <w:t>. 1a</w:t>
      </w:r>
      <w:r w:rsidR="007B620C" w:rsidRPr="00990133">
        <w:t>–</w:t>
      </w:r>
      <w:r w:rsidR="00FC034D" w:rsidRPr="00990133">
        <w:t>d, Fig. S2</w:t>
      </w:r>
      <w:r w:rsidR="007B620C" w:rsidRPr="00990133">
        <w:t xml:space="preserve"> in the ESI</w:t>
      </w:r>
      <w:r w:rsidR="00FC034D" w:rsidRPr="00990133">
        <w:t>). The</w:t>
      </w:r>
    </w:p>
    <w:p w14:paraId="2A07B17D" w14:textId="77777777" w:rsidR="00311EDA" w:rsidRPr="00990133" w:rsidRDefault="00357BFF" w:rsidP="00701C23">
      <w:pPr>
        <w:pStyle w:val="Captions"/>
        <w:spacing w:before="0" w:after="120" w:line="276" w:lineRule="auto"/>
        <w:ind w:firstLine="0"/>
        <w:jc w:val="center"/>
        <w:rPr>
          <w:sz w:val="16"/>
          <w:szCs w:val="16"/>
        </w:rPr>
      </w:pPr>
      <w:r w:rsidRPr="00990133">
        <w:rPr>
          <w:noProof/>
        </w:rPr>
        <w:lastRenderedPageBreak/>
        <w:drawing>
          <wp:inline distT="0" distB="0" distL="0" distR="0" wp14:anchorId="279E2ED9" wp14:editId="03B04904">
            <wp:extent cx="2557386" cy="2626268"/>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5233" cy="2644596"/>
                    </a:xfrm>
                    <a:prstGeom prst="rect">
                      <a:avLst/>
                    </a:prstGeom>
                    <a:noFill/>
                    <a:ln>
                      <a:noFill/>
                    </a:ln>
                  </pic:spPr>
                </pic:pic>
              </a:graphicData>
            </a:graphic>
          </wp:inline>
        </w:drawing>
      </w:r>
    </w:p>
    <w:p w14:paraId="66CF8523" w14:textId="48AC2FAE" w:rsidR="00357BFF" w:rsidRPr="00990133" w:rsidRDefault="00357BFF" w:rsidP="00311EDA">
      <w:pPr>
        <w:pStyle w:val="Captions"/>
        <w:spacing w:before="120" w:after="200" w:line="276" w:lineRule="auto"/>
        <w:ind w:firstLine="0"/>
        <w:rPr>
          <w:b w:val="0"/>
          <w:sz w:val="16"/>
          <w:szCs w:val="16"/>
        </w:rPr>
      </w:pPr>
      <w:r w:rsidRPr="00990133">
        <w:rPr>
          <w:sz w:val="16"/>
          <w:szCs w:val="16"/>
        </w:rPr>
        <w:t>Figure 1.</w:t>
      </w:r>
      <w:r w:rsidRPr="00990133">
        <w:rPr>
          <w:b w:val="0"/>
          <w:sz w:val="16"/>
          <w:szCs w:val="16"/>
        </w:rPr>
        <w:t xml:space="preserve"> Pt dispersion and catalytic properties for the samples with and without promoter</w:t>
      </w:r>
      <w:r w:rsidR="00B75DEF" w:rsidRPr="00990133">
        <w:rPr>
          <w:b w:val="0"/>
          <w:sz w:val="16"/>
          <w:szCs w:val="16"/>
        </w:rPr>
        <w:t xml:space="preserve"> ("</w:t>
      </w:r>
      <w:r w:rsidRPr="00990133">
        <w:rPr>
          <w:b w:val="0"/>
          <w:sz w:val="16"/>
          <w:szCs w:val="16"/>
        </w:rPr>
        <w:t>no</w:t>
      </w:r>
      <w:r w:rsidR="00B75DEF" w:rsidRPr="00990133">
        <w:rPr>
          <w:b w:val="0"/>
          <w:sz w:val="16"/>
          <w:szCs w:val="16"/>
        </w:rPr>
        <w:t>" relates to the</w:t>
      </w:r>
      <w:r w:rsidRPr="00990133">
        <w:rPr>
          <w:b w:val="0"/>
          <w:sz w:val="16"/>
          <w:szCs w:val="16"/>
        </w:rPr>
        <w:t xml:space="preserve"> sample without </w:t>
      </w:r>
      <w:bookmarkStart w:id="3" w:name="_Hlk181348167"/>
      <w:r w:rsidR="00B75DEF" w:rsidRPr="00990133">
        <w:rPr>
          <w:b w:val="0"/>
          <w:sz w:val="16"/>
          <w:szCs w:val="16"/>
        </w:rPr>
        <w:t xml:space="preserve">the </w:t>
      </w:r>
      <w:r w:rsidRPr="00990133">
        <w:rPr>
          <w:b w:val="0"/>
          <w:sz w:val="16"/>
          <w:szCs w:val="16"/>
        </w:rPr>
        <w:t>promoter</w:t>
      </w:r>
      <w:bookmarkEnd w:id="3"/>
      <w:r w:rsidR="00B75DEF" w:rsidRPr="00990133">
        <w:rPr>
          <w:b w:val="0"/>
          <w:sz w:val="16"/>
          <w:szCs w:val="16"/>
        </w:rPr>
        <w:t>)</w:t>
      </w:r>
      <w:r w:rsidRPr="00990133">
        <w:rPr>
          <w:b w:val="0"/>
          <w:sz w:val="16"/>
          <w:szCs w:val="16"/>
        </w:rPr>
        <w:t xml:space="preserve">. </w:t>
      </w:r>
      <w:r w:rsidR="00B75DEF" w:rsidRPr="00990133">
        <w:rPr>
          <w:b w:val="0"/>
          <w:sz w:val="16"/>
          <w:szCs w:val="16"/>
        </w:rPr>
        <w:t>The r</w:t>
      </w:r>
      <w:r w:rsidRPr="00990133">
        <w:rPr>
          <w:b w:val="0"/>
          <w:sz w:val="16"/>
          <w:szCs w:val="16"/>
        </w:rPr>
        <w:t>eaction conditions: weight hourly space veloсity (WHSV) = 28 h</w:t>
      </w:r>
      <w:r w:rsidR="00B75DEF" w:rsidRPr="00990133">
        <w:rPr>
          <w:b w:val="0"/>
          <w:sz w:val="16"/>
          <w:szCs w:val="16"/>
          <w:vertAlign w:val="superscript"/>
        </w:rPr>
        <w:t>–</w:t>
      </w:r>
      <w:r w:rsidRPr="00990133">
        <w:rPr>
          <w:b w:val="0"/>
          <w:sz w:val="16"/>
          <w:szCs w:val="16"/>
          <w:vertAlign w:val="superscript"/>
        </w:rPr>
        <w:t>1</w:t>
      </w:r>
      <w:r w:rsidRPr="00990133">
        <w:rPr>
          <w:b w:val="0"/>
          <w:sz w:val="16"/>
          <w:szCs w:val="16"/>
        </w:rPr>
        <w:t>, 540</w:t>
      </w:r>
      <w:r w:rsidR="00B75DEF" w:rsidRPr="00990133">
        <w:rPr>
          <w:b w:val="0"/>
          <w:sz w:val="16"/>
          <w:szCs w:val="16"/>
        </w:rPr>
        <w:t> </w:t>
      </w:r>
      <w:r w:rsidRPr="00990133">
        <w:rPr>
          <w:b w:val="0"/>
          <w:sz w:val="16"/>
          <w:szCs w:val="16"/>
        </w:rPr>
        <w:t xml:space="preserve">°C, 0.1 MPa. </w:t>
      </w:r>
      <w:r w:rsidR="00B75DEF" w:rsidRPr="00990133">
        <w:rPr>
          <w:b w:val="0"/>
          <w:sz w:val="16"/>
          <w:szCs w:val="16"/>
        </w:rPr>
        <w:t>The p</w:t>
      </w:r>
      <w:r w:rsidRPr="00990133">
        <w:rPr>
          <w:b w:val="0"/>
          <w:sz w:val="16"/>
          <w:szCs w:val="16"/>
        </w:rPr>
        <w:t>ropane conversion (</w:t>
      </w:r>
      <w:r w:rsidRPr="00990133">
        <w:rPr>
          <w:bCs/>
          <w:i/>
          <w:iCs/>
          <w:sz w:val="16"/>
          <w:szCs w:val="16"/>
        </w:rPr>
        <w:t>a</w:t>
      </w:r>
      <w:r w:rsidRPr="00990133">
        <w:rPr>
          <w:b w:val="0"/>
          <w:sz w:val="16"/>
          <w:szCs w:val="16"/>
        </w:rPr>
        <w:t>), selectivity to propylene (</w:t>
      </w:r>
      <w:r w:rsidRPr="00990133">
        <w:rPr>
          <w:bCs/>
          <w:i/>
          <w:iCs/>
          <w:sz w:val="16"/>
          <w:szCs w:val="16"/>
        </w:rPr>
        <w:t>b</w:t>
      </w:r>
      <w:r w:rsidRPr="00990133">
        <w:rPr>
          <w:b w:val="0"/>
          <w:sz w:val="16"/>
          <w:szCs w:val="16"/>
        </w:rPr>
        <w:t>), and specific activity (</w:t>
      </w:r>
      <w:r w:rsidRPr="00990133">
        <w:rPr>
          <w:bCs/>
          <w:i/>
          <w:iCs/>
          <w:sz w:val="16"/>
          <w:szCs w:val="16"/>
        </w:rPr>
        <w:t>c</w:t>
      </w:r>
      <w:r w:rsidRPr="00990133">
        <w:rPr>
          <w:b w:val="0"/>
          <w:sz w:val="16"/>
          <w:szCs w:val="16"/>
        </w:rPr>
        <w:t xml:space="preserve">) were measured </w:t>
      </w:r>
      <w:r w:rsidR="00B75DEF" w:rsidRPr="00990133">
        <w:rPr>
          <w:b w:val="0"/>
          <w:sz w:val="16"/>
          <w:szCs w:val="16"/>
        </w:rPr>
        <w:t>in</w:t>
      </w:r>
      <w:r w:rsidRPr="00990133">
        <w:rPr>
          <w:b w:val="0"/>
          <w:sz w:val="16"/>
          <w:szCs w:val="16"/>
        </w:rPr>
        <w:t>1 h of the reaction</w:t>
      </w:r>
      <w:r w:rsidR="00B75DEF" w:rsidRPr="00990133">
        <w:rPr>
          <w:b w:val="0"/>
          <w:sz w:val="16"/>
          <w:szCs w:val="16"/>
        </w:rPr>
        <w:t xml:space="preserve"> beginning; the d</w:t>
      </w:r>
      <w:r w:rsidRPr="00990133">
        <w:rPr>
          <w:b w:val="0"/>
          <w:sz w:val="16"/>
          <w:szCs w:val="16"/>
        </w:rPr>
        <w:t xml:space="preserve">eactivation constants </w:t>
      </w:r>
      <w:r w:rsidR="00B75DEF" w:rsidRPr="00990133">
        <w:rPr>
          <w:b w:val="0"/>
          <w:sz w:val="16"/>
          <w:szCs w:val="16"/>
        </w:rPr>
        <w:t xml:space="preserve">were measured in </w:t>
      </w:r>
      <w:r w:rsidRPr="00990133">
        <w:rPr>
          <w:b w:val="0"/>
          <w:sz w:val="16"/>
          <w:szCs w:val="16"/>
        </w:rPr>
        <w:t>8 h on stream.</w:t>
      </w:r>
    </w:p>
    <w:p w14:paraId="42336C8D" w14:textId="688CF208" w:rsidR="00357BFF" w:rsidRPr="00990133" w:rsidRDefault="007B620C" w:rsidP="0042491A">
      <w:pPr>
        <w:pStyle w:val="MainText"/>
        <w:ind w:firstLine="0"/>
      </w:pPr>
      <w:r w:rsidRPr="00990133">
        <w:t xml:space="preserve">reduced </w:t>
      </w:r>
      <w:r w:rsidR="00FC034D" w:rsidRPr="00990133">
        <w:t xml:space="preserve">activity </w:t>
      </w:r>
      <w:r w:rsidR="00357BFF" w:rsidRPr="00990133">
        <w:t>of the sample with tin can be attributed to a non-optimal Sn/Pt</w:t>
      </w:r>
      <w:r w:rsidR="00FC034D" w:rsidRPr="00990133">
        <w:t xml:space="preserve"> </w:t>
      </w:r>
      <w:r w:rsidR="00357BFF" w:rsidRPr="00990133">
        <w:t xml:space="preserve">ratio </w:t>
      </w:r>
      <w:r w:rsidR="000F3711" w:rsidRPr="00990133">
        <w:t>[9]</w:t>
      </w:r>
      <w:r w:rsidR="00357BFF" w:rsidRPr="00990133">
        <w:t xml:space="preserve"> and the co-introduction of metals, when a complex compound of Sn and Pt is formed in the impregnation solution. </w:t>
      </w:r>
      <w:r w:rsidR="00FC034D" w:rsidRPr="00990133">
        <w:t>The r</w:t>
      </w:r>
      <w:r w:rsidR="00357BFF" w:rsidRPr="00990133">
        <w:t xml:space="preserve">educed C‒C bond breaking ability of Pt in the presence of Sn and Zn </w:t>
      </w:r>
      <w:r w:rsidR="008B1F22" w:rsidRPr="00990133">
        <w:t>renders</w:t>
      </w:r>
      <w:r w:rsidR="00B03E5D" w:rsidRPr="00990133">
        <w:t xml:space="preserve"> their popularity </w:t>
      </w:r>
      <w:r w:rsidR="00357BFF" w:rsidRPr="00990133">
        <w:t xml:space="preserve">as </w:t>
      </w:r>
      <w:r w:rsidR="00B03E5D" w:rsidRPr="00990133">
        <w:t xml:space="preserve">the </w:t>
      </w:r>
      <w:r w:rsidR="00357BFF" w:rsidRPr="00990133">
        <w:t xml:space="preserve">promoters in Pt-based PDH catalysts </w:t>
      </w:r>
      <w:r w:rsidR="000F3711" w:rsidRPr="00990133">
        <w:t>[3]</w:t>
      </w:r>
      <w:r w:rsidR="00357BFF" w:rsidRPr="00990133">
        <w:t>.</w:t>
      </w:r>
    </w:p>
    <w:p w14:paraId="49D83916" w14:textId="4E139BDB" w:rsidR="00357BFF" w:rsidRPr="00990133" w:rsidRDefault="00357BFF" w:rsidP="00357BFF">
      <w:pPr>
        <w:pStyle w:val="MainText"/>
        <w:ind w:firstLine="284"/>
      </w:pPr>
      <w:r w:rsidRPr="00990133">
        <w:t xml:space="preserve">The presence of specific promoters that enhance activity and decrease selectivity suggests that these promoters operate by diluting Pt atoms, showing minimal or no interaction with platinum. </w:t>
      </w:r>
      <w:bookmarkStart w:id="4" w:name="_Hlk182401085"/>
      <w:r w:rsidRPr="00990133">
        <w:t xml:space="preserve">In contrast, the enhanced selectivity of Sn- and Zn-promoted catalysts indicates a robust interaction between the promoter and Pt </w:t>
      </w:r>
      <w:r w:rsidR="000F3711" w:rsidRPr="00990133">
        <w:t>[1–4]</w:t>
      </w:r>
      <w:r w:rsidRPr="00990133">
        <w:t xml:space="preserve">. </w:t>
      </w:r>
      <w:bookmarkEnd w:id="4"/>
      <w:r w:rsidRPr="00990133">
        <w:t>This may be a result of the electronic structure of the promoter atoms.</w:t>
      </w:r>
    </w:p>
    <w:p w14:paraId="0712CEFF" w14:textId="2BF093E7" w:rsidR="00357BFF" w:rsidRPr="00990133" w:rsidRDefault="00357BFF" w:rsidP="00357BFF">
      <w:pPr>
        <w:pStyle w:val="MainText"/>
        <w:ind w:firstLine="284"/>
      </w:pPr>
      <w:r w:rsidRPr="00990133">
        <w:t>T</w:t>
      </w:r>
      <w:r w:rsidR="00EB19B6" w:rsidRPr="00990133">
        <w:t xml:space="preserve">he </w:t>
      </w:r>
      <w:r w:rsidRPr="00990133">
        <w:t>effect</w:t>
      </w:r>
      <w:r w:rsidR="00EB19B6" w:rsidRPr="00990133">
        <w:t>s</w:t>
      </w:r>
      <w:r w:rsidRPr="00990133">
        <w:t xml:space="preserve"> of </w:t>
      </w:r>
      <w:r w:rsidR="00EB19B6" w:rsidRPr="00990133">
        <w:t xml:space="preserve">the </w:t>
      </w:r>
      <w:r w:rsidRPr="00990133">
        <w:t>promoters</w:t>
      </w:r>
      <w:r w:rsidR="00EB19B6" w:rsidRPr="00990133">
        <w:t xml:space="preserve"> were compared using an </w:t>
      </w:r>
      <w:r w:rsidRPr="00990133">
        <w:t>index of productivity</w:t>
      </w:r>
      <w:r w:rsidR="000F3711" w:rsidRPr="00990133">
        <w:t xml:space="preserve"> [10]</w:t>
      </w:r>
      <w:r w:rsidRPr="00990133">
        <w:t xml:space="preserve">, which is the quotient of dividing the specific activity by a deactivation constant (Fig. 2). Zn, Cu, Sn, and Mn were the best promoters in terms of productivity. Among </w:t>
      </w:r>
      <w:r w:rsidR="00EB19B6" w:rsidRPr="00990133">
        <w:t xml:space="preserve">the tested </w:t>
      </w:r>
      <w:r w:rsidRPr="00990133">
        <w:t>promoters</w:t>
      </w:r>
      <w:r w:rsidR="00EB19B6" w:rsidRPr="00990133">
        <w:t>,</w:t>
      </w:r>
      <w:r w:rsidRPr="00990133">
        <w:t xml:space="preserve"> Zn and Sn showed the highest propylene selectivity and </w:t>
      </w:r>
      <w:r w:rsidR="00EB19B6" w:rsidRPr="00990133">
        <w:t xml:space="preserve">the </w:t>
      </w:r>
      <w:r w:rsidRPr="00990133">
        <w:t>lowest Pt dispersion values.</w:t>
      </w:r>
    </w:p>
    <w:p w14:paraId="08113738" w14:textId="777ABC4A" w:rsidR="000609C6" w:rsidRPr="00990133" w:rsidRDefault="000609C6" w:rsidP="00357BFF">
      <w:pPr>
        <w:pStyle w:val="MainText"/>
        <w:ind w:firstLine="284"/>
      </w:pPr>
      <w:r w:rsidRPr="00990133">
        <w:t xml:space="preserve">Table S2 </w:t>
      </w:r>
      <w:r w:rsidR="00BF788C" w:rsidRPr="00990133">
        <w:t xml:space="preserve">in the ESI </w:t>
      </w:r>
      <w:r w:rsidRPr="00990133">
        <w:t>summarizes the data on some Pt catalysts for propane dehydrogenation reported to date in comparison with</w:t>
      </w:r>
      <w:r w:rsidR="00B04001" w:rsidRPr="00990133">
        <w:t xml:space="preserve"> the catalysts prepared in the present study. The </w:t>
      </w:r>
      <w:r w:rsidR="00EB19B6" w:rsidRPr="00990133">
        <w:t xml:space="preserve">ICW catalyst </w:t>
      </w:r>
      <w:r w:rsidR="00B04001" w:rsidRPr="00990133">
        <w:t>(3Na)400w150(0.5Zn0.5Pt) demonstrated high specific activity and stability</w:t>
      </w:r>
      <w:r w:rsidR="00EB19B6" w:rsidRPr="00990133">
        <w:t>,</w:t>
      </w:r>
      <w:r w:rsidR="00B04001" w:rsidRPr="00990133">
        <w:t xml:space="preserve"> comparable with the </w:t>
      </w:r>
      <w:r w:rsidR="00EB19B6" w:rsidRPr="00990133">
        <w:t xml:space="preserve">performance of the </w:t>
      </w:r>
      <w:r w:rsidR="00B04001" w:rsidRPr="00990133">
        <w:t>best promoted</w:t>
      </w:r>
      <w:r w:rsidR="00560494" w:rsidRPr="00990133">
        <w:t xml:space="preserve"> </w:t>
      </w:r>
      <w:r w:rsidR="00701C23" w:rsidRPr="00990133">
        <w:t xml:space="preserve">Pt/MFI catalysts </w:t>
      </w:r>
      <w:r w:rsidR="00EB19B6" w:rsidRPr="00990133">
        <w:t>described</w:t>
      </w:r>
      <w:r w:rsidR="00701C23" w:rsidRPr="00990133">
        <w:t xml:space="preserve"> in the literature, while maintaining the propylene selectivity of 98</w:t>
      </w:r>
      <w:r w:rsidR="00EB19B6" w:rsidRPr="00990133">
        <w:t>–</w:t>
      </w:r>
      <w:r w:rsidR="00701C23" w:rsidRPr="00990133">
        <w:t>99%.</w:t>
      </w:r>
    </w:p>
    <w:p w14:paraId="1B4B83B2" w14:textId="77777777" w:rsidR="000609C6" w:rsidRPr="00990133" w:rsidRDefault="000609C6" w:rsidP="0042491A">
      <w:pPr>
        <w:pStyle w:val="MainText"/>
        <w:spacing w:before="160" w:after="120"/>
        <w:ind w:firstLine="0"/>
        <w:jc w:val="center"/>
      </w:pPr>
      <w:r w:rsidRPr="00990133">
        <w:rPr>
          <w:noProof/>
        </w:rPr>
        <w:drawing>
          <wp:inline distT="0" distB="0" distL="0" distR="0" wp14:anchorId="3B5ED4BA" wp14:editId="59168678">
            <wp:extent cx="1902178" cy="1149112"/>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53073" cy="1179858"/>
                    </a:xfrm>
                    <a:prstGeom prst="rect">
                      <a:avLst/>
                    </a:prstGeom>
                    <a:noFill/>
                    <a:ln>
                      <a:noFill/>
                    </a:ln>
                  </pic:spPr>
                </pic:pic>
              </a:graphicData>
            </a:graphic>
          </wp:inline>
        </w:drawing>
      </w:r>
    </w:p>
    <w:p w14:paraId="3B07F56B" w14:textId="0F9BC874" w:rsidR="000609C6" w:rsidRPr="00990133" w:rsidRDefault="000609C6" w:rsidP="000609C6">
      <w:pPr>
        <w:pStyle w:val="MainText"/>
        <w:spacing w:before="120" w:after="200"/>
        <w:ind w:firstLine="0"/>
        <w:jc w:val="left"/>
        <w:rPr>
          <w:sz w:val="16"/>
          <w:szCs w:val="16"/>
        </w:rPr>
      </w:pPr>
      <w:r w:rsidRPr="00990133">
        <w:rPr>
          <w:b/>
          <w:sz w:val="16"/>
          <w:szCs w:val="16"/>
        </w:rPr>
        <w:t xml:space="preserve">Figure 2. </w:t>
      </w:r>
      <w:r w:rsidRPr="00990133">
        <w:rPr>
          <w:sz w:val="16"/>
          <w:szCs w:val="16"/>
        </w:rPr>
        <w:t>Ind</w:t>
      </w:r>
      <w:r w:rsidR="00EB19B6" w:rsidRPr="00990133">
        <w:rPr>
          <w:sz w:val="16"/>
          <w:szCs w:val="16"/>
        </w:rPr>
        <w:t>ices</w:t>
      </w:r>
      <w:r w:rsidRPr="00990133">
        <w:rPr>
          <w:sz w:val="16"/>
          <w:szCs w:val="16"/>
        </w:rPr>
        <w:t xml:space="preserve"> of productivity for </w:t>
      </w:r>
      <w:r w:rsidR="00EB19B6" w:rsidRPr="00990133">
        <w:rPr>
          <w:sz w:val="16"/>
          <w:szCs w:val="16"/>
        </w:rPr>
        <w:t xml:space="preserve">the </w:t>
      </w:r>
      <w:r w:rsidRPr="00990133">
        <w:rPr>
          <w:sz w:val="16"/>
          <w:szCs w:val="16"/>
        </w:rPr>
        <w:t>promoted PDH catalysts.</w:t>
      </w:r>
    </w:p>
    <w:p w14:paraId="33CED6A5" w14:textId="6C8C1DC5" w:rsidR="00311EDA" w:rsidRPr="00990133" w:rsidRDefault="00311EDA" w:rsidP="00311EDA">
      <w:pPr>
        <w:spacing w:before="240" w:after="240"/>
        <w:rPr>
          <w:rFonts w:ascii="Arial" w:hAnsi="Arial" w:cs="Arial"/>
          <w:b/>
          <w:lang w:val="en-US"/>
        </w:rPr>
      </w:pPr>
      <w:r w:rsidRPr="00990133">
        <w:rPr>
          <w:rFonts w:ascii="Arial" w:hAnsi="Arial" w:cs="Arial"/>
          <w:b/>
          <w:lang w:val="en-US"/>
        </w:rPr>
        <w:t>Conclusions</w:t>
      </w:r>
    </w:p>
    <w:p w14:paraId="66518C7B" w14:textId="63B0B2C0" w:rsidR="00357BFF" w:rsidRPr="00990133" w:rsidRDefault="00311EDA" w:rsidP="000609C6">
      <w:pPr>
        <w:pStyle w:val="MainText"/>
        <w:widowControl w:val="0"/>
      </w:pPr>
      <w:r w:rsidRPr="00990133">
        <w:t>Thus, incorporating divalent metals as platinum promoters</w:t>
      </w:r>
      <w:r w:rsidR="000609C6" w:rsidRPr="00990133">
        <w:t xml:space="preserve"> </w:t>
      </w:r>
      <w:r w:rsidR="00357BFF" w:rsidRPr="00990133">
        <w:t xml:space="preserve">provides control over </w:t>
      </w:r>
      <w:r w:rsidR="00BE0C16" w:rsidRPr="00990133">
        <w:t xml:space="preserve">the </w:t>
      </w:r>
      <w:r w:rsidR="00357BFF" w:rsidRPr="00990133">
        <w:t xml:space="preserve">Pt dispersion and enhances </w:t>
      </w:r>
      <w:r w:rsidR="00BE0C16" w:rsidRPr="00990133">
        <w:t xml:space="preserve">the </w:t>
      </w:r>
      <w:r w:rsidR="00357BFF" w:rsidRPr="00990133">
        <w:t xml:space="preserve">catalytic properties. </w:t>
      </w:r>
      <w:r w:rsidR="00BE0C16" w:rsidRPr="00990133">
        <w:t>The h</w:t>
      </w:r>
      <w:r w:rsidR="00357BFF" w:rsidRPr="00990133">
        <w:t xml:space="preserve">igh Pt dispersion does not guarantee a highly active and stable promoted PDH catalyst. Zn-, Cu-, Sn-, and Mn-containing ICW MFI zeolite Pt-based catalysts are the most promising </w:t>
      </w:r>
      <w:r w:rsidR="00BE0C16" w:rsidRPr="00990133">
        <w:t xml:space="preserve">catalysts </w:t>
      </w:r>
      <w:r w:rsidR="00357BFF" w:rsidRPr="00990133">
        <w:t xml:space="preserve">for </w:t>
      </w:r>
      <w:r w:rsidR="00BE0C16" w:rsidRPr="00990133">
        <w:t xml:space="preserve">the </w:t>
      </w:r>
      <w:r w:rsidR="00357BFF" w:rsidRPr="00990133">
        <w:t>PDH reaction.</w:t>
      </w:r>
    </w:p>
    <w:p w14:paraId="42521764" w14:textId="77777777" w:rsidR="00F94740" w:rsidRPr="00990133" w:rsidRDefault="00F94740" w:rsidP="00F94740">
      <w:pPr>
        <w:pStyle w:val="Header1"/>
        <w:spacing w:before="240" w:after="240"/>
      </w:pPr>
      <w:r w:rsidRPr="00990133">
        <w:t>Acknowledgements</w:t>
      </w:r>
    </w:p>
    <w:p w14:paraId="62583AAE" w14:textId="237FA2FA" w:rsidR="00F94740" w:rsidRPr="00990133" w:rsidRDefault="0061486E" w:rsidP="00F94740">
      <w:pPr>
        <w:pStyle w:val="MainText"/>
        <w:ind w:firstLine="284"/>
      </w:pPr>
      <w:r w:rsidRPr="00990133">
        <w:t>This work was supported by the Ministry of Science and Higher Education of the Russian Federation (</w:t>
      </w:r>
      <w:r w:rsidR="00545A95" w:rsidRPr="00990133">
        <w:t xml:space="preserve">agreement </w:t>
      </w:r>
      <w:r w:rsidRPr="00990133">
        <w:t xml:space="preserve">no. </w:t>
      </w:r>
      <w:r w:rsidR="00523396" w:rsidRPr="00990133">
        <w:t>075-00276-25-00</w:t>
      </w:r>
      <w:r w:rsidRPr="00990133">
        <w:t>).</w:t>
      </w:r>
    </w:p>
    <w:p w14:paraId="6DD01FDE" w14:textId="4745C0D7" w:rsidR="00F86864" w:rsidRPr="00990133" w:rsidRDefault="00F86864" w:rsidP="00161894">
      <w:pPr>
        <w:pStyle w:val="Header1"/>
        <w:spacing w:before="240" w:after="240"/>
      </w:pPr>
      <w:r w:rsidRPr="00990133">
        <w:t xml:space="preserve">Corresponding </w:t>
      </w:r>
      <w:r w:rsidR="005C7369" w:rsidRPr="00990133">
        <w:t>a</w:t>
      </w:r>
      <w:r w:rsidRPr="00990133">
        <w:t>uthor</w:t>
      </w:r>
    </w:p>
    <w:p w14:paraId="64636EBF" w14:textId="5C054C51" w:rsidR="00F86864" w:rsidRPr="00990133" w:rsidRDefault="00F86864" w:rsidP="00071D12">
      <w:pPr>
        <w:pStyle w:val="MainText"/>
        <w:ind w:firstLine="284"/>
        <w:rPr>
          <w:rFonts w:ascii="AdvOTce3d9a73" w:hAnsi="AdvOTce3d9a73" w:cs="AdvOTce3d9a73"/>
        </w:rPr>
      </w:pPr>
      <w:r w:rsidRPr="00990133">
        <w:rPr>
          <w:rFonts w:ascii="AdvOT8608a8d1" w:hAnsi="AdvOT8608a8d1" w:cs="AdvOT8608a8d1"/>
        </w:rPr>
        <w:t xml:space="preserve">* </w:t>
      </w:r>
      <w:r w:rsidR="00C75B27" w:rsidRPr="00990133">
        <w:t>E-mail: abponomg@gmail.com. Tel: +7(499)702-5870</w:t>
      </w:r>
      <w:r w:rsidR="00E7014F">
        <w:t xml:space="preserve"> (ext. </w:t>
      </w:r>
      <w:r w:rsidR="00C75B27" w:rsidRPr="00990133">
        <w:t>1195</w:t>
      </w:r>
      <w:r w:rsidR="00E7014F">
        <w:t>)</w:t>
      </w:r>
      <w:r w:rsidR="004A2E9D" w:rsidRPr="00990133">
        <w:t xml:space="preserve"> (A. B. Ponomaryov).</w:t>
      </w:r>
    </w:p>
    <w:p w14:paraId="559C9331" w14:textId="77777777" w:rsidR="00161894" w:rsidRPr="00990133" w:rsidRDefault="00161894" w:rsidP="00161894">
      <w:pPr>
        <w:pStyle w:val="Header1"/>
        <w:spacing w:before="240" w:after="240"/>
      </w:pPr>
      <w:r w:rsidRPr="00990133">
        <w:t>Electronic supplementary information</w:t>
      </w:r>
    </w:p>
    <w:p w14:paraId="72C797AA" w14:textId="13ACF4BF" w:rsidR="00161894" w:rsidRPr="00990133" w:rsidRDefault="00D11F23" w:rsidP="00161894">
      <w:pPr>
        <w:pStyle w:val="Header1"/>
        <w:spacing w:before="0" w:after="0"/>
        <w:ind w:firstLine="284"/>
        <w:jc w:val="both"/>
        <w:rPr>
          <w:rFonts w:ascii="Times New Roman" w:hAnsi="Times New Roman" w:cs="Times New Roman"/>
          <w:b w:val="0"/>
          <w:sz w:val="18"/>
          <w:szCs w:val="18"/>
        </w:rPr>
      </w:pPr>
      <w:r w:rsidRPr="00990133">
        <w:rPr>
          <w:rFonts w:ascii="Times New Roman" w:hAnsi="Times New Roman" w:cs="Times New Roman"/>
          <w:b w:val="0"/>
          <w:bCs/>
          <w:sz w:val="18"/>
          <w:szCs w:val="18"/>
        </w:rPr>
        <w:t>Electronic supplementary information (ESI) available online: the experimental section. For ESI, see DOI: 10.32931/io</w:t>
      </w:r>
      <w:r w:rsidR="00C72DBD" w:rsidRPr="00990133">
        <w:rPr>
          <w:rFonts w:ascii="Times New Roman" w:hAnsi="Times New Roman" w:cs="Times New Roman"/>
          <w:b w:val="0"/>
          <w:bCs/>
          <w:sz w:val="18"/>
          <w:szCs w:val="18"/>
        </w:rPr>
        <w:t>2511a</w:t>
      </w:r>
      <w:r w:rsidRPr="00990133">
        <w:rPr>
          <w:rFonts w:ascii="Times New Roman" w:hAnsi="Times New Roman" w:cs="Times New Roman"/>
          <w:b w:val="0"/>
          <w:bCs/>
          <w:sz w:val="18"/>
          <w:szCs w:val="18"/>
        </w:rPr>
        <w:t>.</w:t>
      </w:r>
    </w:p>
    <w:p w14:paraId="6E123EEE" w14:textId="46D370C4" w:rsidR="00F94740" w:rsidRPr="00990133" w:rsidRDefault="00F94740" w:rsidP="00161894">
      <w:pPr>
        <w:pStyle w:val="Header1"/>
        <w:spacing w:before="240" w:after="240"/>
      </w:pPr>
      <w:r w:rsidRPr="00990133">
        <w:t>References</w:t>
      </w:r>
    </w:p>
    <w:p w14:paraId="7C655C59" w14:textId="401800CD" w:rsidR="00C75B27" w:rsidRPr="00990133" w:rsidRDefault="00BF788C" w:rsidP="00BF788C">
      <w:pPr>
        <w:pStyle w:val="References"/>
        <w:widowControl w:val="0"/>
        <w:spacing w:line="264" w:lineRule="auto"/>
        <w:ind w:left="454" w:hanging="454"/>
        <w:rPr>
          <w:sz w:val="16"/>
          <w:szCs w:val="16"/>
        </w:rPr>
      </w:pPr>
      <w:bookmarkStart w:id="5" w:name="_Ref177670816"/>
      <w:bookmarkStart w:id="6" w:name="_Ref178016827"/>
      <w:bookmarkStart w:id="7" w:name="_Ref177670618"/>
      <w:r w:rsidRPr="00990133">
        <w:rPr>
          <w:sz w:val="16"/>
          <w:szCs w:val="16"/>
        </w:rPr>
        <w:t>1.</w:t>
      </w:r>
      <w:r w:rsidRPr="00990133">
        <w:rPr>
          <w:sz w:val="16"/>
          <w:szCs w:val="16"/>
        </w:rPr>
        <w:tab/>
      </w:r>
      <w:r w:rsidR="00C75B27" w:rsidRPr="00990133">
        <w:rPr>
          <w:sz w:val="16"/>
          <w:szCs w:val="16"/>
        </w:rPr>
        <w:t xml:space="preserve">M. Martino, E. Meloni, G. Festa, V. Palma, </w:t>
      </w:r>
      <w:r w:rsidR="00C75B27" w:rsidRPr="00990133">
        <w:rPr>
          <w:i/>
          <w:sz w:val="16"/>
          <w:szCs w:val="16"/>
        </w:rPr>
        <w:t>Catalysts</w:t>
      </w:r>
      <w:r w:rsidR="00C75B27" w:rsidRPr="00990133">
        <w:rPr>
          <w:sz w:val="16"/>
          <w:szCs w:val="16"/>
        </w:rPr>
        <w:t xml:space="preserve">, </w:t>
      </w:r>
      <w:r w:rsidR="00C75B27" w:rsidRPr="00990133">
        <w:rPr>
          <w:b/>
          <w:sz w:val="16"/>
          <w:szCs w:val="16"/>
        </w:rPr>
        <w:t>2021</w:t>
      </w:r>
      <w:r w:rsidR="00C75B27" w:rsidRPr="00990133">
        <w:rPr>
          <w:sz w:val="16"/>
          <w:szCs w:val="16"/>
        </w:rPr>
        <w:t xml:space="preserve">, </w:t>
      </w:r>
      <w:r w:rsidR="00C75B27" w:rsidRPr="00990133">
        <w:rPr>
          <w:i/>
          <w:sz w:val="16"/>
          <w:szCs w:val="16"/>
        </w:rPr>
        <w:t>11</w:t>
      </w:r>
      <w:r w:rsidR="00C75B27" w:rsidRPr="00990133">
        <w:rPr>
          <w:sz w:val="16"/>
          <w:szCs w:val="16"/>
        </w:rPr>
        <w:t>, 1070. DOI: 10.3390/catal11091070</w:t>
      </w:r>
    </w:p>
    <w:p w14:paraId="5794C77A" w14:textId="0A065D38" w:rsidR="00C75B27" w:rsidRPr="00990133" w:rsidRDefault="00BF788C" w:rsidP="00BF788C">
      <w:pPr>
        <w:pStyle w:val="References"/>
        <w:widowControl w:val="0"/>
        <w:spacing w:line="264" w:lineRule="auto"/>
        <w:ind w:left="454" w:hanging="454"/>
        <w:rPr>
          <w:sz w:val="16"/>
          <w:szCs w:val="16"/>
        </w:rPr>
      </w:pPr>
      <w:bookmarkStart w:id="8" w:name="_Ref177671717"/>
      <w:bookmarkStart w:id="9" w:name="_Ref178103651"/>
      <w:bookmarkStart w:id="10" w:name="_Ref178077224"/>
      <w:r w:rsidRPr="00990133">
        <w:rPr>
          <w:sz w:val="16"/>
          <w:szCs w:val="16"/>
        </w:rPr>
        <w:t>2.</w:t>
      </w:r>
      <w:r w:rsidRPr="00990133">
        <w:rPr>
          <w:sz w:val="16"/>
          <w:szCs w:val="16"/>
        </w:rPr>
        <w:tab/>
      </w:r>
      <w:r w:rsidR="00C75B27" w:rsidRPr="00990133">
        <w:rPr>
          <w:sz w:val="16"/>
          <w:szCs w:val="16"/>
        </w:rPr>
        <w:t>J.</w:t>
      </w:r>
      <w:r w:rsidR="008D66F8" w:rsidRPr="00990133">
        <w:rPr>
          <w:sz w:val="16"/>
          <w:szCs w:val="16"/>
        </w:rPr>
        <w:t xml:space="preserve"> </w:t>
      </w:r>
      <w:r w:rsidR="00C75B27" w:rsidRPr="00990133">
        <w:rPr>
          <w:sz w:val="16"/>
          <w:szCs w:val="16"/>
        </w:rPr>
        <w:t>J.</w:t>
      </w:r>
      <w:r w:rsidR="008D66F8" w:rsidRPr="00990133">
        <w:rPr>
          <w:sz w:val="16"/>
          <w:szCs w:val="16"/>
        </w:rPr>
        <w:t xml:space="preserve"> </w:t>
      </w:r>
      <w:r w:rsidR="00C75B27" w:rsidRPr="00990133">
        <w:rPr>
          <w:sz w:val="16"/>
          <w:szCs w:val="16"/>
        </w:rPr>
        <w:t>H.</w:t>
      </w:r>
      <w:r w:rsidR="008D66F8" w:rsidRPr="00990133">
        <w:rPr>
          <w:sz w:val="16"/>
          <w:szCs w:val="16"/>
        </w:rPr>
        <w:t xml:space="preserve"> </w:t>
      </w:r>
      <w:r w:rsidR="00C75B27" w:rsidRPr="00990133">
        <w:rPr>
          <w:sz w:val="16"/>
          <w:szCs w:val="16"/>
        </w:rPr>
        <w:t>B. Sattler, J. Ruiz-Martinez, E. Santillan-Jimenez, B.</w:t>
      </w:r>
      <w:r w:rsidR="008D66F8" w:rsidRPr="00990133">
        <w:rPr>
          <w:sz w:val="16"/>
          <w:szCs w:val="16"/>
        </w:rPr>
        <w:t xml:space="preserve"> </w:t>
      </w:r>
      <w:r w:rsidR="00C75B27" w:rsidRPr="00990133">
        <w:rPr>
          <w:sz w:val="16"/>
          <w:szCs w:val="16"/>
        </w:rPr>
        <w:t xml:space="preserve">M. Weckhuysen, </w:t>
      </w:r>
      <w:r w:rsidR="00C75B27" w:rsidRPr="00990133">
        <w:rPr>
          <w:i/>
          <w:sz w:val="16"/>
          <w:szCs w:val="16"/>
        </w:rPr>
        <w:t>Chem. Rev.</w:t>
      </w:r>
      <w:r w:rsidR="00C75B27" w:rsidRPr="00990133">
        <w:rPr>
          <w:iCs/>
          <w:sz w:val="16"/>
          <w:szCs w:val="16"/>
        </w:rPr>
        <w:t xml:space="preserve">, </w:t>
      </w:r>
      <w:r w:rsidR="00C75B27" w:rsidRPr="00990133">
        <w:rPr>
          <w:b/>
          <w:sz w:val="16"/>
          <w:szCs w:val="16"/>
        </w:rPr>
        <w:t>2014</w:t>
      </w:r>
      <w:r w:rsidR="00C75B27" w:rsidRPr="00990133">
        <w:rPr>
          <w:sz w:val="16"/>
          <w:szCs w:val="16"/>
        </w:rPr>
        <w:t xml:space="preserve">, </w:t>
      </w:r>
      <w:r w:rsidR="00C75B27" w:rsidRPr="00990133">
        <w:rPr>
          <w:i/>
          <w:sz w:val="16"/>
          <w:szCs w:val="16"/>
        </w:rPr>
        <w:t>114</w:t>
      </w:r>
      <w:r w:rsidR="00C75B27" w:rsidRPr="00990133">
        <w:rPr>
          <w:sz w:val="16"/>
          <w:szCs w:val="16"/>
        </w:rPr>
        <w:t>, 10613</w:t>
      </w:r>
      <w:r w:rsidR="008D66F8" w:rsidRPr="00990133">
        <w:rPr>
          <w:sz w:val="16"/>
          <w:szCs w:val="16"/>
        </w:rPr>
        <w:t>–</w:t>
      </w:r>
      <w:r w:rsidR="00C75B27" w:rsidRPr="00990133">
        <w:rPr>
          <w:sz w:val="16"/>
          <w:szCs w:val="16"/>
        </w:rPr>
        <w:t>10653. DOI: 10.1021/cr5002436</w:t>
      </w:r>
      <w:bookmarkEnd w:id="8"/>
    </w:p>
    <w:p w14:paraId="01B58AFC" w14:textId="7A73ED24" w:rsidR="00C75B27" w:rsidRPr="00990133" w:rsidRDefault="00BF788C" w:rsidP="00BF788C">
      <w:pPr>
        <w:pStyle w:val="References"/>
        <w:widowControl w:val="0"/>
        <w:spacing w:line="264" w:lineRule="auto"/>
        <w:ind w:left="454" w:hanging="454"/>
        <w:rPr>
          <w:sz w:val="16"/>
          <w:szCs w:val="16"/>
        </w:rPr>
      </w:pPr>
      <w:bookmarkStart w:id="11" w:name="_Ref178103695"/>
      <w:r w:rsidRPr="00990133">
        <w:rPr>
          <w:sz w:val="16"/>
          <w:szCs w:val="16"/>
        </w:rPr>
        <w:t>3.</w:t>
      </w:r>
      <w:r w:rsidRPr="00990133">
        <w:rPr>
          <w:sz w:val="16"/>
          <w:szCs w:val="16"/>
        </w:rPr>
        <w:tab/>
      </w:r>
      <w:r w:rsidR="00C75B27" w:rsidRPr="00990133">
        <w:rPr>
          <w:sz w:val="16"/>
          <w:szCs w:val="16"/>
        </w:rPr>
        <w:t>Z.-P. Hu, D. Yang, Z. Wang, Z.-Y.</w:t>
      </w:r>
      <w:r w:rsidR="008D66F8" w:rsidRPr="00990133">
        <w:rPr>
          <w:sz w:val="16"/>
          <w:szCs w:val="16"/>
        </w:rPr>
        <w:t xml:space="preserve"> </w:t>
      </w:r>
      <w:r w:rsidR="00C75B27" w:rsidRPr="00990133">
        <w:rPr>
          <w:sz w:val="16"/>
          <w:szCs w:val="16"/>
        </w:rPr>
        <w:t xml:space="preserve">Yuan, </w:t>
      </w:r>
      <w:r w:rsidR="00C75B27" w:rsidRPr="00990133">
        <w:rPr>
          <w:i/>
          <w:sz w:val="16"/>
          <w:szCs w:val="16"/>
        </w:rPr>
        <w:t>Chin. J. Catal</w:t>
      </w:r>
      <w:r w:rsidR="00C75B27" w:rsidRPr="00990133">
        <w:rPr>
          <w:iCs/>
          <w:sz w:val="16"/>
          <w:szCs w:val="16"/>
        </w:rPr>
        <w:t xml:space="preserve">., </w:t>
      </w:r>
      <w:r w:rsidR="00C75B27" w:rsidRPr="00990133">
        <w:rPr>
          <w:b/>
          <w:sz w:val="16"/>
          <w:szCs w:val="16"/>
        </w:rPr>
        <w:t>2019</w:t>
      </w:r>
      <w:r w:rsidR="00C75B27" w:rsidRPr="00990133">
        <w:rPr>
          <w:sz w:val="16"/>
          <w:szCs w:val="16"/>
        </w:rPr>
        <w:t xml:space="preserve">, </w:t>
      </w:r>
      <w:r w:rsidR="00C75B27" w:rsidRPr="00990133">
        <w:rPr>
          <w:i/>
          <w:sz w:val="16"/>
          <w:szCs w:val="16"/>
        </w:rPr>
        <w:t>40</w:t>
      </w:r>
      <w:r w:rsidR="00C75B27" w:rsidRPr="00990133">
        <w:rPr>
          <w:sz w:val="16"/>
          <w:szCs w:val="16"/>
        </w:rPr>
        <w:t>, 1233</w:t>
      </w:r>
      <w:r w:rsidR="008D66F8" w:rsidRPr="00990133">
        <w:rPr>
          <w:sz w:val="16"/>
          <w:szCs w:val="16"/>
        </w:rPr>
        <w:t>–</w:t>
      </w:r>
      <w:r w:rsidR="00C75B27" w:rsidRPr="00990133">
        <w:rPr>
          <w:sz w:val="16"/>
          <w:szCs w:val="16"/>
        </w:rPr>
        <w:t>1254. DOI: 10.1016/S1872-2067(19)63360-7</w:t>
      </w:r>
      <w:bookmarkEnd w:id="9"/>
      <w:bookmarkEnd w:id="11"/>
    </w:p>
    <w:p w14:paraId="2CA19C19" w14:textId="17257D3A" w:rsidR="00C75B27" w:rsidRPr="00990133" w:rsidRDefault="00BF788C" w:rsidP="00BF788C">
      <w:pPr>
        <w:pStyle w:val="References"/>
        <w:widowControl w:val="0"/>
        <w:spacing w:line="264" w:lineRule="auto"/>
        <w:ind w:left="454" w:hanging="454"/>
        <w:rPr>
          <w:sz w:val="16"/>
          <w:szCs w:val="16"/>
        </w:rPr>
      </w:pPr>
      <w:bookmarkStart w:id="12" w:name="_Ref177670846"/>
      <w:bookmarkEnd w:id="5"/>
      <w:bookmarkEnd w:id="6"/>
      <w:bookmarkEnd w:id="10"/>
      <w:r w:rsidRPr="00990133">
        <w:rPr>
          <w:sz w:val="16"/>
          <w:szCs w:val="16"/>
        </w:rPr>
        <w:t>4.</w:t>
      </w:r>
      <w:r w:rsidRPr="00990133">
        <w:rPr>
          <w:sz w:val="16"/>
          <w:szCs w:val="16"/>
        </w:rPr>
        <w:tab/>
      </w:r>
      <w:r w:rsidR="00C75B27" w:rsidRPr="00990133">
        <w:rPr>
          <w:sz w:val="16"/>
          <w:szCs w:val="16"/>
        </w:rPr>
        <w:t xml:space="preserve">L. Deng, J. Wang, Z. Wu, C. Liu, L. Qing, X. Liu, J. Xu, Z. Zhou, M. Xu, </w:t>
      </w:r>
      <w:r w:rsidR="00C75B27" w:rsidRPr="00990133">
        <w:rPr>
          <w:i/>
          <w:sz w:val="16"/>
          <w:szCs w:val="16"/>
        </w:rPr>
        <w:t>J. Alloys Compd</w:t>
      </w:r>
      <w:r w:rsidR="00C75B27" w:rsidRPr="00990133">
        <w:rPr>
          <w:sz w:val="16"/>
          <w:szCs w:val="16"/>
        </w:rPr>
        <w:t xml:space="preserve">., </w:t>
      </w:r>
      <w:r w:rsidR="00C75B27" w:rsidRPr="00990133">
        <w:rPr>
          <w:b/>
          <w:sz w:val="16"/>
          <w:szCs w:val="16"/>
        </w:rPr>
        <w:t>2022</w:t>
      </w:r>
      <w:r w:rsidR="00C75B27" w:rsidRPr="00990133">
        <w:rPr>
          <w:sz w:val="16"/>
          <w:szCs w:val="16"/>
        </w:rPr>
        <w:t xml:space="preserve">, </w:t>
      </w:r>
      <w:r w:rsidR="00C75B27" w:rsidRPr="00990133">
        <w:rPr>
          <w:i/>
          <w:sz w:val="16"/>
          <w:szCs w:val="16"/>
        </w:rPr>
        <w:t>909</w:t>
      </w:r>
      <w:r w:rsidR="00C75B27" w:rsidRPr="00990133">
        <w:rPr>
          <w:sz w:val="16"/>
          <w:szCs w:val="16"/>
        </w:rPr>
        <w:t>, 164820. DOI: 10.1016/j.jallcom.2022.164820</w:t>
      </w:r>
    </w:p>
    <w:p w14:paraId="4EEE278D" w14:textId="0958AFE4" w:rsidR="00C75B27" w:rsidRPr="00990133" w:rsidRDefault="00BF788C" w:rsidP="00BF788C">
      <w:pPr>
        <w:pStyle w:val="References"/>
        <w:widowControl w:val="0"/>
        <w:spacing w:line="264" w:lineRule="auto"/>
        <w:ind w:left="454" w:hanging="454"/>
        <w:rPr>
          <w:sz w:val="16"/>
          <w:szCs w:val="16"/>
        </w:rPr>
      </w:pPr>
      <w:bookmarkStart w:id="13" w:name="_Ref177670632"/>
      <w:r w:rsidRPr="00990133">
        <w:rPr>
          <w:sz w:val="16"/>
          <w:szCs w:val="16"/>
        </w:rPr>
        <w:t>5.</w:t>
      </w:r>
      <w:r w:rsidRPr="00990133">
        <w:rPr>
          <w:sz w:val="16"/>
          <w:szCs w:val="16"/>
        </w:rPr>
        <w:tab/>
      </w:r>
      <w:r w:rsidR="00C75B27" w:rsidRPr="00990133">
        <w:rPr>
          <w:sz w:val="16"/>
          <w:szCs w:val="16"/>
        </w:rPr>
        <w:t xml:space="preserve">A. B. Ponomaryov, A. V. Smirnov, E. V. Pisarenko, M. V. Shostakovsky, </w:t>
      </w:r>
      <w:r w:rsidR="00C75B27" w:rsidRPr="00990133">
        <w:rPr>
          <w:i/>
          <w:sz w:val="16"/>
          <w:szCs w:val="16"/>
        </w:rPr>
        <w:t>Microporous Mesoporous Mater</w:t>
      </w:r>
      <w:r w:rsidR="00C75B27" w:rsidRPr="00990133">
        <w:rPr>
          <w:iCs/>
          <w:sz w:val="16"/>
          <w:szCs w:val="16"/>
        </w:rPr>
        <w:t xml:space="preserve">., </w:t>
      </w:r>
      <w:r w:rsidR="00C75B27" w:rsidRPr="00990133">
        <w:rPr>
          <w:b/>
          <w:sz w:val="16"/>
          <w:szCs w:val="16"/>
        </w:rPr>
        <w:t>2022</w:t>
      </w:r>
      <w:r w:rsidR="00C75B27" w:rsidRPr="00990133">
        <w:rPr>
          <w:sz w:val="16"/>
          <w:szCs w:val="16"/>
        </w:rPr>
        <w:t xml:space="preserve">, </w:t>
      </w:r>
      <w:r w:rsidR="00C75B27" w:rsidRPr="00990133">
        <w:rPr>
          <w:i/>
          <w:sz w:val="16"/>
          <w:szCs w:val="16"/>
        </w:rPr>
        <w:t>339</w:t>
      </w:r>
      <w:r w:rsidR="00B17E82" w:rsidRPr="00990133">
        <w:rPr>
          <w:sz w:val="16"/>
          <w:szCs w:val="16"/>
        </w:rPr>
        <w:t>,</w:t>
      </w:r>
      <w:r w:rsidR="00C75B27" w:rsidRPr="00990133">
        <w:rPr>
          <w:sz w:val="16"/>
          <w:szCs w:val="16"/>
        </w:rPr>
        <w:t xml:space="preserve"> 112010. DOI: 10.1016/j.micromeso.2022.112010</w:t>
      </w:r>
      <w:bookmarkEnd w:id="13"/>
    </w:p>
    <w:p w14:paraId="21702D1B" w14:textId="44D2B88A" w:rsidR="00C75B27" w:rsidRPr="00990133" w:rsidRDefault="00BF788C" w:rsidP="00BF788C">
      <w:pPr>
        <w:pStyle w:val="References"/>
        <w:widowControl w:val="0"/>
        <w:spacing w:line="264" w:lineRule="auto"/>
        <w:ind w:left="454" w:hanging="454"/>
        <w:rPr>
          <w:sz w:val="16"/>
          <w:szCs w:val="16"/>
        </w:rPr>
      </w:pPr>
      <w:bookmarkStart w:id="14" w:name="_Ref163065657"/>
      <w:bookmarkStart w:id="15" w:name="_Ref181282146"/>
      <w:bookmarkStart w:id="16" w:name="_Ref178168075"/>
      <w:bookmarkStart w:id="17" w:name="_Ref178167619"/>
      <w:r w:rsidRPr="00990133">
        <w:rPr>
          <w:sz w:val="16"/>
          <w:szCs w:val="16"/>
        </w:rPr>
        <w:t>6.</w:t>
      </w:r>
      <w:r w:rsidRPr="00990133">
        <w:rPr>
          <w:sz w:val="16"/>
          <w:szCs w:val="16"/>
        </w:rPr>
        <w:tab/>
      </w:r>
      <w:r w:rsidR="00C75B27" w:rsidRPr="00990133">
        <w:rPr>
          <w:sz w:val="16"/>
          <w:szCs w:val="16"/>
        </w:rPr>
        <w:t>R.</w:t>
      </w:r>
      <w:r w:rsidR="00B17E82" w:rsidRPr="00990133">
        <w:rPr>
          <w:sz w:val="16"/>
          <w:szCs w:val="16"/>
        </w:rPr>
        <w:t xml:space="preserve"> </w:t>
      </w:r>
      <w:r w:rsidR="00C75B27" w:rsidRPr="00990133">
        <w:rPr>
          <w:sz w:val="16"/>
          <w:szCs w:val="16"/>
        </w:rPr>
        <w:t>D. Cortright, J.</w:t>
      </w:r>
      <w:r w:rsidR="00B17E82" w:rsidRPr="00990133">
        <w:rPr>
          <w:sz w:val="16"/>
          <w:szCs w:val="16"/>
        </w:rPr>
        <w:t xml:space="preserve"> </w:t>
      </w:r>
      <w:r w:rsidR="00C75B27" w:rsidRPr="00990133">
        <w:rPr>
          <w:sz w:val="16"/>
          <w:szCs w:val="16"/>
        </w:rPr>
        <w:t xml:space="preserve">A. Dumesic, </w:t>
      </w:r>
      <w:r w:rsidR="00C75B27" w:rsidRPr="00990133">
        <w:rPr>
          <w:i/>
          <w:sz w:val="16"/>
          <w:szCs w:val="16"/>
        </w:rPr>
        <w:t>J. Catal</w:t>
      </w:r>
      <w:r w:rsidR="00C75B27" w:rsidRPr="00990133">
        <w:rPr>
          <w:iCs/>
          <w:sz w:val="16"/>
          <w:szCs w:val="16"/>
        </w:rPr>
        <w:t>.,</w:t>
      </w:r>
      <w:r w:rsidR="00C75B27" w:rsidRPr="00990133">
        <w:rPr>
          <w:sz w:val="16"/>
          <w:szCs w:val="16"/>
        </w:rPr>
        <w:t xml:space="preserve"> </w:t>
      </w:r>
      <w:r w:rsidR="00C75B27" w:rsidRPr="00990133">
        <w:rPr>
          <w:b/>
          <w:sz w:val="16"/>
          <w:szCs w:val="16"/>
        </w:rPr>
        <w:t>1994</w:t>
      </w:r>
      <w:r w:rsidR="00C75B27" w:rsidRPr="00990133">
        <w:rPr>
          <w:sz w:val="16"/>
          <w:szCs w:val="16"/>
        </w:rPr>
        <w:t xml:space="preserve">, </w:t>
      </w:r>
      <w:r w:rsidR="00C75B27" w:rsidRPr="00990133">
        <w:rPr>
          <w:i/>
          <w:sz w:val="16"/>
          <w:szCs w:val="16"/>
        </w:rPr>
        <w:t>148</w:t>
      </w:r>
      <w:r w:rsidR="00C75B27" w:rsidRPr="00990133">
        <w:rPr>
          <w:sz w:val="16"/>
          <w:szCs w:val="16"/>
        </w:rPr>
        <w:t>, 771</w:t>
      </w:r>
      <w:r w:rsidR="00B17E82" w:rsidRPr="00990133">
        <w:rPr>
          <w:sz w:val="16"/>
          <w:szCs w:val="16"/>
        </w:rPr>
        <w:t>–</w:t>
      </w:r>
      <w:r w:rsidR="00C75B27" w:rsidRPr="00990133">
        <w:rPr>
          <w:sz w:val="16"/>
          <w:szCs w:val="16"/>
        </w:rPr>
        <w:t>778.</w:t>
      </w:r>
      <w:bookmarkEnd w:id="14"/>
      <w:r w:rsidR="00B17E82" w:rsidRPr="00990133">
        <w:rPr>
          <w:sz w:val="16"/>
          <w:szCs w:val="16"/>
        </w:rPr>
        <w:t xml:space="preserve"> </w:t>
      </w:r>
      <w:r w:rsidR="00C75B27" w:rsidRPr="00990133">
        <w:rPr>
          <w:sz w:val="16"/>
          <w:szCs w:val="16"/>
        </w:rPr>
        <w:t xml:space="preserve">DOI: </w:t>
      </w:r>
      <w:r w:rsidR="00C75B27" w:rsidRPr="00990133">
        <w:rPr>
          <w:rFonts w:eastAsia="Times New Roman"/>
          <w:sz w:val="16"/>
          <w:szCs w:val="16"/>
        </w:rPr>
        <w:t>10.1006/jcat.1994.1263</w:t>
      </w:r>
      <w:bookmarkEnd w:id="15"/>
    </w:p>
    <w:p w14:paraId="677F3953" w14:textId="0FACBC6F" w:rsidR="00C75B27" w:rsidRPr="00990133" w:rsidRDefault="00BF788C" w:rsidP="00BF788C">
      <w:pPr>
        <w:pStyle w:val="References"/>
        <w:widowControl w:val="0"/>
        <w:spacing w:line="264" w:lineRule="auto"/>
        <w:ind w:left="454" w:hanging="454"/>
        <w:rPr>
          <w:sz w:val="16"/>
          <w:szCs w:val="16"/>
        </w:rPr>
      </w:pPr>
      <w:bookmarkStart w:id="18" w:name="_Ref181282730"/>
      <w:bookmarkStart w:id="19" w:name="_Ref181350904"/>
      <w:bookmarkStart w:id="20" w:name="_Ref181282127"/>
      <w:r w:rsidRPr="00990133">
        <w:rPr>
          <w:sz w:val="16"/>
          <w:szCs w:val="16"/>
        </w:rPr>
        <w:t>7.</w:t>
      </w:r>
      <w:r w:rsidRPr="00990133">
        <w:rPr>
          <w:sz w:val="16"/>
          <w:szCs w:val="16"/>
        </w:rPr>
        <w:tab/>
      </w:r>
      <w:r w:rsidR="00C75B27" w:rsidRPr="00990133">
        <w:rPr>
          <w:sz w:val="16"/>
          <w:szCs w:val="16"/>
        </w:rPr>
        <w:t xml:space="preserve">R. Geyer, J. Hunold, M. Keck, P. Kraak, A. Pachulski, R. Schödel, </w:t>
      </w:r>
      <w:r w:rsidR="00C75B27" w:rsidRPr="00990133">
        <w:rPr>
          <w:i/>
          <w:sz w:val="16"/>
          <w:szCs w:val="16"/>
        </w:rPr>
        <w:t>Chem. Ing. Tech.</w:t>
      </w:r>
      <w:r w:rsidR="00C75B27" w:rsidRPr="00990133">
        <w:rPr>
          <w:sz w:val="16"/>
          <w:szCs w:val="16"/>
        </w:rPr>
        <w:t xml:space="preserve">, </w:t>
      </w:r>
      <w:r w:rsidR="00C75B27" w:rsidRPr="00990133">
        <w:rPr>
          <w:b/>
          <w:sz w:val="16"/>
          <w:szCs w:val="16"/>
        </w:rPr>
        <w:t>2012</w:t>
      </w:r>
      <w:r w:rsidR="00C75B27" w:rsidRPr="00990133">
        <w:rPr>
          <w:sz w:val="16"/>
          <w:szCs w:val="16"/>
        </w:rPr>
        <w:t xml:space="preserve">, </w:t>
      </w:r>
      <w:r w:rsidR="00C75B27" w:rsidRPr="00990133">
        <w:rPr>
          <w:i/>
          <w:sz w:val="16"/>
          <w:szCs w:val="16"/>
        </w:rPr>
        <w:t>84</w:t>
      </w:r>
      <w:r w:rsidR="00C75B27" w:rsidRPr="00990133">
        <w:rPr>
          <w:sz w:val="16"/>
          <w:szCs w:val="16"/>
        </w:rPr>
        <w:t>, 160</w:t>
      </w:r>
      <w:r w:rsidR="00B17E82" w:rsidRPr="00990133">
        <w:rPr>
          <w:sz w:val="16"/>
          <w:szCs w:val="16"/>
        </w:rPr>
        <w:t>–</w:t>
      </w:r>
      <w:r w:rsidR="00C75B27" w:rsidRPr="00990133">
        <w:rPr>
          <w:sz w:val="16"/>
          <w:szCs w:val="16"/>
        </w:rPr>
        <w:t>164. DOI: 10.1002/cite.201100101</w:t>
      </w:r>
      <w:bookmarkEnd w:id="18"/>
      <w:bookmarkEnd w:id="19"/>
    </w:p>
    <w:p w14:paraId="16C72129" w14:textId="0DB22B2F" w:rsidR="00C75B27" w:rsidRPr="00990133" w:rsidRDefault="00BF788C" w:rsidP="00BF788C">
      <w:pPr>
        <w:pStyle w:val="References"/>
        <w:widowControl w:val="0"/>
        <w:spacing w:line="264" w:lineRule="auto"/>
        <w:ind w:left="454" w:hanging="454"/>
        <w:rPr>
          <w:sz w:val="16"/>
          <w:szCs w:val="16"/>
        </w:rPr>
      </w:pPr>
      <w:bookmarkStart w:id="21" w:name="_Ref178168955"/>
      <w:bookmarkStart w:id="22" w:name="_Ref181282750"/>
      <w:bookmarkStart w:id="23" w:name="_Hlk181283383"/>
      <w:r w:rsidRPr="00990133">
        <w:rPr>
          <w:sz w:val="16"/>
          <w:szCs w:val="16"/>
        </w:rPr>
        <w:t>8.</w:t>
      </w:r>
      <w:r w:rsidRPr="00990133">
        <w:rPr>
          <w:sz w:val="16"/>
          <w:szCs w:val="16"/>
        </w:rPr>
        <w:tab/>
      </w:r>
      <w:r w:rsidR="00C75B27" w:rsidRPr="00990133">
        <w:rPr>
          <w:sz w:val="16"/>
          <w:szCs w:val="16"/>
        </w:rPr>
        <w:t>A. B. Ponomaryov, A. V. Smirnov, M. V. Shostakovsky, E. V. Pisarenko, A. G. Popov, M. A. Kashkina</w:t>
      </w:r>
      <w:r w:rsidR="00B17E82" w:rsidRPr="00990133">
        <w:rPr>
          <w:sz w:val="16"/>
          <w:szCs w:val="16"/>
        </w:rPr>
        <w:t>,</w:t>
      </w:r>
      <w:r w:rsidR="00C75B27" w:rsidRPr="00990133">
        <w:rPr>
          <w:sz w:val="16"/>
          <w:szCs w:val="16"/>
        </w:rPr>
        <w:t xml:space="preserve"> </w:t>
      </w:r>
      <w:r w:rsidR="00C75B27" w:rsidRPr="00990133">
        <w:rPr>
          <w:i/>
          <w:iCs/>
          <w:sz w:val="16"/>
          <w:szCs w:val="16"/>
        </w:rPr>
        <w:t>Pet. Chem.</w:t>
      </w:r>
      <w:r w:rsidR="00C75B27" w:rsidRPr="00990133">
        <w:rPr>
          <w:sz w:val="16"/>
          <w:szCs w:val="16"/>
        </w:rPr>
        <w:t xml:space="preserve">, </w:t>
      </w:r>
      <w:r w:rsidR="00C75B27" w:rsidRPr="00990133">
        <w:rPr>
          <w:b/>
          <w:sz w:val="16"/>
          <w:szCs w:val="16"/>
        </w:rPr>
        <w:t>2024</w:t>
      </w:r>
      <w:r w:rsidR="00C75B27" w:rsidRPr="00990133">
        <w:rPr>
          <w:sz w:val="16"/>
          <w:szCs w:val="16"/>
        </w:rPr>
        <w:t xml:space="preserve">, </w:t>
      </w:r>
      <w:r w:rsidRPr="00990133">
        <w:rPr>
          <w:i/>
          <w:iCs/>
          <w:sz w:val="16"/>
          <w:szCs w:val="16"/>
        </w:rPr>
        <w:t>64</w:t>
      </w:r>
      <w:r w:rsidRPr="00990133">
        <w:rPr>
          <w:sz w:val="16"/>
          <w:szCs w:val="16"/>
        </w:rPr>
        <w:t xml:space="preserve">, </w:t>
      </w:r>
      <w:r w:rsidR="00C75B27" w:rsidRPr="00990133">
        <w:rPr>
          <w:sz w:val="16"/>
          <w:szCs w:val="16"/>
        </w:rPr>
        <w:t>1</w:t>
      </w:r>
      <w:r w:rsidRPr="00990133">
        <w:rPr>
          <w:sz w:val="16"/>
          <w:szCs w:val="16"/>
        </w:rPr>
        <w:t>147</w:t>
      </w:r>
      <w:r w:rsidR="00C75B27" w:rsidRPr="00990133">
        <w:rPr>
          <w:sz w:val="16"/>
          <w:szCs w:val="16"/>
        </w:rPr>
        <w:t>–1</w:t>
      </w:r>
      <w:r w:rsidRPr="00990133">
        <w:rPr>
          <w:sz w:val="16"/>
          <w:szCs w:val="16"/>
        </w:rPr>
        <w:t>158</w:t>
      </w:r>
      <w:r w:rsidR="00B17E82" w:rsidRPr="00990133">
        <w:rPr>
          <w:sz w:val="16"/>
          <w:szCs w:val="16"/>
        </w:rPr>
        <w:t>.</w:t>
      </w:r>
      <w:r w:rsidR="00C75B27" w:rsidRPr="00990133">
        <w:rPr>
          <w:sz w:val="16"/>
          <w:szCs w:val="16"/>
        </w:rPr>
        <w:t xml:space="preserve"> DOI: 10.1134/S096554412404008X</w:t>
      </w:r>
      <w:bookmarkEnd w:id="21"/>
    </w:p>
    <w:p w14:paraId="704FECF8" w14:textId="574D7698" w:rsidR="00C75B27" w:rsidRPr="00990133" w:rsidRDefault="00BF788C" w:rsidP="00BF788C">
      <w:pPr>
        <w:pStyle w:val="References"/>
        <w:widowControl w:val="0"/>
        <w:spacing w:line="264" w:lineRule="auto"/>
        <w:ind w:left="454" w:hanging="454"/>
        <w:rPr>
          <w:sz w:val="16"/>
          <w:szCs w:val="16"/>
        </w:rPr>
      </w:pPr>
      <w:bookmarkStart w:id="24" w:name="_Ref181361106"/>
      <w:r w:rsidRPr="00990133">
        <w:rPr>
          <w:sz w:val="16"/>
          <w:szCs w:val="16"/>
        </w:rPr>
        <w:t>9.</w:t>
      </w:r>
      <w:r w:rsidRPr="00990133">
        <w:rPr>
          <w:sz w:val="16"/>
          <w:szCs w:val="16"/>
        </w:rPr>
        <w:tab/>
      </w:r>
      <w:r w:rsidR="00C75B27" w:rsidRPr="00990133">
        <w:rPr>
          <w:sz w:val="16"/>
          <w:szCs w:val="16"/>
        </w:rPr>
        <w:t>O.</w:t>
      </w:r>
      <w:r w:rsidR="00B17E82" w:rsidRPr="00990133">
        <w:rPr>
          <w:sz w:val="16"/>
          <w:szCs w:val="16"/>
        </w:rPr>
        <w:t xml:space="preserve"> </w:t>
      </w:r>
      <w:r w:rsidR="00C75B27" w:rsidRPr="00990133">
        <w:rPr>
          <w:sz w:val="16"/>
          <w:szCs w:val="16"/>
        </w:rPr>
        <w:t>B. Belskaya, L.</w:t>
      </w:r>
      <w:r w:rsidR="00B17E82" w:rsidRPr="00990133">
        <w:rPr>
          <w:sz w:val="16"/>
          <w:szCs w:val="16"/>
        </w:rPr>
        <w:t xml:space="preserve"> </w:t>
      </w:r>
      <w:r w:rsidR="00C75B27" w:rsidRPr="00990133">
        <w:rPr>
          <w:sz w:val="16"/>
          <w:szCs w:val="16"/>
        </w:rPr>
        <w:t>N. Stepanova, A.</w:t>
      </w:r>
      <w:r w:rsidR="00B17E82" w:rsidRPr="00990133">
        <w:rPr>
          <w:sz w:val="16"/>
          <w:szCs w:val="16"/>
        </w:rPr>
        <w:t xml:space="preserve"> </w:t>
      </w:r>
      <w:r w:rsidR="00C75B27" w:rsidRPr="00990133">
        <w:rPr>
          <w:sz w:val="16"/>
          <w:szCs w:val="16"/>
        </w:rPr>
        <w:t>I. Nizovskii, A.</w:t>
      </w:r>
      <w:r w:rsidR="00B17E82" w:rsidRPr="00990133">
        <w:rPr>
          <w:sz w:val="16"/>
          <w:szCs w:val="16"/>
        </w:rPr>
        <w:t xml:space="preserve"> </w:t>
      </w:r>
      <w:r w:rsidR="00C75B27" w:rsidRPr="00990133">
        <w:rPr>
          <w:sz w:val="16"/>
          <w:szCs w:val="16"/>
        </w:rPr>
        <w:t>V. Kalinkin, S.</w:t>
      </w:r>
      <w:r w:rsidR="00B17E82" w:rsidRPr="00990133">
        <w:rPr>
          <w:sz w:val="16"/>
          <w:szCs w:val="16"/>
        </w:rPr>
        <w:t xml:space="preserve"> </w:t>
      </w:r>
      <w:r w:rsidR="00C75B27" w:rsidRPr="00990133">
        <w:rPr>
          <w:sz w:val="16"/>
          <w:szCs w:val="16"/>
        </w:rPr>
        <w:t>B. Erenburg, S.</w:t>
      </w:r>
      <w:r w:rsidR="00B17E82" w:rsidRPr="00990133">
        <w:rPr>
          <w:sz w:val="16"/>
          <w:szCs w:val="16"/>
        </w:rPr>
        <w:t xml:space="preserve"> </w:t>
      </w:r>
      <w:r w:rsidR="00C75B27" w:rsidRPr="00990133">
        <w:rPr>
          <w:sz w:val="16"/>
          <w:szCs w:val="16"/>
        </w:rPr>
        <w:t>V. Trubina, K.</w:t>
      </w:r>
      <w:r w:rsidR="00B17E82" w:rsidRPr="00990133">
        <w:rPr>
          <w:sz w:val="16"/>
          <w:szCs w:val="16"/>
        </w:rPr>
        <w:t xml:space="preserve"> </w:t>
      </w:r>
      <w:r w:rsidR="00C75B27" w:rsidRPr="00990133">
        <w:rPr>
          <w:sz w:val="16"/>
          <w:szCs w:val="16"/>
        </w:rPr>
        <w:t>O. Kvashnina, N.</w:t>
      </w:r>
      <w:r w:rsidR="00B17E82" w:rsidRPr="00990133">
        <w:rPr>
          <w:sz w:val="16"/>
          <w:szCs w:val="16"/>
        </w:rPr>
        <w:t xml:space="preserve"> </w:t>
      </w:r>
      <w:r w:rsidR="00C75B27" w:rsidRPr="00990133">
        <w:rPr>
          <w:sz w:val="16"/>
          <w:szCs w:val="16"/>
        </w:rPr>
        <w:t>N. Leont</w:t>
      </w:r>
      <w:r w:rsidR="00B17E82" w:rsidRPr="00990133">
        <w:rPr>
          <w:sz w:val="16"/>
          <w:szCs w:val="16"/>
        </w:rPr>
        <w:t>'</w:t>
      </w:r>
      <w:r w:rsidR="00C75B27" w:rsidRPr="00990133">
        <w:rPr>
          <w:sz w:val="16"/>
          <w:szCs w:val="16"/>
        </w:rPr>
        <w:t>eva, T.</w:t>
      </w:r>
      <w:r w:rsidR="00B17E82" w:rsidRPr="00990133">
        <w:rPr>
          <w:sz w:val="16"/>
          <w:szCs w:val="16"/>
        </w:rPr>
        <w:t xml:space="preserve"> </w:t>
      </w:r>
      <w:r w:rsidR="00C75B27" w:rsidRPr="00990133">
        <w:rPr>
          <w:sz w:val="16"/>
          <w:szCs w:val="16"/>
        </w:rPr>
        <w:t>I. Gulyaeva, M.</w:t>
      </w:r>
      <w:r w:rsidR="00B17E82" w:rsidRPr="00990133">
        <w:rPr>
          <w:sz w:val="16"/>
          <w:szCs w:val="16"/>
        </w:rPr>
        <w:t xml:space="preserve"> </w:t>
      </w:r>
      <w:r w:rsidR="00C75B27" w:rsidRPr="00990133">
        <w:rPr>
          <w:sz w:val="16"/>
          <w:szCs w:val="16"/>
        </w:rPr>
        <w:t>V. Trenikhin, V.</w:t>
      </w:r>
      <w:r w:rsidR="00B17E82" w:rsidRPr="00990133">
        <w:rPr>
          <w:sz w:val="16"/>
          <w:szCs w:val="16"/>
        </w:rPr>
        <w:t xml:space="preserve"> </w:t>
      </w:r>
      <w:r w:rsidR="00C75B27" w:rsidRPr="00990133">
        <w:rPr>
          <w:sz w:val="16"/>
          <w:szCs w:val="16"/>
        </w:rPr>
        <w:t>I. Bukhtiyarov, V.</w:t>
      </w:r>
      <w:r w:rsidR="00B17E82" w:rsidRPr="00990133">
        <w:rPr>
          <w:sz w:val="16"/>
          <w:szCs w:val="16"/>
        </w:rPr>
        <w:t xml:space="preserve"> </w:t>
      </w:r>
      <w:r w:rsidR="00C75B27" w:rsidRPr="00990133">
        <w:rPr>
          <w:sz w:val="16"/>
          <w:szCs w:val="16"/>
        </w:rPr>
        <w:t xml:space="preserve">A. Likholobov, </w:t>
      </w:r>
      <w:r w:rsidR="00C75B27" w:rsidRPr="00990133">
        <w:rPr>
          <w:i/>
          <w:sz w:val="16"/>
          <w:szCs w:val="16"/>
        </w:rPr>
        <w:t>Catal. Today</w:t>
      </w:r>
      <w:r w:rsidR="00C75B27" w:rsidRPr="00990133">
        <w:rPr>
          <w:sz w:val="16"/>
          <w:szCs w:val="16"/>
        </w:rPr>
        <w:t xml:space="preserve">, </w:t>
      </w:r>
      <w:r w:rsidR="00C75B27" w:rsidRPr="00990133">
        <w:rPr>
          <w:b/>
          <w:sz w:val="16"/>
          <w:szCs w:val="16"/>
        </w:rPr>
        <w:t>2019</w:t>
      </w:r>
      <w:r w:rsidR="00C75B27" w:rsidRPr="00990133">
        <w:rPr>
          <w:sz w:val="16"/>
          <w:szCs w:val="16"/>
        </w:rPr>
        <w:t xml:space="preserve">, </w:t>
      </w:r>
      <w:r w:rsidR="00C75B27" w:rsidRPr="00990133">
        <w:rPr>
          <w:i/>
          <w:sz w:val="16"/>
          <w:szCs w:val="16"/>
        </w:rPr>
        <w:t>329</w:t>
      </w:r>
      <w:r w:rsidR="00C75B27" w:rsidRPr="00990133">
        <w:rPr>
          <w:sz w:val="16"/>
          <w:szCs w:val="16"/>
        </w:rPr>
        <w:t>, 187</w:t>
      </w:r>
      <w:r w:rsidR="00B17E82" w:rsidRPr="00990133">
        <w:rPr>
          <w:sz w:val="16"/>
          <w:szCs w:val="16"/>
        </w:rPr>
        <w:t>–</w:t>
      </w:r>
      <w:r w:rsidR="00C75B27" w:rsidRPr="00990133">
        <w:rPr>
          <w:sz w:val="16"/>
          <w:szCs w:val="16"/>
        </w:rPr>
        <w:t>196</w:t>
      </w:r>
      <w:r w:rsidR="00B17E82" w:rsidRPr="00990133">
        <w:rPr>
          <w:sz w:val="16"/>
          <w:szCs w:val="16"/>
        </w:rPr>
        <w:t>.</w:t>
      </w:r>
      <w:r w:rsidR="00C75B27" w:rsidRPr="00990133">
        <w:rPr>
          <w:sz w:val="16"/>
          <w:szCs w:val="16"/>
        </w:rPr>
        <w:t xml:space="preserve"> DOI: 10.1016/j.cattod.2018.11.081</w:t>
      </w:r>
      <w:bookmarkEnd w:id="24"/>
    </w:p>
    <w:p w14:paraId="4542E672" w14:textId="2BA6EC71" w:rsidR="00C75B27" w:rsidRPr="00990133" w:rsidRDefault="00BF788C" w:rsidP="00BF788C">
      <w:pPr>
        <w:pStyle w:val="References"/>
        <w:widowControl w:val="0"/>
        <w:spacing w:line="264" w:lineRule="auto"/>
        <w:ind w:left="454" w:hanging="454"/>
        <w:rPr>
          <w:sz w:val="16"/>
          <w:szCs w:val="16"/>
        </w:rPr>
      </w:pPr>
      <w:bookmarkStart w:id="25" w:name="_Ref177670642"/>
      <w:bookmarkEnd w:id="16"/>
      <w:bookmarkEnd w:id="17"/>
      <w:bookmarkEnd w:id="20"/>
      <w:bookmarkEnd w:id="22"/>
      <w:r w:rsidRPr="00990133">
        <w:rPr>
          <w:sz w:val="16"/>
          <w:szCs w:val="16"/>
        </w:rPr>
        <w:t>10.</w:t>
      </w:r>
      <w:r w:rsidRPr="00990133">
        <w:rPr>
          <w:sz w:val="16"/>
          <w:szCs w:val="16"/>
        </w:rPr>
        <w:tab/>
      </w:r>
      <w:r w:rsidR="00C75B27" w:rsidRPr="00990133">
        <w:rPr>
          <w:sz w:val="16"/>
          <w:szCs w:val="16"/>
        </w:rPr>
        <w:t>A.</w:t>
      </w:r>
      <w:r w:rsidR="00B17E82" w:rsidRPr="00990133">
        <w:rPr>
          <w:sz w:val="16"/>
          <w:szCs w:val="16"/>
        </w:rPr>
        <w:t xml:space="preserve"> </w:t>
      </w:r>
      <w:r w:rsidR="00C75B27" w:rsidRPr="00990133">
        <w:rPr>
          <w:sz w:val="16"/>
          <w:szCs w:val="16"/>
        </w:rPr>
        <w:t>B. Ponomaryov, A.</w:t>
      </w:r>
      <w:r w:rsidR="00B17E82" w:rsidRPr="00990133">
        <w:rPr>
          <w:sz w:val="16"/>
          <w:szCs w:val="16"/>
        </w:rPr>
        <w:t xml:space="preserve"> </w:t>
      </w:r>
      <w:r w:rsidR="00C75B27" w:rsidRPr="00990133">
        <w:rPr>
          <w:sz w:val="16"/>
          <w:szCs w:val="16"/>
        </w:rPr>
        <w:t>V. Smirnov, E.</w:t>
      </w:r>
      <w:r w:rsidR="00B17E82" w:rsidRPr="00990133">
        <w:rPr>
          <w:sz w:val="16"/>
          <w:szCs w:val="16"/>
        </w:rPr>
        <w:t xml:space="preserve"> </w:t>
      </w:r>
      <w:r w:rsidR="00C75B27" w:rsidRPr="00990133">
        <w:rPr>
          <w:sz w:val="16"/>
          <w:szCs w:val="16"/>
        </w:rPr>
        <w:t>V. Pisarenko, M.</w:t>
      </w:r>
      <w:r w:rsidR="00B17E82" w:rsidRPr="00990133">
        <w:rPr>
          <w:sz w:val="16"/>
          <w:szCs w:val="16"/>
        </w:rPr>
        <w:t xml:space="preserve"> </w:t>
      </w:r>
      <w:r w:rsidR="00C75B27" w:rsidRPr="00990133">
        <w:rPr>
          <w:sz w:val="16"/>
          <w:szCs w:val="16"/>
        </w:rPr>
        <w:t xml:space="preserve">V. Shostakovsky, </w:t>
      </w:r>
      <w:r w:rsidR="00C75B27" w:rsidRPr="00990133">
        <w:rPr>
          <w:i/>
          <w:sz w:val="16"/>
          <w:szCs w:val="16"/>
        </w:rPr>
        <w:t>Appl. Catal.</w:t>
      </w:r>
      <w:r w:rsidR="00C75B27" w:rsidRPr="00990133">
        <w:rPr>
          <w:iCs/>
          <w:sz w:val="16"/>
          <w:szCs w:val="16"/>
        </w:rPr>
        <w:t>,</w:t>
      </w:r>
      <w:r w:rsidR="00C75B27" w:rsidRPr="00990133">
        <w:rPr>
          <w:i/>
          <w:sz w:val="16"/>
          <w:szCs w:val="16"/>
        </w:rPr>
        <w:t xml:space="preserve"> A</w:t>
      </w:r>
      <w:r w:rsidR="00C75B27" w:rsidRPr="00990133">
        <w:rPr>
          <w:iCs/>
          <w:sz w:val="16"/>
          <w:szCs w:val="16"/>
        </w:rPr>
        <w:t>,</w:t>
      </w:r>
      <w:r w:rsidR="00C75B27" w:rsidRPr="00990133">
        <w:rPr>
          <w:sz w:val="16"/>
          <w:szCs w:val="16"/>
        </w:rPr>
        <w:t xml:space="preserve"> </w:t>
      </w:r>
      <w:r w:rsidR="00C75B27" w:rsidRPr="00990133">
        <w:rPr>
          <w:b/>
          <w:sz w:val="16"/>
          <w:szCs w:val="16"/>
        </w:rPr>
        <w:t>2024</w:t>
      </w:r>
      <w:r w:rsidR="00C75B27" w:rsidRPr="00990133">
        <w:rPr>
          <w:sz w:val="16"/>
          <w:szCs w:val="16"/>
        </w:rPr>
        <w:t xml:space="preserve">, </w:t>
      </w:r>
      <w:r w:rsidR="00C75B27" w:rsidRPr="00990133">
        <w:rPr>
          <w:i/>
          <w:sz w:val="16"/>
          <w:szCs w:val="16"/>
        </w:rPr>
        <w:t>673</w:t>
      </w:r>
      <w:r w:rsidR="00C75B27" w:rsidRPr="00990133">
        <w:rPr>
          <w:sz w:val="16"/>
          <w:szCs w:val="16"/>
        </w:rPr>
        <w:t>, 119588. DOI: 10.1016/j.apcata.2024.119588</w:t>
      </w:r>
      <w:bookmarkEnd w:id="7"/>
      <w:bookmarkEnd w:id="12"/>
      <w:bookmarkEnd w:id="23"/>
      <w:bookmarkEnd w:id="25"/>
    </w:p>
    <w:p w14:paraId="772438F7" w14:textId="77777777" w:rsidR="00C67889" w:rsidRPr="00990133" w:rsidRDefault="00C67889" w:rsidP="00560494">
      <w:pPr>
        <w:pStyle w:val="References"/>
        <w:spacing w:line="264" w:lineRule="auto"/>
        <w:ind w:left="0" w:firstLine="0"/>
        <w:rPr>
          <w:sz w:val="16"/>
          <w:szCs w:val="16"/>
        </w:rPr>
      </w:pPr>
    </w:p>
    <w:tbl>
      <w:tblPr>
        <w:tblStyle w:val="13"/>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1236"/>
      </w:tblGrid>
      <w:tr w:rsidR="00C67889" w:rsidRPr="003A13B7" w14:paraId="00D2EF71" w14:textId="77777777" w:rsidTr="006778C7">
        <w:trPr>
          <w:jc w:val="right"/>
        </w:trPr>
        <w:tc>
          <w:tcPr>
            <w:tcW w:w="3255" w:type="dxa"/>
            <w:vAlign w:val="center"/>
          </w:tcPr>
          <w:p w14:paraId="43AA59C3" w14:textId="77777777" w:rsidR="00C67889" w:rsidRPr="00990133" w:rsidRDefault="00C67889" w:rsidP="006778C7">
            <w:pPr>
              <w:jc w:val="center"/>
              <w:rPr>
                <w:rFonts w:ascii="Arial" w:hAnsi="Arial" w:cs="Arial"/>
                <w:color w:val="263238"/>
                <w:shd w:val="clear" w:color="auto" w:fill="FFFFFF"/>
                <w:lang w:val="en-US"/>
              </w:rPr>
            </w:pPr>
            <w:r w:rsidRPr="00990133">
              <w:rPr>
                <w:rFonts w:ascii="Times New Roman" w:hAnsi="Times New Roman" w:cs="Times New Roman"/>
                <w:b/>
                <w:bCs/>
                <w:sz w:val="16"/>
                <w:szCs w:val="16"/>
                <w:lang w:val="it-IT"/>
              </w:rPr>
              <w:br w:type="column"/>
            </w:r>
            <w:r w:rsidRPr="00990133">
              <w:rPr>
                <w:sz w:val="16"/>
                <w:szCs w:val="16"/>
                <w:lang w:val="en-US"/>
              </w:rPr>
              <w:t>This article is licensed under a Creative Commons Attribution-NonCommercial 4.0 International License.</w:t>
            </w:r>
          </w:p>
        </w:tc>
        <w:tc>
          <w:tcPr>
            <w:tcW w:w="1236" w:type="dxa"/>
            <w:vAlign w:val="center"/>
          </w:tcPr>
          <w:p w14:paraId="79425565" w14:textId="77777777" w:rsidR="00C67889" w:rsidRPr="003A13B7" w:rsidRDefault="00C67889" w:rsidP="006778C7">
            <w:pPr>
              <w:autoSpaceDE w:val="0"/>
              <w:autoSpaceDN w:val="0"/>
              <w:adjustRightInd w:val="0"/>
              <w:jc w:val="center"/>
              <w:rPr>
                <w:rFonts w:ascii="Arial" w:hAnsi="Arial" w:cs="Arial"/>
                <w:color w:val="263238"/>
                <w:sz w:val="18"/>
                <w:szCs w:val="18"/>
                <w:shd w:val="clear" w:color="auto" w:fill="FFFFFF"/>
                <w:lang w:val="en-US"/>
              </w:rPr>
            </w:pPr>
            <w:r w:rsidRPr="00990133">
              <w:rPr>
                <w:rFonts w:ascii="Times New Roman" w:hAnsi="Times New Roman"/>
                <w:noProof/>
                <w:sz w:val="16"/>
                <w:szCs w:val="16"/>
              </w:rPr>
              <w:drawing>
                <wp:inline distT="0" distB="0" distL="0" distR="0" wp14:anchorId="37387D52" wp14:editId="0D2C8045">
                  <wp:extent cx="620466" cy="217152"/>
                  <wp:effectExtent l="19050" t="0" r="8184" b="0"/>
                  <wp:docPr id="286762753" name="Рисунок 125" descr="D:\Rinat\Rinat\доки\журнал\cc-by-nc.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D:\Rinat\Rinat\доки\журнал\cc-by-nc.png"/>
                          <pic:cNvPicPr>
                            <a:picLocks noChangeAspect="1" noChangeArrowheads="1"/>
                          </pic:cNvPicPr>
                        </pic:nvPicPr>
                        <pic:blipFill>
                          <a:blip r:embed="rId15" cstate="print"/>
                          <a:srcRect/>
                          <a:stretch>
                            <a:fillRect/>
                          </a:stretch>
                        </pic:blipFill>
                        <pic:spPr bwMode="auto">
                          <a:xfrm>
                            <a:off x="0" y="0"/>
                            <a:ext cx="630604" cy="220700"/>
                          </a:xfrm>
                          <a:prstGeom prst="rect">
                            <a:avLst/>
                          </a:prstGeom>
                          <a:noFill/>
                          <a:ln w="9525">
                            <a:noFill/>
                            <a:miter lim="800000"/>
                            <a:headEnd/>
                            <a:tailEnd/>
                          </a:ln>
                        </pic:spPr>
                      </pic:pic>
                    </a:graphicData>
                  </a:graphic>
                </wp:inline>
              </w:drawing>
            </w:r>
          </w:p>
        </w:tc>
      </w:tr>
    </w:tbl>
    <w:p w14:paraId="4772BCCA" w14:textId="77777777" w:rsidR="00B04001" w:rsidRDefault="00B04001" w:rsidP="00B04001">
      <w:pPr>
        <w:pStyle w:val="References"/>
        <w:widowControl w:val="0"/>
        <w:spacing w:line="264" w:lineRule="auto"/>
        <w:ind w:left="0" w:firstLine="0"/>
        <w:rPr>
          <w:sz w:val="16"/>
          <w:szCs w:val="16"/>
        </w:rPr>
      </w:pPr>
    </w:p>
    <w:sectPr w:rsidR="00B04001" w:rsidSect="00166162">
      <w:endnotePr>
        <w:numFmt w:val="chicago"/>
      </w:endnotePr>
      <w:type w:val="continuous"/>
      <w:pgSz w:w="11906" w:h="16838" w:code="9"/>
      <w:pgMar w:top="1134" w:right="1134" w:bottom="1134" w:left="1134" w:header="709" w:footer="709" w:gutter="0"/>
      <w:cols w:num="2" w:space="28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B75B4" w14:textId="77777777" w:rsidR="00064622" w:rsidRDefault="00064622" w:rsidP="00427E5A">
      <w:pPr>
        <w:spacing w:after="0" w:line="240" w:lineRule="auto"/>
      </w:pPr>
      <w:r>
        <w:separator/>
      </w:r>
    </w:p>
    <w:p w14:paraId="5E9F3FD9" w14:textId="77777777" w:rsidR="00064622" w:rsidRDefault="00064622"/>
  </w:endnote>
  <w:endnote w:type="continuationSeparator" w:id="0">
    <w:p w14:paraId="1651BBF1" w14:textId="77777777" w:rsidR="00064622" w:rsidRDefault="00064622" w:rsidP="00427E5A">
      <w:pPr>
        <w:spacing w:after="0" w:line="240" w:lineRule="auto"/>
      </w:pPr>
      <w:r>
        <w:continuationSeparator/>
      </w:r>
    </w:p>
    <w:p w14:paraId="58A3C199" w14:textId="77777777" w:rsidR="00064622" w:rsidRDefault="0006462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entury">
    <w:panose1 w:val="02040604050505020304"/>
    <w:charset w:val="CC"/>
    <w:family w:val="roman"/>
    <w:pitch w:val="variable"/>
    <w:sig w:usb0="00000287" w:usb1="00000000" w:usb2="00000000" w:usb3="00000000" w:csb0="0000009F" w:csb1="00000000"/>
  </w:font>
  <w:font w:name="Times New Roman CYR">
    <w:panose1 w:val="02020603050405020304"/>
    <w:charset w:val="CC"/>
    <w:family w:val="roman"/>
    <w:pitch w:val="variable"/>
    <w:sig w:usb0="E0002EFF" w:usb1="C000785B" w:usb2="00000009" w:usb3="00000000" w:csb0="000001FF" w:csb1="00000000"/>
  </w:font>
  <w:font w:name="TimesNewRomanPSMT">
    <w:altName w:val="MS Gothic"/>
    <w:panose1 w:val="00000000000000000000"/>
    <w:charset w:val="80"/>
    <w:family w:val="auto"/>
    <w:notTrueType/>
    <w:pitch w:val="default"/>
    <w:sig w:usb0="00000203" w:usb1="08070000" w:usb2="00000010" w:usb3="00000000" w:csb0="00020005" w:csb1="00000000"/>
  </w:font>
  <w:font w:name="AdvOT8608a8d1">
    <w:altName w:val="Arial"/>
    <w:panose1 w:val="00000000000000000000"/>
    <w:charset w:val="00"/>
    <w:family w:val="swiss"/>
    <w:notTrueType/>
    <w:pitch w:val="default"/>
    <w:sig w:usb0="00000003" w:usb1="00000000" w:usb2="00000000" w:usb3="00000000" w:csb0="00000001" w:csb1="00000000"/>
  </w:font>
  <w:font w:name="AdvOTce3d9a73">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1F5C85" w14:textId="1702F0DB" w:rsidR="007A3351" w:rsidRPr="00A6442F" w:rsidRDefault="007A3351" w:rsidP="007A3351">
    <w:pPr>
      <w:pStyle w:val="af"/>
      <w:jc w:val="center"/>
      <w:rPr>
        <w:rStyle w:val="MainText0"/>
        <w:i/>
      </w:rPr>
    </w:pPr>
    <w:r w:rsidRPr="00622DF1">
      <w:rPr>
        <w:rStyle w:val="MainText0"/>
      </w:rPr>
      <w:t>A.</w:t>
    </w:r>
    <w:r w:rsidR="00916E1F" w:rsidRPr="00622DF1">
      <w:rPr>
        <w:rStyle w:val="MainText0"/>
      </w:rPr>
      <w:t xml:space="preserve"> </w:t>
    </w:r>
    <w:r w:rsidRPr="00622DF1">
      <w:rPr>
        <w:rStyle w:val="MainText0"/>
      </w:rPr>
      <w:t>B</w:t>
    </w:r>
    <w:r w:rsidRPr="00622DF1">
      <w:rPr>
        <w:rFonts w:ascii="Times New Roman" w:hAnsi="Times New Roman" w:cs="Times New Roman"/>
        <w:sz w:val="18"/>
        <w:szCs w:val="18"/>
        <w:lang w:val="en-US"/>
      </w:rPr>
      <w:t xml:space="preserve">. </w:t>
    </w:r>
    <w:r w:rsidR="009B6C3F">
      <w:rPr>
        <w:rFonts w:ascii="Times New Roman" w:hAnsi="Times New Roman" w:cs="Times New Roman"/>
        <w:sz w:val="18"/>
        <w:szCs w:val="18"/>
        <w:lang w:val="en-US"/>
      </w:rPr>
      <w:t xml:space="preserve">Ponomaryov </w:t>
    </w:r>
    <w:r w:rsidRPr="00A6442F">
      <w:rPr>
        <w:rFonts w:ascii="Times New Roman" w:hAnsi="Times New Roman" w:cs="Times New Roman"/>
        <w:i/>
        <w:sz w:val="18"/>
        <w:szCs w:val="18"/>
        <w:lang w:val="en-US"/>
      </w:rPr>
      <w:t>et al.</w:t>
    </w:r>
    <w:r w:rsidR="005C7369">
      <w:rPr>
        <w:rFonts w:ascii="Times New Roman" w:hAnsi="Times New Roman" w:cs="Times New Roman"/>
        <w:iCs/>
        <w:sz w:val="18"/>
        <w:szCs w:val="18"/>
        <w:lang w:val="en-US"/>
      </w:rPr>
      <w:t>,</w:t>
    </w:r>
    <w:r w:rsidR="007D3F5F" w:rsidRPr="00A6442F">
      <w:rPr>
        <w:rFonts w:ascii="Times New Roman" w:hAnsi="Times New Roman" w:cs="Times New Roman"/>
        <w:i/>
        <w:sz w:val="18"/>
        <w:szCs w:val="18"/>
        <w:lang w:val="en-US"/>
      </w:rPr>
      <w:t xml:space="preserve"> </w:t>
    </w:r>
    <w:r w:rsidR="00DF4999" w:rsidRPr="00DF4999">
      <w:rPr>
        <w:rFonts w:ascii="Times New Roman" w:hAnsi="Times New Roman" w:cs="Times New Roman"/>
        <w:i/>
        <w:sz w:val="18"/>
        <w:szCs w:val="18"/>
        <w:lang w:val="en-US"/>
      </w:rPr>
      <w:t xml:space="preserve">INEOS </w:t>
    </w:r>
    <w:r w:rsidR="00DF4999" w:rsidRPr="00DF4999">
      <w:rPr>
        <w:rStyle w:val="MainText0"/>
        <w:i/>
      </w:rPr>
      <w:t>OPEN</w:t>
    </w:r>
    <w:r w:rsidR="00DF4999" w:rsidRPr="00110678">
      <w:rPr>
        <w:rStyle w:val="MainText0"/>
      </w:rPr>
      <w:t xml:space="preserve">, </w:t>
    </w:r>
    <w:r w:rsidR="00DF4999" w:rsidRPr="00110678">
      <w:rPr>
        <w:rStyle w:val="MainText0"/>
        <w:b/>
      </w:rPr>
      <w:t>20</w:t>
    </w:r>
    <w:r w:rsidR="009B6C3F">
      <w:rPr>
        <w:rStyle w:val="MainText0"/>
        <w:b/>
      </w:rPr>
      <w:t>25</w:t>
    </w:r>
    <w:r w:rsidR="00DF4999" w:rsidRPr="00110678">
      <w:rPr>
        <w:rStyle w:val="MainText0"/>
      </w:rPr>
      <w:t xml:space="preserve">, </w:t>
    </w:r>
    <w:r w:rsidR="009B6C3F">
      <w:rPr>
        <w:rStyle w:val="MainText0"/>
        <w:i/>
        <w:iCs/>
      </w:rPr>
      <w:t>8</w:t>
    </w:r>
    <w:r w:rsidR="00DF4999" w:rsidRPr="005C7369">
      <w:rPr>
        <w:rStyle w:val="MainText0"/>
        <w:i/>
        <w:iCs/>
      </w:rPr>
      <w:t xml:space="preserve"> (</w:t>
    </w:r>
    <w:r w:rsidR="009B6C3F">
      <w:rPr>
        <w:rStyle w:val="MainText0"/>
        <w:i/>
        <w:iCs/>
      </w:rPr>
      <w:t>1–3</w:t>
    </w:r>
    <w:r w:rsidR="00DF4999" w:rsidRPr="005C7369">
      <w:rPr>
        <w:rStyle w:val="MainText0"/>
        <w:i/>
        <w:iCs/>
      </w:rPr>
      <w:t>)</w:t>
    </w:r>
    <w:r w:rsidR="00DF4999" w:rsidRPr="00110678">
      <w:rPr>
        <w:rStyle w:val="MainText0"/>
      </w:rPr>
      <w:t xml:space="preserve">, </w:t>
    </w:r>
    <w:r w:rsidR="00C72DBD">
      <w:rPr>
        <w:rStyle w:val="MainText0"/>
      </w:rPr>
      <w:t>28</w:t>
    </w:r>
    <w:r w:rsidR="00DF4999">
      <w:rPr>
        <w:rStyle w:val="MainText0"/>
      </w:rPr>
      <w:t>–</w:t>
    </w:r>
    <w:r w:rsidR="00C72DBD">
      <w:rPr>
        <w:rStyle w:val="MainText0"/>
      </w:rPr>
      <w:t>29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1CADF1" w14:textId="77777777" w:rsidR="00064622" w:rsidRDefault="00064622" w:rsidP="00427E5A">
      <w:pPr>
        <w:spacing w:after="0" w:line="240" w:lineRule="auto"/>
      </w:pPr>
      <w:r>
        <w:separator/>
      </w:r>
    </w:p>
    <w:p w14:paraId="4D49B052" w14:textId="77777777" w:rsidR="00064622" w:rsidRDefault="00064622"/>
  </w:footnote>
  <w:footnote w:type="continuationSeparator" w:id="0">
    <w:p w14:paraId="1485F630" w14:textId="77777777" w:rsidR="00064622" w:rsidRDefault="00064622" w:rsidP="00427E5A">
      <w:pPr>
        <w:spacing w:after="0" w:line="240" w:lineRule="auto"/>
      </w:pPr>
      <w:r>
        <w:continuationSeparator/>
      </w:r>
    </w:p>
    <w:p w14:paraId="724256C4" w14:textId="77777777" w:rsidR="00064622" w:rsidRDefault="0006462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i/>
      </w:rPr>
      <w:id w:val="1652487238"/>
      <w:docPartObj>
        <w:docPartGallery w:val="Page Numbers (Top of Page)"/>
        <w:docPartUnique/>
      </w:docPartObj>
    </w:sdtPr>
    <w:sdtEndPr/>
    <w:sdtContent>
      <w:sdt>
        <w:sdtPr>
          <w:rPr>
            <w:rFonts w:ascii="Times New Roman" w:hAnsi="Times New Roman" w:cs="Times New Roman"/>
            <w:i/>
          </w:rPr>
          <w:id w:val="1630276690"/>
          <w:docPartObj>
            <w:docPartGallery w:val="Page Numbers (Top of Page)"/>
            <w:docPartUnique/>
          </w:docPartObj>
        </w:sdtPr>
        <w:sdtEndPr/>
        <w:sdtContent>
          <w:p w14:paraId="472B2D13" w14:textId="77777777" w:rsidR="00DF4999" w:rsidRPr="001E7945" w:rsidRDefault="00DF4999" w:rsidP="00DF4999">
            <w:pPr>
              <w:tabs>
                <w:tab w:val="left" w:pos="9638"/>
              </w:tabs>
              <w:spacing w:after="0" w:line="240" w:lineRule="auto"/>
              <w:rPr>
                <w:rFonts w:ascii="Times New Roman" w:hAnsi="Times New Roman" w:cs="Times New Roman"/>
                <w:i/>
                <w:lang w:val="en-US"/>
              </w:rPr>
            </w:pPr>
            <w:r w:rsidRPr="00DF4999">
              <w:rPr>
                <w:rFonts w:ascii="Times New Roman" w:hAnsi="Times New Roman" w:cs="Times New Roman"/>
                <w:i/>
                <w:sz w:val="20"/>
                <w:szCs w:val="20"/>
                <w:lang w:val="en-US"/>
              </w:rPr>
              <w:t>INEOS OPEN</w:t>
            </w:r>
            <w:r>
              <w:rPr>
                <w:rFonts w:ascii="Times New Roman" w:hAnsi="Times New Roman" w:cs="Times New Roman"/>
                <w:i/>
                <w:sz w:val="20"/>
                <w:szCs w:val="20"/>
                <w:lang w:val="en-US"/>
              </w:rPr>
              <w:t xml:space="preserve"> –</w:t>
            </w:r>
            <w:r w:rsidRPr="001E7945">
              <w:rPr>
                <w:rFonts w:ascii="Times New Roman" w:hAnsi="Times New Roman" w:cs="Times New Roman"/>
                <w:i/>
                <w:sz w:val="20"/>
                <w:szCs w:val="20"/>
                <w:lang w:val="en-US"/>
              </w:rPr>
              <w:t xml:space="preserve"> Journal of</w:t>
            </w:r>
            <w:r>
              <w:rPr>
                <w:rFonts w:ascii="Times New Roman" w:hAnsi="Times New Roman" w:cs="Times New Roman"/>
                <w:i/>
                <w:sz w:val="20"/>
                <w:szCs w:val="20"/>
                <w:lang w:val="en-US"/>
              </w:rPr>
              <w:t xml:space="preserve"> Nesmeyanov </w:t>
            </w:r>
            <w:r w:rsidRPr="001E7945">
              <w:rPr>
                <w:rFonts w:ascii="Times New Roman" w:hAnsi="Times New Roman" w:cs="Times New Roman"/>
                <w:i/>
                <w:sz w:val="20"/>
                <w:szCs w:val="20"/>
                <w:lang w:val="en-US"/>
              </w:rPr>
              <w:t>Institute of Organoelement Compounds</w:t>
            </w:r>
            <w:r>
              <w:rPr>
                <w:rFonts w:ascii="Times New Roman" w:hAnsi="Times New Roman" w:cs="Times New Roman"/>
                <w:i/>
                <w:sz w:val="20"/>
                <w:szCs w:val="20"/>
                <w:lang w:val="en-US"/>
              </w:rPr>
              <w:t xml:space="preserve"> of the Russian Academy of Sciences</w:t>
            </w:r>
          </w:p>
        </w:sdtContent>
      </w:sdt>
      <w:p w14:paraId="5E6D07FE" w14:textId="77777777" w:rsidR="007A3351" w:rsidRPr="001E7945" w:rsidRDefault="006E0C73" w:rsidP="001E7945">
        <w:pPr>
          <w:tabs>
            <w:tab w:val="left" w:pos="9638"/>
          </w:tabs>
          <w:rPr>
            <w:rFonts w:ascii="Times New Roman" w:hAnsi="Times New Roman" w:cs="Times New Roman"/>
            <w:i/>
            <w:lang w:val="en-US"/>
          </w:rPr>
        </w:pPr>
        <w:r w:rsidRPr="001E7945">
          <w:rPr>
            <w:rFonts w:ascii="Times New Roman" w:hAnsi="Times New Roman" w:cs="Times New Roman"/>
            <w:i/>
            <w:lang w:val="en-US"/>
          </w:rPr>
          <w:tab/>
        </w:r>
        <w:r w:rsidR="00EA6C3B" w:rsidRPr="001E7945">
          <w:rPr>
            <w:rFonts w:ascii="Times New Roman" w:hAnsi="Times New Roman" w:cs="Times New Roman"/>
            <w:i/>
          </w:rPr>
          <w:fldChar w:fldCharType="begin"/>
        </w:r>
        <w:r w:rsidR="00FE45D6" w:rsidRPr="001E7945">
          <w:rPr>
            <w:rFonts w:ascii="Times New Roman" w:hAnsi="Times New Roman" w:cs="Times New Roman"/>
            <w:i/>
            <w:lang w:val="en-US"/>
          </w:rPr>
          <w:instrText xml:space="preserve"> PAGE   \* MERGEFORMAT </w:instrText>
        </w:r>
        <w:r w:rsidR="00EA6C3B" w:rsidRPr="001E7945">
          <w:rPr>
            <w:rFonts w:ascii="Times New Roman" w:hAnsi="Times New Roman" w:cs="Times New Roman"/>
            <w:i/>
          </w:rPr>
          <w:fldChar w:fldCharType="separate"/>
        </w:r>
        <w:r w:rsidR="0072037E">
          <w:rPr>
            <w:rFonts w:ascii="Times New Roman" w:hAnsi="Times New Roman" w:cs="Times New Roman"/>
            <w:i/>
            <w:noProof/>
            <w:lang w:val="en-US"/>
          </w:rPr>
          <w:t>1</w:t>
        </w:r>
        <w:r w:rsidR="00EA6C3B" w:rsidRPr="001E7945">
          <w:rPr>
            <w:rFonts w:ascii="Times New Roman" w:hAnsi="Times New Roman" w:cs="Times New Roman"/>
            <w:i/>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17621"/>
    <w:multiLevelType w:val="hybridMultilevel"/>
    <w:tmpl w:val="035E6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37614594"/>
    <w:multiLevelType w:val="hybridMultilevel"/>
    <w:tmpl w:val="F0802750"/>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2" w15:restartNumberingAfterBreak="0">
    <w:nsid w:val="40DA2AA2"/>
    <w:multiLevelType w:val="hybridMultilevel"/>
    <w:tmpl w:val="8D4ACB48"/>
    <w:lvl w:ilvl="0" w:tplc="01546F68">
      <w:start w:val="1"/>
      <w:numFmt w:val="bullet"/>
      <w:lvlText w:val=""/>
      <w:lvlJc w:val="left"/>
      <w:pPr>
        <w:ind w:left="2988"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0EC4D2A"/>
    <w:multiLevelType w:val="hybridMultilevel"/>
    <w:tmpl w:val="F320B7E0"/>
    <w:lvl w:ilvl="0" w:tplc="D846942C">
      <w:start w:val="1"/>
      <w:numFmt w:val="decimal"/>
      <w:lvlText w:val="%1."/>
      <w:lvlJc w:val="left"/>
      <w:pPr>
        <w:ind w:left="374" w:hanging="360"/>
      </w:pPr>
      <w:rPr>
        <w:rFonts w:hint="default"/>
      </w:rPr>
    </w:lvl>
    <w:lvl w:ilvl="1" w:tplc="04190019" w:tentative="1">
      <w:start w:val="1"/>
      <w:numFmt w:val="lowerLetter"/>
      <w:lvlText w:val="%2."/>
      <w:lvlJc w:val="left"/>
      <w:pPr>
        <w:ind w:left="1094" w:hanging="360"/>
      </w:pPr>
    </w:lvl>
    <w:lvl w:ilvl="2" w:tplc="0419001B" w:tentative="1">
      <w:start w:val="1"/>
      <w:numFmt w:val="lowerRoman"/>
      <w:lvlText w:val="%3."/>
      <w:lvlJc w:val="right"/>
      <w:pPr>
        <w:ind w:left="1814" w:hanging="180"/>
      </w:pPr>
    </w:lvl>
    <w:lvl w:ilvl="3" w:tplc="0419000F" w:tentative="1">
      <w:start w:val="1"/>
      <w:numFmt w:val="decimal"/>
      <w:lvlText w:val="%4."/>
      <w:lvlJc w:val="left"/>
      <w:pPr>
        <w:ind w:left="2534" w:hanging="360"/>
      </w:pPr>
    </w:lvl>
    <w:lvl w:ilvl="4" w:tplc="04190019" w:tentative="1">
      <w:start w:val="1"/>
      <w:numFmt w:val="lowerLetter"/>
      <w:lvlText w:val="%5."/>
      <w:lvlJc w:val="left"/>
      <w:pPr>
        <w:ind w:left="3254" w:hanging="360"/>
      </w:pPr>
    </w:lvl>
    <w:lvl w:ilvl="5" w:tplc="0419001B" w:tentative="1">
      <w:start w:val="1"/>
      <w:numFmt w:val="lowerRoman"/>
      <w:lvlText w:val="%6."/>
      <w:lvlJc w:val="right"/>
      <w:pPr>
        <w:ind w:left="3974" w:hanging="180"/>
      </w:pPr>
    </w:lvl>
    <w:lvl w:ilvl="6" w:tplc="0419000F" w:tentative="1">
      <w:start w:val="1"/>
      <w:numFmt w:val="decimal"/>
      <w:lvlText w:val="%7."/>
      <w:lvlJc w:val="left"/>
      <w:pPr>
        <w:ind w:left="4694" w:hanging="360"/>
      </w:pPr>
    </w:lvl>
    <w:lvl w:ilvl="7" w:tplc="04190019" w:tentative="1">
      <w:start w:val="1"/>
      <w:numFmt w:val="lowerLetter"/>
      <w:lvlText w:val="%8."/>
      <w:lvlJc w:val="left"/>
      <w:pPr>
        <w:ind w:left="5414" w:hanging="360"/>
      </w:pPr>
    </w:lvl>
    <w:lvl w:ilvl="8" w:tplc="0419001B" w:tentative="1">
      <w:start w:val="1"/>
      <w:numFmt w:val="lowerRoman"/>
      <w:lvlText w:val="%9."/>
      <w:lvlJc w:val="right"/>
      <w:pPr>
        <w:ind w:left="6134" w:hanging="180"/>
      </w:pPr>
    </w:lvl>
  </w:abstractNum>
  <w:abstractNum w:abstractNumId="4" w15:restartNumberingAfterBreak="0">
    <w:nsid w:val="4BA42703"/>
    <w:multiLevelType w:val="hybridMultilevel"/>
    <w:tmpl w:val="A8B83BBC"/>
    <w:lvl w:ilvl="0" w:tplc="01546F68">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5" w15:restartNumberingAfterBreak="0">
    <w:nsid w:val="5E7E6447"/>
    <w:multiLevelType w:val="hybridMultilevel"/>
    <w:tmpl w:val="AB1CC83E"/>
    <w:lvl w:ilvl="0" w:tplc="7D1E7F42">
      <w:start w:val="1"/>
      <w:numFmt w:val="upperLetter"/>
      <w:lvlText w:val="%1."/>
      <w:lvlJc w:val="left"/>
      <w:pPr>
        <w:ind w:left="252" w:hanging="360"/>
      </w:pPr>
      <w:rPr>
        <w:rFonts w:hint="default"/>
      </w:rPr>
    </w:lvl>
    <w:lvl w:ilvl="1" w:tplc="04190019" w:tentative="1">
      <w:start w:val="1"/>
      <w:numFmt w:val="lowerLetter"/>
      <w:lvlText w:val="%2."/>
      <w:lvlJc w:val="left"/>
      <w:pPr>
        <w:ind w:left="972" w:hanging="360"/>
      </w:pPr>
    </w:lvl>
    <w:lvl w:ilvl="2" w:tplc="0419001B" w:tentative="1">
      <w:start w:val="1"/>
      <w:numFmt w:val="lowerRoman"/>
      <w:lvlText w:val="%3."/>
      <w:lvlJc w:val="right"/>
      <w:pPr>
        <w:ind w:left="1692" w:hanging="180"/>
      </w:pPr>
    </w:lvl>
    <w:lvl w:ilvl="3" w:tplc="0419000F" w:tentative="1">
      <w:start w:val="1"/>
      <w:numFmt w:val="decimal"/>
      <w:lvlText w:val="%4."/>
      <w:lvlJc w:val="left"/>
      <w:pPr>
        <w:ind w:left="2412" w:hanging="360"/>
      </w:pPr>
    </w:lvl>
    <w:lvl w:ilvl="4" w:tplc="04190019" w:tentative="1">
      <w:start w:val="1"/>
      <w:numFmt w:val="lowerLetter"/>
      <w:lvlText w:val="%5."/>
      <w:lvlJc w:val="left"/>
      <w:pPr>
        <w:ind w:left="3132" w:hanging="360"/>
      </w:pPr>
    </w:lvl>
    <w:lvl w:ilvl="5" w:tplc="0419001B" w:tentative="1">
      <w:start w:val="1"/>
      <w:numFmt w:val="lowerRoman"/>
      <w:lvlText w:val="%6."/>
      <w:lvlJc w:val="right"/>
      <w:pPr>
        <w:ind w:left="3852" w:hanging="180"/>
      </w:pPr>
    </w:lvl>
    <w:lvl w:ilvl="6" w:tplc="0419000F" w:tentative="1">
      <w:start w:val="1"/>
      <w:numFmt w:val="decimal"/>
      <w:lvlText w:val="%7."/>
      <w:lvlJc w:val="left"/>
      <w:pPr>
        <w:ind w:left="4572" w:hanging="360"/>
      </w:pPr>
    </w:lvl>
    <w:lvl w:ilvl="7" w:tplc="04190019" w:tentative="1">
      <w:start w:val="1"/>
      <w:numFmt w:val="lowerLetter"/>
      <w:lvlText w:val="%8."/>
      <w:lvlJc w:val="left"/>
      <w:pPr>
        <w:ind w:left="5292" w:hanging="360"/>
      </w:pPr>
    </w:lvl>
    <w:lvl w:ilvl="8" w:tplc="0419001B" w:tentative="1">
      <w:start w:val="1"/>
      <w:numFmt w:val="lowerRoman"/>
      <w:lvlText w:val="%9."/>
      <w:lvlJc w:val="right"/>
      <w:pPr>
        <w:ind w:left="6012" w:hanging="180"/>
      </w:pPr>
    </w:lvl>
  </w:abstractNum>
  <w:abstractNum w:abstractNumId="6" w15:restartNumberingAfterBreak="0">
    <w:nsid w:val="67E50398"/>
    <w:multiLevelType w:val="hybridMultilevel"/>
    <w:tmpl w:val="E9F8931A"/>
    <w:lvl w:ilvl="0" w:tplc="F430950E">
      <w:start w:val="1"/>
      <w:numFmt w:val="bullet"/>
      <w:lvlText w:val=""/>
      <w:lvlJc w:val="left"/>
      <w:pPr>
        <w:ind w:left="3240" w:hanging="360"/>
      </w:pPr>
      <w:rPr>
        <w:rFonts w:ascii="Symbol" w:hAnsi="Symbol" w:hint="default"/>
      </w:rPr>
    </w:lvl>
    <w:lvl w:ilvl="1" w:tplc="04190003" w:tentative="1">
      <w:start w:val="1"/>
      <w:numFmt w:val="bullet"/>
      <w:lvlText w:val="o"/>
      <w:lvlJc w:val="left"/>
      <w:pPr>
        <w:ind w:left="3960" w:hanging="360"/>
      </w:pPr>
      <w:rPr>
        <w:rFonts w:ascii="Courier New" w:hAnsi="Courier New" w:cs="Courier New" w:hint="default"/>
      </w:rPr>
    </w:lvl>
    <w:lvl w:ilvl="2" w:tplc="04190005" w:tentative="1">
      <w:start w:val="1"/>
      <w:numFmt w:val="bullet"/>
      <w:lvlText w:val=""/>
      <w:lvlJc w:val="left"/>
      <w:pPr>
        <w:ind w:left="4680" w:hanging="360"/>
      </w:pPr>
      <w:rPr>
        <w:rFonts w:ascii="Wingdings" w:hAnsi="Wingdings" w:hint="default"/>
      </w:rPr>
    </w:lvl>
    <w:lvl w:ilvl="3" w:tplc="04190001" w:tentative="1">
      <w:start w:val="1"/>
      <w:numFmt w:val="bullet"/>
      <w:lvlText w:val=""/>
      <w:lvlJc w:val="left"/>
      <w:pPr>
        <w:ind w:left="5400" w:hanging="360"/>
      </w:pPr>
      <w:rPr>
        <w:rFonts w:ascii="Symbol" w:hAnsi="Symbol" w:hint="default"/>
      </w:rPr>
    </w:lvl>
    <w:lvl w:ilvl="4" w:tplc="04190003" w:tentative="1">
      <w:start w:val="1"/>
      <w:numFmt w:val="bullet"/>
      <w:lvlText w:val="o"/>
      <w:lvlJc w:val="left"/>
      <w:pPr>
        <w:ind w:left="6120" w:hanging="360"/>
      </w:pPr>
      <w:rPr>
        <w:rFonts w:ascii="Courier New" w:hAnsi="Courier New" w:cs="Courier New" w:hint="default"/>
      </w:rPr>
    </w:lvl>
    <w:lvl w:ilvl="5" w:tplc="04190005" w:tentative="1">
      <w:start w:val="1"/>
      <w:numFmt w:val="bullet"/>
      <w:lvlText w:val=""/>
      <w:lvlJc w:val="left"/>
      <w:pPr>
        <w:ind w:left="6840" w:hanging="360"/>
      </w:pPr>
      <w:rPr>
        <w:rFonts w:ascii="Wingdings" w:hAnsi="Wingdings" w:hint="default"/>
      </w:rPr>
    </w:lvl>
    <w:lvl w:ilvl="6" w:tplc="04190001" w:tentative="1">
      <w:start w:val="1"/>
      <w:numFmt w:val="bullet"/>
      <w:lvlText w:val=""/>
      <w:lvlJc w:val="left"/>
      <w:pPr>
        <w:ind w:left="7560" w:hanging="360"/>
      </w:pPr>
      <w:rPr>
        <w:rFonts w:ascii="Symbol" w:hAnsi="Symbol" w:hint="default"/>
      </w:rPr>
    </w:lvl>
    <w:lvl w:ilvl="7" w:tplc="04190003" w:tentative="1">
      <w:start w:val="1"/>
      <w:numFmt w:val="bullet"/>
      <w:lvlText w:val="o"/>
      <w:lvlJc w:val="left"/>
      <w:pPr>
        <w:ind w:left="8280" w:hanging="360"/>
      </w:pPr>
      <w:rPr>
        <w:rFonts w:ascii="Courier New" w:hAnsi="Courier New" w:cs="Courier New" w:hint="default"/>
      </w:rPr>
    </w:lvl>
    <w:lvl w:ilvl="8" w:tplc="04190005" w:tentative="1">
      <w:start w:val="1"/>
      <w:numFmt w:val="bullet"/>
      <w:lvlText w:val=""/>
      <w:lvlJc w:val="left"/>
      <w:pPr>
        <w:ind w:left="9000" w:hanging="360"/>
      </w:pPr>
      <w:rPr>
        <w:rFonts w:ascii="Wingdings" w:hAnsi="Wingdings" w:hint="default"/>
      </w:rPr>
    </w:lvl>
  </w:abstractNum>
  <w:abstractNum w:abstractNumId="7" w15:restartNumberingAfterBreak="0">
    <w:nsid w:val="6CB07B16"/>
    <w:multiLevelType w:val="hybridMultilevel"/>
    <w:tmpl w:val="2E76DD24"/>
    <w:lvl w:ilvl="0" w:tplc="5DE0BD0C">
      <w:start w:val="1"/>
      <w:numFmt w:val="decimal"/>
      <w:lvlText w:val="%1."/>
      <w:lvlJc w:val="left"/>
      <w:pPr>
        <w:ind w:left="638" w:hanging="360"/>
      </w:pPr>
      <w:rPr>
        <w:rFonts w:hint="default"/>
      </w:rPr>
    </w:lvl>
    <w:lvl w:ilvl="1" w:tplc="04190019" w:tentative="1">
      <w:start w:val="1"/>
      <w:numFmt w:val="lowerLetter"/>
      <w:lvlText w:val="%2."/>
      <w:lvlJc w:val="left"/>
      <w:pPr>
        <w:ind w:left="1358" w:hanging="360"/>
      </w:pPr>
    </w:lvl>
    <w:lvl w:ilvl="2" w:tplc="0419001B" w:tentative="1">
      <w:start w:val="1"/>
      <w:numFmt w:val="lowerRoman"/>
      <w:lvlText w:val="%3."/>
      <w:lvlJc w:val="right"/>
      <w:pPr>
        <w:ind w:left="2078" w:hanging="180"/>
      </w:pPr>
    </w:lvl>
    <w:lvl w:ilvl="3" w:tplc="0419000F" w:tentative="1">
      <w:start w:val="1"/>
      <w:numFmt w:val="decimal"/>
      <w:lvlText w:val="%4."/>
      <w:lvlJc w:val="left"/>
      <w:pPr>
        <w:ind w:left="2798" w:hanging="360"/>
      </w:pPr>
    </w:lvl>
    <w:lvl w:ilvl="4" w:tplc="04190019" w:tentative="1">
      <w:start w:val="1"/>
      <w:numFmt w:val="lowerLetter"/>
      <w:lvlText w:val="%5."/>
      <w:lvlJc w:val="left"/>
      <w:pPr>
        <w:ind w:left="3518" w:hanging="360"/>
      </w:pPr>
    </w:lvl>
    <w:lvl w:ilvl="5" w:tplc="0419001B" w:tentative="1">
      <w:start w:val="1"/>
      <w:numFmt w:val="lowerRoman"/>
      <w:lvlText w:val="%6."/>
      <w:lvlJc w:val="right"/>
      <w:pPr>
        <w:ind w:left="4238" w:hanging="180"/>
      </w:pPr>
    </w:lvl>
    <w:lvl w:ilvl="6" w:tplc="0419000F" w:tentative="1">
      <w:start w:val="1"/>
      <w:numFmt w:val="decimal"/>
      <w:lvlText w:val="%7."/>
      <w:lvlJc w:val="left"/>
      <w:pPr>
        <w:ind w:left="4958" w:hanging="360"/>
      </w:pPr>
    </w:lvl>
    <w:lvl w:ilvl="7" w:tplc="04190019" w:tentative="1">
      <w:start w:val="1"/>
      <w:numFmt w:val="lowerLetter"/>
      <w:lvlText w:val="%8."/>
      <w:lvlJc w:val="left"/>
      <w:pPr>
        <w:ind w:left="5678" w:hanging="360"/>
      </w:pPr>
    </w:lvl>
    <w:lvl w:ilvl="8" w:tplc="0419001B" w:tentative="1">
      <w:start w:val="1"/>
      <w:numFmt w:val="lowerRoman"/>
      <w:lvlText w:val="%9."/>
      <w:lvlJc w:val="right"/>
      <w:pPr>
        <w:ind w:left="6398" w:hanging="180"/>
      </w:pPr>
    </w:lvl>
  </w:abstractNum>
  <w:abstractNum w:abstractNumId="8" w15:restartNumberingAfterBreak="0">
    <w:nsid w:val="72057852"/>
    <w:multiLevelType w:val="hybridMultilevel"/>
    <w:tmpl w:val="66A05E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945887858">
    <w:abstractNumId w:val="2"/>
  </w:num>
  <w:num w:numId="2" w16cid:durableId="1699624575">
    <w:abstractNumId w:val="4"/>
  </w:num>
  <w:num w:numId="3" w16cid:durableId="1707563409">
    <w:abstractNumId w:val="1"/>
  </w:num>
  <w:num w:numId="4" w16cid:durableId="1217469231">
    <w:abstractNumId w:val="6"/>
  </w:num>
  <w:num w:numId="5" w16cid:durableId="634218793">
    <w:abstractNumId w:val="7"/>
  </w:num>
  <w:num w:numId="6" w16cid:durableId="1144810548">
    <w:abstractNumId w:val="8"/>
  </w:num>
  <w:num w:numId="7" w16cid:durableId="680819276">
    <w:abstractNumId w:val="0"/>
  </w:num>
  <w:num w:numId="8" w16cid:durableId="20059413">
    <w:abstractNumId w:val="3"/>
  </w:num>
  <w:num w:numId="9" w16cid:durableId="1729188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drawingGridHorizontalSpacing w:val="110"/>
  <w:drawingGridVerticalSpacing w:val="567"/>
  <w:displayHorizontalDrawingGridEvery w:val="2"/>
  <w:characterSpacingControl w:val="doNotCompress"/>
  <w:footnotePr>
    <w:footnote w:id="-1"/>
    <w:footnote w:id="0"/>
  </w:footnotePr>
  <w:endnotePr>
    <w:pos w:val="sectEnd"/>
    <w:numFmt w:val="chicago"/>
    <w:endnote w:id="-1"/>
    <w:endnote w:id="0"/>
  </w:endnotePr>
  <w:compat>
    <w:compatSetting w:name="compatibilityMode" w:uri="http://schemas.microsoft.com/office/word" w:val="12"/>
    <w:compatSetting w:name="useWord2013TrackBottomHyphenation" w:uri="http://schemas.microsoft.com/office/word" w:val="1"/>
  </w:compat>
  <w:rsids>
    <w:rsidRoot w:val="00F95280"/>
    <w:rsid w:val="00016637"/>
    <w:rsid w:val="00021E9C"/>
    <w:rsid w:val="000359F0"/>
    <w:rsid w:val="00037C7C"/>
    <w:rsid w:val="00052C07"/>
    <w:rsid w:val="000609C6"/>
    <w:rsid w:val="00064622"/>
    <w:rsid w:val="00067EC7"/>
    <w:rsid w:val="00071D12"/>
    <w:rsid w:val="00080691"/>
    <w:rsid w:val="0008088D"/>
    <w:rsid w:val="000B5E27"/>
    <w:rsid w:val="000C2041"/>
    <w:rsid w:val="000E1B06"/>
    <w:rsid w:val="000F3711"/>
    <w:rsid w:val="00126BB6"/>
    <w:rsid w:val="00146B5C"/>
    <w:rsid w:val="00152A97"/>
    <w:rsid w:val="0015797D"/>
    <w:rsid w:val="00161894"/>
    <w:rsid w:val="00166162"/>
    <w:rsid w:val="001B0919"/>
    <w:rsid w:val="001B6750"/>
    <w:rsid w:val="001C7499"/>
    <w:rsid w:val="001D375F"/>
    <w:rsid w:val="001E7945"/>
    <w:rsid w:val="00203A02"/>
    <w:rsid w:val="00236036"/>
    <w:rsid w:val="002500A5"/>
    <w:rsid w:val="00272ECF"/>
    <w:rsid w:val="00293657"/>
    <w:rsid w:val="002B4BF2"/>
    <w:rsid w:val="002B749E"/>
    <w:rsid w:val="002D6411"/>
    <w:rsid w:val="002E623A"/>
    <w:rsid w:val="00311EDA"/>
    <w:rsid w:val="0031578F"/>
    <w:rsid w:val="00315CC8"/>
    <w:rsid w:val="00321C31"/>
    <w:rsid w:val="00357BFF"/>
    <w:rsid w:val="00380544"/>
    <w:rsid w:val="003A7581"/>
    <w:rsid w:val="003B067D"/>
    <w:rsid w:val="003E2893"/>
    <w:rsid w:val="004152DD"/>
    <w:rsid w:val="0042491A"/>
    <w:rsid w:val="00427E5A"/>
    <w:rsid w:val="00436D4B"/>
    <w:rsid w:val="00440577"/>
    <w:rsid w:val="00463737"/>
    <w:rsid w:val="004A2E9D"/>
    <w:rsid w:val="004A44BC"/>
    <w:rsid w:val="004A5676"/>
    <w:rsid w:val="004C0411"/>
    <w:rsid w:val="004C5D3A"/>
    <w:rsid w:val="004E088E"/>
    <w:rsid w:val="004E1212"/>
    <w:rsid w:val="00502985"/>
    <w:rsid w:val="00523396"/>
    <w:rsid w:val="00524995"/>
    <w:rsid w:val="00533D73"/>
    <w:rsid w:val="00534762"/>
    <w:rsid w:val="00545A95"/>
    <w:rsid w:val="00560494"/>
    <w:rsid w:val="0057217E"/>
    <w:rsid w:val="005A7E6A"/>
    <w:rsid w:val="005C7369"/>
    <w:rsid w:val="005E76C3"/>
    <w:rsid w:val="0061486E"/>
    <w:rsid w:val="00622DF1"/>
    <w:rsid w:val="006342DB"/>
    <w:rsid w:val="0065245B"/>
    <w:rsid w:val="006645AD"/>
    <w:rsid w:val="00683408"/>
    <w:rsid w:val="006D112F"/>
    <w:rsid w:val="006E0C73"/>
    <w:rsid w:val="006F0C6F"/>
    <w:rsid w:val="00701C23"/>
    <w:rsid w:val="00706F05"/>
    <w:rsid w:val="0071620B"/>
    <w:rsid w:val="0072037E"/>
    <w:rsid w:val="007516EA"/>
    <w:rsid w:val="00784296"/>
    <w:rsid w:val="007A3351"/>
    <w:rsid w:val="007B620C"/>
    <w:rsid w:val="007D3F5F"/>
    <w:rsid w:val="007F630B"/>
    <w:rsid w:val="008114FB"/>
    <w:rsid w:val="00820A77"/>
    <w:rsid w:val="00826546"/>
    <w:rsid w:val="00842E5C"/>
    <w:rsid w:val="008622A1"/>
    <w:rsid w:val="00863A30"/>
    <w:rsid w:val="00875175"/>
    <w:rsid w:val="0089304F"/>
    <w:rsid w:val="00894EE2"/>
    <w:rsid w:val="008A02BF"/>
    <w:rsid w:val="008A6A35"/>
    <w:rsid w:val="008B1F22"/>
    <w:rsid w:val="008B795D"/>
    <w:rsid w:val="008C6630"/>
    <w:rsid w:val="008C68C0"/>
    <w:rsid w:val="008D2BCF"/>
    <w:rsid w:val="008D66F8"/>
    <w:rsid w:val="008E062B"/>
    <w:rsid w:val="00904B7F"/>
    <w:rsid w:val="00916E1F"/>
    <w:rsid w:val="00930DA8"/>
    <w:rsid w:val="009667F3"/>
    <w:rsid w:val="00990133"/>
    <w:rsid w:val="00997AF2"/>
    <w:rsid w:val="009A6DAE"/>
    <w:rsid w:val="009B1ECD"/>
    <w:rsid w:val="009B6C3F"/>
    <w:rsid w:val="00A03222"/>
    <w:rsid w:val="00A0642B"/>
    <w:rsid w:val="00A125A2"/>
    <w:rsid w:val="00A231BA"/>
    <w:rsid w:val="00A6442F"/>
    <w:rsid w:val="00A72EB0"/>
    <w:rsid w:val="00A76F33"/>
    <w:rsid w:val="00A97E3D"/>
    <w:rsid w:val="00AE0492"/>
    <w:rsid w:val="00B03E5D"/>
    <w:rsid w:val="00B04001"/>
    <w:rsid w:val="00B17E82"/>
    <w:rsid w:val="00B23601"/>
    <w:rsid w:val="00B5202A"/>
    <w:rsid w:val="00B74B4D"/>
    <w:rsid w:val="00B75DEF"/>
    <w:rsid w:val="00BB1D07"/>
    <w:rsid w:val="00BE0C16"/>
    <w:rsid w:val="00BE4FEF"/>
    <w:rsid w:val="00BF6D46"/>
    <w:rsid w:val="00BF788C"/>
    <w:rsid w:val="00C25E43"/>
    <w:rsid w:val="00C46670"/>
    <w:rsid w:val="00C67889"/>
    <w:rsid w:val="00C72DBD"/>
    <w:rsid w:val="00C75B27"/>
    <w:rsid w:val="00C80C53"/>
    <w:rsid w:val="00CA605E"/>
    <w:rsid w:val="00CD128C"/>
    <w:rsid w:val="00CD42EB"/>
    <w:rsid w:val="00CD6FAC"/>
    <w:rsid w:val="00CE01B1"/>
    <w:rsid w:val="00D11F23"/>
    <w:rsid w:val="00D26132"/>
    <w:rsid w:val="00D33D37"/>
    <w:rsid w:val="00D36C9F"/>
    <w:rsid w:val="00D66F32"/>
    <w:rsid w:val="00D67D9A"/>
    <w:rsid w:val="00D71473"/>
    <w:rsid w:val="00D72C29"/>
    <w:rsid w:val="00D733A2"/>
    <w:rsid w:val="00D76B17"/>
    <w:rsid w:val="00DA0A72"/>
    <w:rsid w:val="00DF1FCB"/>
    <w:rsid w:val="00DF4999"/>
    <w:rsid w:val="00E23B35"/>
    <w:rsid w:val="00E5015E"/>
    <w:rsid w:val="00E60451"/>
    <w:rsid w:val="00E7014F"/>
    <w:rsid w:val="00E734F2"/>
    <w:rsid w:val="00E76E65"/>
    <w:rsid w:val="00E81EDE"/>
    <w:rsid w:val="00E95346"/>
    <w:rsid w:val="00EA6C3B"/>
    <w:rsid w:val="00EB19B6"/>
    <w:rsid w:val="00EB2FCC"/>
    <w:rsid w:val="00EE0429"/>
    <w:rsid w:val="00EE4066"/>
    <w:rsid w:val="00EF625A"/>
    <w:rsid w:val="00F30A37"/>
    <w:rsid w:val="00F376FB"/>
    <w:rsid w:val="00F44BBC"/>
    <w:rsid w:val="00F6796A"/>
    <w:rsid w:val="00F742AA"/>
    <w:rsid w:val="00F86864"/>
    <w:rsid w:val="00F94740"/>
    <w:rsid w:val="00F95280"/>
    <w:rsid w:val="00FA0CD1"/>
    <w:rsid w:val="00FB4DBE"/>
    <w:rsid w:val="00FC034D"/>
    <w:rsid w:val="00FD2F8B"/>
    <w:rsid w:val="00FE3B2E"/>
    <w:rsid w:val="00FE45D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hadowcolor="none"/>
    </o:shapedefaults>
    <o:shapelayout v:ext="edit">
      <o:idmap v:ext="edit" data="1"/>
    </o:shapelayout>
  </w:shapeDefaults>
  <w:decimalSymbol w:val=","/>
  <w:listSeparator w:val=";"/>
  <w14:docId w14:val="75AC0613"/>
  <w15:docId w15:val="{997CFBE4-4594-4DAE-B742-6B1F32C85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8088D"/>
  </w:style>
  <w:style w:type="paragraph" w:styleId="1">
    <w:name w:val="heading 1"/>
    <w:basedOn w:val="a"/>
    <w:next w:val="a"/>
    <w:link w:val="10"/>
    <w:uiPriority w:val="9"/>
    <w:qFormat/>
    <w:rsid w:val="00E76E65"/>
    <w:pPr>
      <w:keepNext/>
      <w:keepLines/>
      <w:spacing w:before="600" w:after="12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F95280"/>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95280"/>
    <w:rPr>
      <w:rFonts w:ascii="Tahoma" w:hAnsi="Tahoma" w:cs="Tahoma"/>
      <w:sz w:val="16"/>
      <w:szCs w:val="16"/>
    </w:rPr>
  </w:style>
  <w:style w:type="paragraph" w:styleId="a5">
    <w:name w:val="footnote text"/>
    <w:basedOn w:val="a"/>
    <w:link w:val="a6"/>
    <w:uiPriority w:val="99"/>
    <w:semiHidden/>
    <w:unhideWhenUsed/>
    <w:rsid w:val="00427E5A"/>
    <w:pPr>
      <w:spacing w:after="0" w:line="240" w:lineRule="auto"/>
    </w:pPr>
    <w:rPr>
      <w:sz w:val="20"/>
      <w:szCs w:val="20"/>
    </w:rPr>
  </w:style>
  <w:style w:type="character" w:customStyle="1" w:styleId="a6">
    <w:name w:val="Текст сноски Знак"/>
    <w:basedOn w:val="a0"/>
    <w:link w:val="a5"/>
    <w:uiPriority w:val="99"/>
    <w:semiHidden/>
    <w:rsid w:val="00427E5A"/>
    <w:rPr>
      <w:sz w:val="20"/>
      <w:szCs w:val="20"/>
    </w:rPr>
  </w:style>
  <w:style w:type="character" w:styleId="a7">
    <w:name w:val="footnote reference"/>
    <w:basedOn w:val="a0"/>
    <w:uiPriority w:val="99"/>
    <w:semiHidden/>
    <w:unhideWhenUsed/>
    <w:rsid w:val="00427E5A"/>
    <w:rPr>
      <w:vertAlign w:val="superscript"/>
    </w:rPr>
  </w:style>
  <w:style w:type="paragraph" w:styleId="a8">
    <w:name w:val="endnote text"/>
    <w:basedOn w:val="a"/>
    <w:link w:val="a9"/>
    <w:uiPriority w:val="99"/>
    <w:semiHidden/>
    <w:unhideWhenUsed/>
    <w:rsid w:val="00427E5A"/>
    <w:pPr>
      <w:spacing w:after="0" w:line="240" w:lineRule="auto"/>
    </w:pPr>
    <w:rPr>
      <w:sz w:val="20"/>
      <w:szCs w:val="20"/>
    </w:rPr>
  </w:style>
  <w:style w:type="character" w:customStyle="1" w:styleId="a9">
    <w:name w:val="Текст концевой сноски Знак"/>
    <w:basedOn w:val="a0"/>
    <w:link w:val="a8"/>
    <w:uiPriority w:val="99"/>
    <w:semiHidden/>
    <w:rsid w:val="00427E5A"/>
    <w:rPr>
      <w:sz w:val="20"/>
      <w:szCs w:val="20"/>
    </w:rPr>
  </w:style>
  <w:style w:type="character" w:styleId="aa">
    <w:name w:val="endnote reference"/>
    <w:basedOn w:val="a0"/>
    <w:uiPriority w:val="99"/>
    <w:semiHidden/>
    <w:unhideWhenUsed/>
    <w:rsid w:val="00427E5A"/>
    <w:rPr>
      <w:vertAlign w:val="superscript"/>
    </w:rPr>
  </w:style>
  <w:style w:type="paragraph" w:styleId="ab">
    <w:name w:val="List Paragraph"/>
    <w:basedOn w:val="a"/>
    <w:link w:val="ac"/>
    <w:uiPriority w:val="34"/>
    <w:rsid w:val="00427E5A"/>
    <w:pPr>
      <w:ind w:left="720"/>
      <w:contextualSpacing/>
    </w:pPr>
  </w:style>
  <w:style w:type="paragraph" w:styleId="ad">
    <w:name w:val="header"/>
    <w:basedOn w:val="a"/>
    <w:link w:val="ae"/>
    <w:uiPriority w:val="99"/>
    <w:unhideWhenUsed/>
    <w:rsid w:val="007A3351"/>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7A3351"/>
  </w:style>
  <w:style w:type="paragraph" w:styleId="af">
    <w:name w:val="footer"/>
    <w:basedOn w:val="a"/>
    <w:link w:val="af0"/>
    <w:uiPriority w:val="99"/>
    <w:unhideWhenUsed/>
    <w:rsid w:val="007A3351"/>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7A3351"/>
  </w:style>
  <w:style w:type="character" w:styleId="af1">
    <w:name w:val="line number"/>
    <w:basedOn w:val="a0"/>
    <w:uiPriority w:val="99"/>
    <w:semiHidden/>
    <w:unhideWhenUsed/>
    <w:rsid w:val="007A3351"/>
  </w:style>
  <w:style w:type="paragraph" w:customStyle="1" w:styleId="11">
    <w:name w:val="Название1"/>
    <w:basedOn w:val="a"/>
    <w:link w:val="Title"/>
    <w:qFormat/>
    <w:rsid w:val="00021E9C"/>
    <w:pPr>
      <w:jc w:val="center"/>
    </w:pPr>
    <w:rPr>
      <w:rFonts w:ascii="Arial" w:hAnsi="Arial" w:cs="Arial"/>
      <w:b/>
      <w:caps/>
      <w:sz w:val="28"/>
      <w:szCs w:val="28"/>
      <w:lang w:val="en-US"/>
    </w:rPr>
  </w:style>
  <w:style w:type="paragraph" w:customStyle="1" w:styleId="AuthorNames">
    <w:name w:val="Author Names"/>
    <w:basedOn w:val="ab"/>
    <w:link w:val="AuthorNames0"/>
    <w:qFormat/>
    <w:rsid w:val="00D71473"/>
    <w:pPr>
      <w:spacing w:after="0" w:line="240" w:lineRule="auto"/>
      <w:ind w:left="-108"/>
      <w:jc w:val="center"/>
    </w:pPr>
    <w:rPr>
      <w:rFonts w:ascii="Times New Roman" w:hAnsi="Times New Roman" w:cs="Times New Roman"/>
      <w:noProof/>
      <w:lang w:val="en-US"/>
    </w:rPr>
  </w:style>
  <w:style w:type="character" w:customStyle="1" w:styleId="Title">
    <w:name w:val="Title Знак"/>
    <w:basedOn w:val="a0"/>
    <w:link w:val="11"/>
    <w:rsid w:val="00021E9C"/>
    <w:rPr>
      <w:rFonts w:ascii="Arial" w:hAnsi="Arial" w:cs="Arial"/>
      <w:b/>
      <w:caps/>
      <w:sz w:val="28"/>
      <w:szCs w:val="28"/>
      <w:lang w:val="en-US"/>
    </w:rPr>
  </w:style>
  <w:style w:type="paragraph" w:customStyle="1" w:styleId="Affiliations">
    <w:name w:val="Affiliations"/>
    <w:basedOn w:val="a"/>
    <w:link w:val="Affiliations0"/>
    <w:qFormat/>
    <w:rsid w:val="00894EE2"/>
    <w:pPr>
      <w:spacing w:after="0" w:line="240" w:lineRule="auto"/>
      <w:ind w:left="-13"/>
      <w:jc w:val="center"/>
    </w:pPr>
    <w:rPr>
      <w:rFonts w:ascii="Times New Roman" w:hAnsi="Times New Roman"/>
      <w:i/>
      <w:color w:val="000000"/>
      <w:sz w:val="20"/>
      <w:szCs w:val="20"/>
      <w:lang w:val="it-IT"/>
    </w:rPr>
  </w:style>
  <w:style w:type="character" w:customStyle="1" w:styleId="ac">
    <w:name w:val="Абзац списка Знак"/>
    <w:basedOn w:val="a0"/>
    <w:link w:val="ab"/>
    <w:uiPriority w:val="34"/>
    <w:rsid w:val="00021E9C"/>
  </w:style>
  <w:style w:type="character" w:customStyle="1" w:styleId="AuthorNames0">
    <w:name w:val="Author Names Знак"/>
    <w:basedOn w:val="ac"/>
    <w:link w:val="AuthorNames"/>
    <w:rsid w:val="00D71473"/>
    <w:rPr>
      <w:rFonts w:ascii="Times New Roman" w:hAnsi="Times New Roman" w:cs="Times New Roman"/>
      <w:noProof/>
      <w:lang w:val="en-US"/>
    </w:rPr>
  </w:style>
  <w:style w:type="paragraph" w:customStyle="1" w:styleId="Header1">
    <w:name w:val="Header 1"/>
    <w:basedOn w:val="a"/>
    <w:link w:val="Header10"/>
    <w:qFormat/>
    <w:rsid w:val="009667F3"/>
    <w:pPr>
      <w:spacing w:before="200"/>
    </w:pPr>
    <w:rPr>
      <w:rFonts w:ascii="Arial" w:hAnsi="Arial" w:cs="Arial"/>
      <w:b/>
      <w:lang w:val="en-US"/>
    </w:rPr>
  </w:style>
  <w:style w:type="character" w:customStyle="1" w:styleId="Affiliations0">
    <w:name w:val="Affiliations Знак"/>
    <w:basedOn w:val="a0"/>
    <w:link w:val="Affiliations"/>
    <w:rsid w:val="00894EE2"/>
    <w:rPr>
      <w:rFonts w:ascii="Times New Roman" w:hAnsi="Times New Roman"/>
      <w:i/>
      <w:color w:val="000000"/>
      <w:sz w:val="20"/>
      <w:szCs w:val="20"/>
      <w:lang w:val="it-IT"/>
    </w:rPr>
  </w:style>
  <w:style w:type="paragraph" w:customStyle="1" w:styleId="MainText">
    <w:name w:val="Main Text"/>
    <w:basedOn w:val="a"/>
    <w:link w:val="MainText0"/>
    <w:qFormat/>
    <w:rsid w:val="00E76E65"/>
    <w:pPr>
      <w:spacing w:after="0"/>
      <w:ind w:firstLine="278"/>
      <w:jc w:val="both"/>
    </w:pPr>
    <w:rPr>
      <w:rFonts w:ascii="Times New Roman" w:hAnsi="Times New Roman" w:cs="Times New Roman"/>
      <w:sz w:val="18"/>
      <w:szCs w:val="18"/>
      <w:lang w:val="en-US"/>
    </w:rPr>
  </w:style>
  <w:style w:type="character" w:customStyle="1" w:styleId="Header10">
    <w:name w:val="Header 1 Знак"/>
    <w:basedOn w:val="a0"/>
    <w:link w:val="Header1"/>
    <w:rsid w:val="009667F3"/>
    <w:rPr>
      <w:rFonts w:ascii="Arial" w:hAnsi="Arial" w:cs="Arial"/>
      <w:b/>
      <w:lang w:val="en-US"/>
    </w:rPr>
  </w:style>
  <w:style w:type="paragraph" w:customStyle="1" w:styleId="Captions">
    <w:name w:val="Captions"/>
    <w:basedOn w:val="MainText"/>
    <w:next w:val="MainText"/>
    <w:link w:val="Captions0"/>
    <w:qFormat/>
    <w:rsid w:val="009667F3"/>
    <w:pPr>
      <w:spacing w:before="200" w:line="240" w:lineRule="auto"/>
    </w:pPr>
    <w:rPr>
      <w:b/>
    </w:rPr>
  </w:style>
  <w:style w:type="character" w:customStyle="1" w:styleId="MainText0">
    <w:name w:val="Main Text Знак"/>
    <w:basedOn w:val="a0"/>
    <w:link w:val="MainText"/>
    <w:rsid w:val="00E76E65"/>
    <w:rPr>
      <w:rFonts w:ascii="Times New Roman" w:hAnsi="Times New Roman" w:cs="Times New Roman"/>
      <w:sz w:val="18"/>
      <w:szCs w:val="18"/>
      <w:lang w:val="en-US"/>
    </w:rPr>
  </w:style>
  <w:style w:type="paragraph" w:customStyle="1" w:styleId="Header2">
    <w:name w:val="Header 2"/>
    <w:basedOn w:val="a"/>
    <w:next w:val="MainText"/>
    <w:link w:val="Header20"/>
    <w:qFormat/>
    <w:rsid w:val="00021E9C"/>
    <w:pPr>
      <w:spacing w:before="120" w:after="120" w:line="240" w:lineRule="auto"/>
    </w:pPr>
    <w:rPr>
      <w:rFonts w:ascii="Times New Roman" w:hAnsi="Times New Roman" w:cs="Times New Roman"/>
      <w:b/>
      <w:sz w:val="20"/>
      <w:szCs w:val="20"/>
      <w:lang w:val="en-US"/>
    </w:rPr>
  </w:style>
  <w:style w:type="character" w:customStyle="1" w:styleId="Captions0">
    <w:name w:val="Captions Знак"/>
    <w:basedOn w:val="a0"/>
    <w:link w:val="Captions"/>
    <w:rsid w:val="009667F3"/>
    <w:rPr>
      <w:rFonts w:ascii="Times New Roman" w:hAnsi="Times New Roman" w:cs="Times New Roman"/>
      <w:b/>
      <w:sz w:val="18"/>
      <w:szCs w:val="18"/>
      <w:lang w:val="en-US"/>
    </w:rPr>
  </w:style>
  <w:style w:type="paragraph" w:customStyle="1" w:styleId="Header3">
    <w:name w:val="Header 3"/>
    <w:basedOn w:val="a"/>
    <w:link w:val="Header30"/>
    <w:qFormat/>
    <w:rsid w:val="00021E9C"/>
    <w:rPr>
      <w:rFonts w:ascii="Times New Roman" w:hAnsi="Times New Roman" w:cs="Times New Roman"/>
      <w:i/>
      <w:sz w:val="18"/>
      <w:szCs w:val="18"/>
      <w:lang w:val="en-US"/>
    </w:rPr>
  </w:style>
  <w:style w:type="character" w:customStyle="1" w:styleId="Header20">
    <w:name w:val="Header 2 Знак"/>
    <w:basedOn w:val="a0"/>
    <w:link w:val="Header2"/>
    <w:rsid w:val="00021E9C"/>
    <w:rPr>
      <w:rFonts w:ascii="Times New Roman" w:hAnsi="Times New Roman" w:cs="Times New Roman"/>
      <w:b/>
      <w:sz w:val="20"/>
      <w:szCs w:val="20"/>
      <w:lang w:val="en-US"/>
    </w:rPr>
  </w:style>
  <w:style w:type="character" w:customStyle="1" w:styleId="Header30">
    <w:name w:val="Header 3 Знак"/>
    <w:basedOn w:val="a0"/>
    <w:link w:val="Header3"/>
    <w:rsid w:val="00021E9C"/>
    <w:rPr>
      <w:rFonts w:ascii="Times New Roman" w:hAnsi="Times New Roman" w:cs="Times New Roman"/>
      <w:i/>
      <w:sz w:val="18"/>
      <w:szCs w:val="18"/>
      <w:lang w:val="en-US"/>
    </w:rPr>
  </w:style>
  <w:style w:type="paragraph" w:customStyle="1" w:styleId="References">
    <w:name w:val="References"/>
    <w:basedOn w:val="MainText"/>
    <w:qFormat/>
    <w:rsid w:val="00E76E65"/>
    <w:pPr>
      <w:autoSpaceDE w:val="0"/>
      <w:autoSpaceDN w:val="0"/>
      <w:adjustRightInd w:val="0"/>
      <w:spacing w:line="240" w:lineRule="auto"/>
      <w:ind w:left="154" w:hanging="140"/>
    </w:pPr>
  </w:style>
  <w:style w:type="table" w:styleId="af2">
    <w:name w:val="Table Grid"/>
    <w:basedOn w:val="a1"/>
    <w:uiPriority w:val="59"/>
    <w:rsid w:val="00CD6F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2">
    <w:name w:val="Светлая заливка1"/>
    <w:basedOn w:val="a1"/>
    <w:uiPriority w:val="60"/>
    <w:rsid w:val="00052C0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
    <w:name w:val="Light Shading Accent 2"/>
    <w:basedOn w:val="a1"/>
    <w:uiPriority w:val="60"/>
    <w:rsid w:val="00052C07"/>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Hyperlink"/>
    <w:basedOn w:val="a0"/>
    <w:uiPriority w:val="99"/>
    <w:unhideWhenUsed/>
    <w:rsid w:val="00440577"/>
    <w:rPr>
      <w:color w:val="0000FF" w:themeColor="hyperlink"/>
      <w:u w:val="single"/>
    </w:rPr>
  </w:style>
  <w:style w:type="character" w:customStyle="1" w:styleId="10">
    <w:name w:val="Заголовок 1 Знак"/>
    <w:basedOn w:val="a0"/>
    <w:link w:val="1"/>
    <w:uiPriority w:val="9"/>
    <w:rsid w:val="00E76E65"/>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a0"/>
    <w:rsid w:val="001E7945"/>
  </w:style>
  <w:style w:type="paragraph" w:styleId="af4">
    <w:name w:val="Body Text"/>
    <w:basedOn w:val="a"/>
    <w:link w:val="af5"/>
    <w:uiPriority w:val="1"/>
    <w:qFormat/>
    <w:rsid w:val="00A0642B"/>
    <w:pPr>
      <w:widowControl w:val="0"/>
      <w:autoSpaceDE w:val="0"/>
      <w:autoSpaceDN w:val="0"/>
      <w:spacing w:after="0" w:line="240" w:lineRule="auto"/>
    </w:pPr>
    <w:rPr>
      <w:rFonts w:ascii="Century" w:eastAsia="Century" w:hAnsi="Century" w:cs="Century"/>
      <w:sz w:val="16"/>
      <w:szCs w:val="16"/>
      <w:lang w:val="en-US"/>
    </w:rPr>
  </w:style>
  <w:style w:type="character" w:customStyle="1" w:styleId="af5">
    <w:name w:val="Основной текст Знак"/>
    <w:basedOn w:val="a0"/>
    <w:link w:val="af4"/>
    <w:uiPriority w:val="1"/>
    <w:rsid w:val="00A0642B"/>
    <w:rPr>
      <w:rFonts w:ascii="Century" w:eastAsia="Century" w:hAnsi="Century" w:cs="Century"/>
      <w:sz w:val="16"/>
      <w:szCs w:val="16"/>
      <w:lang w:val="en-US"/>
    </w:rPr>
  </w:style>
  <w:style w:type="table" w:customStyle="1" w:styleId="13">
    <w:name w:val="Сетка таблицы1"/>
    <w:basedOn w:val="a1"/>
    <w:next w:val="a1"/>
    <w:uiPriority w:val="59"/>
    <w:rsid w:val="00C67889"/>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tiff"/><Relationship Id="rId14" Type="http://schemas.openxmlformats.org/officeDocument/2006/relationships/hyperlink" Target="https://creativecommons.org/licenses/by/4.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ECCA86-6573-4EBA-83A5-D187C56B37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1393</Words>
  <Characters>7941</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INEOS Open</dc:creator>
  <cp:lastModifiedBy>Власова Диана</cp:lastModifiedBy>
  <cp:revision>88</cp:revision>
  <dcterms:created xsi:type="dcterms:W3CDTF">2018-09-10T13:23:00Z</dcterms:created>
  <dcterms:modified xsi:type="dcterms:W3CDTF">2025-06-29T15:40:00Z</dcterms:modified>
</cp:coreProperties>
</file>