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6"/>
        <w:gridCol w:w="2513"/>
        <w:gridCol w:w="4674"/>
      </w:tblGrid>
      <w:tr w:rsidR="008622A1" w:rsidRPr="007F5F2F" w14:paraId="0459AA33" w14:textId="77777777" w:rsidTr="00036B56">
        <w:trPr>
          <w:trHeight w:val="516"/>
        </w:trPr>
        <w:tc>
          <w:tcPr>
            <w:tcW w:w="1242" w:type="dxa"/>
            <w:vAlign w:val="center"/>
          </w:tcPr>
          <w:p w14:paraId="793932F3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775CDD9" wp14:editId="6D66D0ED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2647E9A" w14:textId="77777777" w:rsidR="008622A1" w:rsidRPr="00036B56" w:rsidRDefault="008622A1" w:rsidP="00036B56">
            <w:pPr>
              <w:pStyle w:val="11"/>
            </w:pPr>
            <w:r w:rsidRPr="00F95280">
              <w:t>t</w:t>
            </w:r>
            <w:r w:rsidR="00036B56">
              <w:t>itanium</w:t>
            </w:r>
            <w:r w:rsidR="00036B56" w:rsidRPr="00036B56">
              <w:t xml:space="preserve">(4+) </w:t>
            </w:r>
            <w:r w:rsidR="00036B56">
              <w:t>complexes</w:t>
            </w:r>
            <w:r w:rsidR="00036B56" w:rsidRPr="00036B56">
              <w:t xml:space="preserve"> </w:t>
            </w:r>
            <w:r w:rsidR="00036B56">
              <w:t xml:space="preserve">with </w:t>
            </w:r>
            <w:r w:rsidR="00036B56" w:rsidRPr="00B52550">
              <w:t>tetraaryldioxolane ligands</w:t>
            </w:r>
            <w:r w:rsidR="00036B56">
              <w:t xml:space="preserve"> as the catalysts for the synthesis of ultra</w:t>
            </w:r>
            <w:r w:rsidR="007A50C8">
              <w:t>-</w:t>
            </w:r>
            <w:r w:rsidR="00036B56">
              <w:t>high</w:t>
            </w:r>
            <w:r w:rsidR="007A50C8">
              <w:t>-</w:t>
            </w:r>
            <w:r w:rsidR="00036B56">
              <w:t>molecular</w:t>
            </w:r>
            <w:r w:rsidR="007A50C8">
              <w:t>-weight</w:t>
            </w:r>
            <w:r w:rsidR="00036B56">
              <w:t xml:space="preserve"> polyethylene</w:t>
            </w:r>
          </w:p>
        </w:tc>
      </w:tr>
      <w:tr w:rsidR="00D71473" w:rsidRPr="007F5F2F" w14:paraId="6AD0FF6A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E3083E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66C028AF" w14:textId="4592C67D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F5781F">
              <w:rPr>
                <w:b/>
              </w:rPr>
              <w:t>25</w:t>
            </w:r>
            <w:r w:rsidRPr="00941F8C">
              <w:t xml:space="preserve">, </w:t>
            </w:r>
            <w:r w:rsidR="00F5781F" w:rsidRPr="007C0975">
              <w:rPr>
                <w:i/>
                <w:iCs/>
              </w:rPr>
              <w:t>8</w:t>
            </w:r>
            <w:r w:rsidRPr="007C0975">
              <w:rPr>
                <w:i/>
                <w:iCs/>
              </w:rPr>
              <w:t xml:space="preserve"> </w:t>
            </w:r>
            <w:r w:rsidRPr="000E1B06">
              <w:rPr>
                <w:i/>
                <w:iCs/>
              </w:rPr>
              <w:t>(</w:t>
            </w:r>
            <w:r w:rsidR="00F5781F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 xml:space="preserve">, </w:t>
            </w:r>
            <w:r w:rsidR="00E20DF1" w:rsidRPr="007F5F2F">
              <w:t>48</w:t>
            </w:r>
            <w:r w:rsidRPr="00941F8C">
              <w:t>–</w:t>
            </w:r>
            <w:r w:rsidR="00E20DF1" w:rsidRPr="007F5F2F">
              <w:t>49</w:t>
            </w:r>
          </w:p>
          <w:p w14:paraId="74E5ACA5" w14:textId="42D6F6C9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</w:t>
            </w:r>
            <w:r w:rsidR="00E20DF1" w:rsidRPr="007F5F2F">
              <w:t>2513</w:t>
            </w:r>
            <w:r w:rsidR="00E20DF1">
              <w:t>a</w:t>
            </w:r>
          </w:p>
          <w:p w14:paraId="2A1D2570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3B31F7F4" w14:textId="511FAEED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635154">
              <w:rPr>
                <w:i/>
                <w:szCs w:val="14"/>
              </w:rPr>
              <w:t xml:space="preserve">Received </w:t>
            </w:r>
            <w:r w:rsidR="00635154" w:rsidRPr="00635154">
              <w:rPr>
                <w:i/>
                <w:szCs w:val="14"/>
              </w:rPr>
              <w:t xml:space="preserve">7 October </w:t>
            </w:r>
            <w:r w:rsidRPr="00635154">
              <w:rPr>
                <w:i/>
                <w:szCs w:val="14"/>
              </w:rPr>
              <w:t>2</w:t>
            </w:r>
            <w:r w:rsidR="008E062B" w:rsidRPr="00635154">
              <w:rPr>
                <w:i/>
                <w:szCs w:val="14"/>
              </w:rPr>
              <w:t>0</w:t>
            </w:r>
            <w:r w:rsidR="00635154" w:rsidRPr="00635154">
              <w:rPr>
                <w:i/>
                <w:szCs w:val="14"/>
              </w:rPr>
              <w:t>24</w:t>
            </w:r>
            <w:r w:rsidRPr="00635154">
              <w:rPr>
                <w:i/>
                <w:szCs w:val="14"/>
              </w:rPr>
              <w:t>,</w:t>
            </w:r>
          </w:p>
          <w:p w14:paraId="0702234F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A3518C">
              <w:rPr>
                <w:i/>
                <w:szCs w:val="14"/>
              </w:rPr>
              <w:t xml:space="preserve">14 February </w:t>
            </w:r>
            <w:r w:rsidR="008E062B">
              <w:rPr>
                <w:i/>
                <w:szCs w:val="14"/>
              </w:rPr>
              <w:t>20</w:t>
            </w:r>
            <w:r w:rsidR="00A3518C">
              <w:rPr>
                <w:i/>
                <w:szCs w:val="14"/>
              </w:rPr>
              <w:t>25</w:t>
            </w:r>
          </w:p>
          <w:p w14:paraId="7811551A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4BFACA9E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6F3BF91F" w14:textId="6D7ABE11" w:rsidR="00D71473" w:rsidRPr="00D71473" w:rsidRDefault="002E345A" w:rsidP="007516EA">
            <w:pPr>
              <w:pStyle w:val="AuthorNames"/>
              <w:ind w:left="0"/>
            </w:pPr>
            <w:r>
              <w:t>M. D. Evseeva,</w:t>
            </w:r>
            <w:r w:rsidR="008A4BCE">
              <w:t>*</w:t>
            </w:r>
            <w:r w:rsidR="008A4BCE" w:rsidRPr="008A4BCE">
              <w:rPr>
                <w:i/>
                <w:iCs/>
                <w:vertAlign w:val="superscript"/>
              </w:rPr>
              <w:t>a</w:t>
            </w:r>
            <w:r w:rsidR="008A4BCE">
              <w:t xml:space="preserve"> D. Saracheno,</w:t>
            </w:r>
            <w:r w:rsidR="008A4BCE" w:rsidRPr="008A4BCE">
              <w:rPr>
                <w:i/>
                <w:iCs/>
                <w:vertAlign w:val="superscript"/>
              </w:rPr>
              <w:t>b</w:t>
            </w:r>
            <w:r w:rsidR="008A4BCE">
              <w:t xml:space="preserve"> </w:t>
            </w:r>
            <w:r w:rsidR="00727F01">
              <w:t>L. Chuang</w:t>
            </w:r>
            <w:r w:rsidR="008A4BCE">
              <w:t>,</w:t>
            </w:r>
            <w:r w:rsidR="008A4BCE" w:rsidRPr="008A4BCE">
              <w:rPr>
                <w:i/>
                <w:iCs/>
                <w:vertAlign w:val="superscript"/>
              </w:rPr>
              <w:t>b</w:t>
            </w:r>
            <w:r w:rsidR="00727F01" w:rsidRPr="00727F01">
              <w:rPr>
                <w:i/>
                <w:iCs/>
              </w:rPr>
              <w:t xml:space="preserve"> </w:t>
            </w:r>
            <w:r w:rsidR="008A4BCE">
              <w:t>S. Ch. Gagieva,</w:t>
            </w:r>
            <w:r w:rsidR="008A4BCE" w:rsidRPr="008A4BCE">
              <w:rPr>
                <w:i/>
                <w:iCs/>
                <w:vertAlign w:val="superscript"/>
              </w:rPr>
              <w:t>a,b</w:t>
            </w:r>
            <w:r w:rsidR="00727F01">
              <w:rPr>
                <w:i/>
                <w:iCs/>
                <w:vertAlign w:val="superscript"/>
              </w:rPr>
              <w:br/>
            </w:r>
            <w:r w:rsidR="008A4BCE">
              <w:t>A. O. Vikhrov,</w:t>
            </w:r>
            <w:r w:rsidR="008A4BCE" w:rsidRPr="008A4BCE">
              <w:rPr>
                <w:i/>
                <w:iCs/>
                <w:vertAlign w:val="superscript"/>
              </w:rPr>
              <w:t>b</w:t>
            </w:r>
            <w:r w:rsidR="00727F01" w:rsidRPr="00727F01">
              <w:rPr>
                <w:i/>
                <w:iCs/>
              </w:rPr>
              <w:t xml:space="preserve"> </w:t>
            </w:r>
            <w:r w:rsidR="008A4BCE">
              <w:t>V. A. Tu</w:t>
            </w:r>
            <w:r w:rsidR="00B52550">
              <w:t>s</w:t>
            </w:r>
            <w:r w:rsidR="008A4BCE">
              <w:t>kaev,</w:t>
            </w:r>
            <w:r w:rsidR="008A4BCE" w:rsidRPr="008A4BCE">
              <w:rPr>
                <w:i/>
                <w:iCs/>
                <w:vertAlign w:val="superscript"/>
              </w:rPr>
              <w:t>a,b</w:t>
            </w:r>
            <w:r w:rsidR="008A4BCE">
              <w:t xml:space="preserve"> V. S. Bogdanov,</w:t>
            </w:r>
            <w:r w:rsidR="008A4BCE" w:rsidRPr="008A4BCE">
              <w:rPr>
                <w:i/>
                <w:iCs/>
                <w:vertAlign w:val="superscript"/>
              </w:rPr>
              <w:t>b</w:t>
            </w:r>
            <w:r w:rsidR="008A4BCE">
              <w:t xml:space="preserve"> and B. M. Bulychev</w:t>
            </w:r>
            <w:r w:rsidR="008A4BCE" w:rsidRPr="008A4BCE">
              <w:rPr>
                <w:i/>
                <w:iCs/>
                <w:vertAlign w:val="superscript"/>
              </w:rPr>
              <w:t>b</w:t>
            </w:r>
          </w:p>
        </w:tc>
      </w:tr>
      <w:tr w:rsidR="00D71473" w:rsidRPr="00924FF4" w14:paraId="452300CF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6EE367BC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250F9C99" w14:textId="77777777" w:rsidR="00D71473" w:rsidRPr="00894EE2" w:rsidRDefault="00D71473" w:rsidP="00F34E65">
            <w:pPr>
              <w:pStyle w:val="Affiliations"/>
              <w:spacing w:before="120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BD45D1">
              <w:t>Chemistry Department, Lomonosov Moscow State University,</w:t>
            </w:r>
            <w:r w:rsidR="00F34E65">
              <w:br/>
            </w:r>
            <w:r w:rsidR="00BD45D1">
              <w:t>Leninskie Gory 1, str. 3, Moscow, 119991 Russia</w:t>
            </w:r>
          </w:p>
          <w:p w14:paraId="62F75273" w14:textId="77777777" w:rsidR="00BD45D1" w:rsidRDefault="00D71473" w:rsidP="00F34E65">
            <w:pPr>
              <w:pStyle w:val="Affiliations"/>
              <w:ind w:left="0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="00F34E65">
              <w:t>Nesmeyanov Institute of Organoelement Compounds, Russian Academy of Sciences, ul. Vavilova 28, str. 1, Moscow, 119334 Russia</w:t>
            </w:r>
          </w:p>
        </w:tc>
      </w:tr>
      <w:tr w:rsidR="00CD6FAC" w:rsidRPr="00D0649A" w14:paraId="24DA2128" w14:textId="77777777" w:rsidTr="00DF4999">
        <w:tc>
          <w:tcPr>
            <w:tcW w:w="4962" w:type="dxa"/>
            <w:gridSpan w:val="3"/>
          </w:tcPr>
          <w:p w14:paraId="6AE2E8C7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E09037F" w14:textId="77777777" w:rsidR="00CD6FAC" w:rsidRDefault="00903BCD" w:rsidP="00903BCD">
            <w:pPr>
              <w:pStyle w:val="MainText"/>
              <w:ind w:firstLine="284"/>
            </w:pPr>
            <w:r w:rsidRPr="00903BCD">
              <w:t>Titanium</w:t>
            </w:r>
            <w:r w:rsidR="00B52550" w:rsidRPr="00B52550">
              <w:t>(</w:t>
            </w:r>
            <w:r w:rsidRPr="00903BCD">
              <w:t>4+</w:t>
            </w:r>
            <w:r w:rsidR="00B52550" w:rsidRPr="00B52550">
              <w:t>)</w:t>
            </w:r>
            <w:r w:rsidRPr="00903BCD">
              <w:t xml:space="preserve"> complexes with tetraaryldiox</w:t>
            </w:r>
            <w:r w:rsidR="00D526C3">
              <w:t>o</w:t>
            </w:r>
            <w:r w:rsidRPr="00903BCD">
              <w:t>lane</w:t>
            </w:r>
            <w:r w:rsidR="004871FD">
              <w:t>-</w:t>
            </w:r>
            <w:r w:rsidRPr="00903BCD">
              <w:t>dimethanol (TADDOL) ligands were obtained</w:t>
            </w:r>
            <w:r w:rsidR="007C0975">
              <w:t>. T</w:t>
            </w:r>
            <w:r w:rsidRPr="00903BCD">
              <w:t xml:space="preserve">heir catalytic activity in </w:t>
            </w:r>
            <w:r w:rsidR="009362C8">
              <w:t xml:space="preserve">the </w:t>
            </w:r>
            <w:r w:rsidRPr="00903BCD">
              <w:t xml:space="preserve">ethylene polymerization was </w:t>
            </w:r>
            <w:r w:rsidR="004871FD">
              <w:t>evaluated</w:t>
            </w:r>
            <w:r w:rsidRPr="00903BCD">
              <w:t>. It was shown that</w:t>
            </w:r>
            <w:r w:rsidR="004871FD">
              <w:t>,</w:t>
            </w:r>
            <w:r w:rsidRPr="00903BCD">
              <w:t xml:space="preserve"> </w:t>
            </w:r>
            <w:r w:rsidR="004871FD" w:rsidRPr="00903BCD">
              <w:t>in the presence of Al activators</w:t>
            </w:r>
            <w:r w:rsidR="000C553C">
              <w:t>,</w:t>
            </w:r>
            <w:r w:rsidR="004871FD" w:rsidRPr="00903BCD">
              <w:t xml:space="preserve"> </w:t>
            </w:r>
            <w:r w:rsidRPr="00903BCD">
              <w:t xml:space="preserve">the </w:t>
            </w:r>
            <w:r w:rsidR="004871FD">
              <w:t xml:space="preserve">resulting </w:t>
            </w:r>
            <w:r w:rsidRPr="00903BCD">
              <w:t xml:space="preserve">compounds catalyze </w:t>
            </w:r>
            <w:r w:rsidR="000C553C">
              <w:t xml:space="preserve">the </w:t>
            </w:r>
            <w:r w:rsidRPr="00903BCD">
              <w:t xml:space="preserve">ethylene polymerization </w:t>
            </w:r>
            <w:r w:rsidR="007C0975">
              <w:t xml:space="preserve">highly efficiently </w:t>
            </w:r>
            <w:r w:rsidRPr="00903BCD">
              <w:t xml:space="preserve">(up to </w:t>
            </w:r>
            <w:r w:rsidR="000C553C">
              <w:t xml:space="preserve">3400 kg </w:t>
            </w:r>
            <w:r w:rsidR="000C553C" w:rsidRPr="000C553C">
              <w:t>PE</w:t>
            </w:r>
            <w:r w:rsidR="007C0975">
              <w:t>·</w:t>
            </w:r>
            <w:r w:rsidR="000C553C" w:rsidRPr="000C553C">
              <w:t>mol(Ti)</w:t>
            </w:r>
            <w:r w:rsidR="007C0975" w:rsidRPr="007C0975">
              <w:rPr>
                <w:vertAlign w:val="superscript"/>
              </w:rPr>
              <w:t>–1</w:t>
            </w:r>
            <w:r w:rsidR="007C0975" w:rsidRPr="007C0975">
              <w:t>·</w:t>
            </w:r>
            <w:r w:rsidR="000C553C" w:rsidRPr="000C553C">
              <w:t>h</w:t>
            </w:r>
            <w:r w:rsidR="007C0975" w:rsidRPr="007C0975">
              <w:rPr>
                <w:vertAlign w:val="superscript"/>
              </w:rPr>
              <w:t>–1</w:t>
            </w:r>
            <w:r w:rsidR="007C0975">
              <w:t>·</w:t>
            </w:r>
            <w:r w:rsidR="000C553C" w:rsidRPr="000C553C">
              <w:t>atm</w:t>
            </w:r>
            <w:r w:rsidR="007C0975" w:rsidRPr="007C0975">
              <w:rPr>
                <w:vertAlign w:val="superscript"/>
              </w:rPr>
              <w:t>–1</w:t>
            </w:r>
            <w:r w:rsidRPr="00903BCD">
              <w:t>)</w:t>
            </w:r>
            <w:r w:rsidR="007C0975">
              <w:t>, resulting in</w:t>
            </w:r>
            <w:r w:rsidRPr="00903BCD">
              <w:t xml:space="preserve"> the formation of ultra-high</w:t>
            </w:r>
            <w:r w:rsidR="000C553C">
              <w:t>-</w:t>
            </w:r>
            <w:r w:rsidRPr="00903BCD">
              <w:t>molecular</w:t>
            </w:r>
            <w:r w:rsidR="000C553C">
              <w:t>-</w:t>
            </w:r>
            <w:r w:rsidRPr="00903BCD">
              <w:t>weight polyethylene (UHMWPE) with a molecular weight of up to 4.50 10</w:t>
            </w:r>
            <w:r w:rsidRPr="000C553C">
              <w:rPr>
                <w:vertAlign w:val="superscript"/>
              </w:rPr>
              <w:t>6</w:t>
            </w:r>
            <w:r w:rsidRPr="00903BCD">
              <w:t xml:space="preserve"> Da.</w:t>
            </w:r>
          </w:p>
        </w:tc>
        <w:tc>
          <w:tcPr>
            <w:tcW w:w="4677" w:type="dxa"/>
            <w:vAlign w:val="center"/>
          </w:tcPr>
          <w:p w14:paraId="5AD7D383" w14:textId="77777777" w:rsidR="00B52550" w:rsidRDefault="00943649" w:rsidP="00D0649A">
            <w:pPr>
              <w:pStyle w:val="MainText"/>
              <w:ind w:firstLine="0"/>
              <w:jc w:val="center"/>
            </w:pPr>
            <w:r>
              <w:object w:dxaOrig="6313" w:dyaOrig="2558" w14:anchorId="1C69FE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2.45pt;height:85.9pt" o:ole="">
                  <v:imagedata r:id="rId9" o:title=""/>
                </v:shape>
                <o:OLEObject Type="Embed" ProgID="ChemDraw.Document.6.0" ShapeID="_x0000_i1025" DrawAspect="Content" ObjectID="_1814295830" r:id="rId10"/>
              </w:object>
            </w:r>
          </w:p>
        </w:tc>
      </w:tr>
      <w:tr w:rsidR="0065245B" w:rsidRPr="007F5F2F" w14:paraId="53E9C319" w14:textId="77777777" w:rsidTr="00DF4999">
        <w:tc>
          <w:tcPr>
            <w:tcW w:w="9639" w:type="dxa"/>
            <w:gridSpan w:val="4"/>
          </w:tcPr>
          <w:p w14:paraId="5F36C9D4" w14:textId="77777777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903BCD" w:rsidRPr="00903BCD">
              <w:t>post</w:t>
            </w:r>
            <w:r w:rsidR="009362C8">
              <w:t>-</w:t>
            </w:r>
            <w:r w:rsidR="00903BCD" w:rsidRPr="00903BCD">
              <w:t xml:space="preserve">metallocene catalysts, titanium, organoaluminum activators, </w:t>
            </w:r>
            <w:r w:rsidR="009362C8" w:rsidRPr="00635154">
              <w:t>ultra-high-molecular-weight polyethylene</w:t>
            </w:r>
            <w:r w:rsidRPr="0065245B">
              <w:t>.</w:t>
            </w:r>
          </w:p>
        </w:tc>
      </w:tr>
    </w:tbl>
    <w:p w14:paraId="49EE844D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E20DF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48"/>
          <w:cols w:space="282"/>
          <w:docGrid w:linePitch="360"/>
        </w:sectPr>
      </w:pPr>
    </w:p>
    <w:p w14:paraId="5E565F3A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32902B6F" w14:textId="77777777" w:rsidR="00875175" w:rsidRPr="004A44BC" w:rsidRDefault="00427E5A" w:rsidP="00903BCD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5FDF025C" w14:textId="77777777" w:rsidR="00903BCD" w:rsidRPr="00903BCD" w:rsidRDefault="00903BCD" w:rsidP="00071D12">
      <w:pPr>
        <w:pStyle w:val="MainText"/>
        <w:ind w:firstLine="284"/>
      </w:pPr>
      <w:r w:rsidRPr="00903BCD">
        <w:t xml:space="preserve">Catalytic polymerization of olefins is one of the most intensively studied synthetic reactions </w:t>
      </w:r>
      <w:r w:rsidR="00C24983">
        <w:t>in</w:t>
      </w:r>
      <w:r w:rsidRPr="00903BCD">
        <w:t xml:space="preserve"> the last fifty years</w:t>
      </w:r>
      <w:r w:rsidR="009E5F1B">
        <w:t xml:space="preserve"> [1–8]</w:t>
      </w:r>
      <w:r w:rsidRPr="00903BCD">
        <w:t xml:space="preserve">. Such attention is caused by the rapidly developing market </w:t>
      </w:r>
      <w:r w:rsidR="00C24983">
        <w:t>for</w:t>
      </w:r>
      <w:r w:rsidRPr="00903BCD">
        <w:t xml:space="preserve"> </w:t>
      </w:r>
      <w:r w:rsidR="00C24983" w:rsidRPr="00903BCD">
        <w:t xml:space="preserve">consumption </w:t>
      </w:r>
      <w:r w:rsidR="00C24983">
        <w:t xml:space="preserve">of </w:t>
      </w:r>
      <w:r w:rsidRPr="00903BCD">
        <w:t xml:space="preserve">polyolefins, which are the most popular synthetic macromolecules. </w:t>
      </w:r>
      <w:r w:rsidR="00C5398C">
        <w:t>Nowadays</w:t>
      </w:r>
      <w:r w:rsidRPr="00903BCD">
        <w:t xml:space="preserve">, most </w:t>
      </w:r>
      <w:r w:rsidR="00C5398C">
        <w:t>polyethylenes and polypropylenes ar</w:t>
      </w:r>
      <w:r w:rsidRPr="00903BCD">
        <w:t xml:space="preserve">e synthesized using </w:t>
      </w:r>
      <w:r w:rsidR="00BF046F">
        <w:t xml:space="preserve">the </w:t>
      </w:r>
      <w:r w:rsidRPr="00903BCD">
        <w:t>heterogeneous multicenter Ziegler</w:t>
      </w:r>
      <w:r w:rsidR="00BF046F">
        <w:t>–</w:t>
      </w:r>
      <w:r w:rsidRPr="00903BCD">
        <w:t xml:space="preserve">Natta catalysts, which </w:t>
      </w:r>
      <w:r w:rsidR="00C5398C">
        <w:t xml:space="preserve">represent </w:t>
      </w:r>
      <w:r w:rsidRPr="00903BCD">
        <w:t>complex systems containing titanium or vanadium compounds (</w:t>
      </w:r>
      <w:r w:rsidR="00C5398C">
        <w:t xml:space="preserve">for example, </w:t>
      </w:r>
      <w:r w:rsidRPr="00903BCD">
        <w:t>TiCl</w:t>
      </w:r>
      <w:r w:rsidRPr="00BF046F">
        <w:rPr>
          <w:vertAlign w:val="subscript"/>
        </w:rPr>
        <w:t>4</w:t>
      </w:r>
      <w:r w:rsidRPr="00903BCD">
        <w:t>, VOCl</w:t>
      </w:r>
      <w:r w:rsidRPr="00BF046F">
        <w:rPr>
          <w:vertAlign w:val="subscript"/>
        </w:rPr>
        <w:t>3</w:t>
      </w:r>
      <w:r w:rsidRPr="00903BCD">
        <w:t>, VCl</w:t>
      </w:r>
      <w:r w:rsidRPr="00BF046F">
        <w:rPr>
          <w:vertAlign w:val="subscript"/>
        </w:rPr>
        <w:t>4</w:t>
      </w:r>
      <w:r w:rsidRPr="00903BCD">
        <w:t>), organoaluminum activators or cocatalysts (Lewis acids</w:t>
      </w:r>
      <w:r w:rsidR="00BF046F">
        <w:t xml:space="preserve">, </w:t>
      </w:r>
      <w:r w:rsidR="00C5398C">
        <w:t xml:space="preserve">namely, </w:t>
      </w:r>
      <w:r w:rsidRPr="00903BCD">
        <w:t>trimethylaluminum (AlMe</w:t>
      </w:r>
      <w:r w:rsidRPr="00BF046F">
        <w:rPr>
          <w:vertAlign w:val="subscript"/>
        </w:rPr>
        <w:t>3</w:t>
      </w:r>
      <w:r w:rsidRPr="00903BCD">
        <w:t>), triisobutylaluminum (Al</w:t>
      </w:r>
      <w:r w:rsidRPr="00BF046F">
        <w:rPr>
          <w:i/>
          <w:iCs/>
          <w:vertAlign w:val="superscript"/>
        </w:rPr>
        <w:t>i</w:t>
      </w:r>
      <w:r w:rsidRPr="00903BCD">
        <w:t>Bu</w:t>
      </w:r>
      <w:r w:rsidRPr="00BF046F">
        <w:rPr>
          <w:vertAlign w:val="subscript"/>
        </w:rPr>
        <w:t>3</w:t>
      </w:r>
      <w:r w:rsidRPr="00903BCD">
        <w:t>)), modifying additives (organic compounds of various compositions used in catalysis</w:t>
      </w:r>
      <w:r w:rsidR="008553A6" w:rsidRPr="008553A6">
        <w:t xml:space="preserve"> </w:t>
      </w:r>
      <w:r w:rsidRPr="00903BCD">
        <w:t xml:space="preserve">for </w:t>
      </w:r>
      <w:r w:rsidR="00C5398C">
        <w:t xml:space="preserve">the </w:t>
      </w:r>
      <w:r w:rsidRPr="00903BCD">
        <w:t xml:space="preserve">addition to the supported catalyst), as well as a mineral carrier, usually magnesium chloride. Nevertheless, the last decade </w:t>
      </w:r>
      <w:r w:rsidR="00262401">
        <w:t xml:space="preserve">has witnessed </w:t>
      </w:r>
      <w:r w:rsidRPr="00903BCD">
        <w:t>an increased industrial demand for single-</w:t>
      </w:r>
      <w:r w:rsidR="00625083">
        <w:t>site</w:t>
      </w:r>
      <w:r w:rsidRPr="00903BCD">
        <w:t xml:space="preserve"> olefin polymerization catalysts, which allow </w:t>
      </w:r>
      <w:r w:rsidR="00BF046F">
        <w:t xml:space="preserve">the </w:t>
      </w:r>
      <w:r w:rsidRPr="00903BCD">
        <w:t xml:space="preserve">control over </w:t>
      </w:r>
      <w:r w:rsidR="00625083">
        <w:t xml:space="preserve">different </w:t>
      </w:r>
      <w:r w:rsidRPr="00903BCD">
        <w:t xml:space="preserve">properties of </w:t>
      </w:r>
      <w:r w:rsidR="00BF046F">
        <w:t>resulting</w:t>
      </w:r>
      <w:r w:rsidRPr="00903BCD">
        <w:t xml:space="preserve"> polymers, such as microstructure, molecular </w:t>
      </w:r>
      <w:r w:rsidR="00BF046F">
        <w:t>weight,</w:t>
      </w:r>
      <w:r w:rsidRPr="00903BCD">
        <w:t xml:space="preserve"> molecular weight distribution, glass transition and melting temperature. </w:t>
      </w:r>
      <w:r w:rsidR="00BF046F">
        <w:t xml:space="preserve">Earlier </w:t>
      </w:r>
      <w:r w:rsidRPr="00903BCD">
        <w:t xml:space="preserve">we have shown </w:t>
      </w:r>
      <w:r w:rsidR="00BF046F">
        <w:t xml:space="preserve">[9–11] </w:t>
      </w:r>
      <w:r w:rsidRPr="00903BCD">
        <w:t xml:space="preserve">that </w:t>
      </w:r>
      <w:r w:rsidR="00BF046F" w:rsidRPr="00903BCD">
        <w:t xml:space="preserve">titanium </w:t>
      </w:r>
      <w:r w:rsidRPr="00903BCD">
        <w:t xml:space="preserve">TADDOL complexes in the presence of </w:t>
      </w:r>
      <w:r w:rsidR="002B09AC" w:rsidRPr="00635154">
        <w:t>methylaluminoxane (</w:t>
      </w:r>
      <w:r w:rsidRPr="00635154">
        <w:t>MAO</w:t>
      </w:r>
      <w:r w:rsidR="002B09AC" w:rsidRPr="00635154">
        <w:t>)</w:t>
      </w:r>
      <w:r w:rsidRPr="00903BCD">
        <w:t xml:space="preserve"> are capable of polymerizing ethylene and propylene. This </w:t>
      </w:r>
      <w:r w:rsidR="00BF046F">
        <w:t xml:space="preserve">work </w:t>
      </w:r>
      <w:r w:rsidRPr="00903BCD">
        <w:t xml:space="preserve">presents </w:t>
      </w:r>
      <w:r w:rsidR="00BF046F">
        <w:t xml:space="preserve">the </w:t>
      </w:r>
      <w:r w:rsidRPr="00903BCD">
        <w:t>data on the use of a binary cocatalyst (Et</w:t>
      </w:r>
      <w:r w:rsidRPr="00BF046F">
        <w:rPr>
          <w:vertAlign w:val="subscript"/>
        </w:rPr>
        <w:t>2</w:t>
      </w:r>
      <w:r w:rsidRPr="00903BCD">
        <w:t>AlCl/</w:t>
      </w:r>
      <w:r w:rsidR="00C82499" w:rsidRPr="00BF046F">
        <w:rPr>
          <w:i/>
          <w:iCs/>
          <w:vertAlign w:val="superscript"/>
        </w:rPr>
        <w:t>n</w:t>
      </w:r>
      <w:r w:rsidR="00C82499" w:rsidRPr="00903BCD">
        <w:t>Bu</w:t>
      </w:r>
      <w:r w:rsidR="00C82499" w:rsidRPr="00BF046F">
        <w:rPr>
          <w:vertAlign w:val="subscript"/>
        </w:rPr>
        <w:t>2</w:t>
      </w:r>
      <w:r w:rsidRPr="00903BCD">
        <w:t xml:space="preserve">Mg), which differs in its nature from </w:t>
      </w:r>
      <w:r w:rsidR="00BF046F">
        <w:t xml:space="preserve">the standard </w:t>
      </w:r>
      <w:r w:rsidRPr="00903BCD">
        <w:t xml:space="preserve">cocatalysts used in the olefin polymerization, </w:t>
      </w:r>
      <w:r w:rsidR="00625083">
        <w:t xml:space="preserve">since </w:t>
      </w:r>
      <w:r w:rsidRPr="00903BCD">
        <w:t xml:space="preserve">it allows replacing expensive activators (alkylaluminoxanes and perfluorophenylborates) </w:t>
      </w:r>
      <w:r w:rsidR="00CD1EF3">
        <w:t>for</w:t>
      </w:r>
      <w:r w:rsidRPr="00903BCD">
        <w:t xml:space="preserve"> conventional organometallic compounds. </w:t>
      </w:r>
      <w:r w:rsidR="00625083">
        <w:t>T</w:t>
      </w:r>
      <w:r w:rsidR="00C80A07">
        <w:t xml:space="preserve">he </w:t>
      </w:r>
      <w:r w:rsidRPr="00903BCD">
        <w:t>post-metallocene titanium(4+) complexes with TADDOL ligands were obtained, which</w:t>
      </w:r>
      <w:r w:rsidR="00C85298">
        <w:t>,</w:t>
      </w:r>
      <w:r w:rsidRPr="00903BCD">
        <w:t xml:space="preserve"> in the presence of </w:t>
      </w:r>
      <w:r w:rsidR="00C80A07">
        <w:t>organo</w:t>
      </w:r>
      <w:r w:rsidRPr="00903BCD">
        <w:t xml:space="preserve">aluminum and </w:t>
      </w:r>
      <w:r w:rsidR="00C80A07">
        <w:t>organo</w:t>
      </w:r>
      <w:r w:rsidRPr="00903BCD">
        <w:t>magnesium cocatalysts</w:t>
      </w:r>
      <w:r w:rsidR="00C85298">
        <w:t>,</w:t>
      </w:r>
      <w:r w:rsidRPr="00903BCD">
        <w:t xml:space="preserve"> led to the formation of UHMWPE</w:t>
      </w:r>
      <w:r w:rsidR="00C80A07">
        <w:t>. T</w:t>
      </w:r>
      <w:r w:rsidRPr="00903BCD">
        <w:t xml:space="preserve">he physicochemical properties of the </w:t>
      </w:r>
      <w:r w:rsidR="00C80A07">
        <w:t>resulting</w:t>
      </w:r>
      <w:r w:rsidRPr="00903BCD">
        <w:t xml:space="preserve"> polymer</w:t>
      </w:r>
      <w:r w:rsidR="00C80A07">
        <w:t>ic</w:t>
      </w:r>
      <w:r w:rsidRPr="00903BCD">
        <w:t xml:space="preserve"> samples, the effect of the composition of the cocatalysts on the activity of the catalytic systems</w:t>
      </w:r>
      <w:r w:rsidR="00C80A07">
        <w:t>,</w:t>
      </w:r>
      <w:r w:rsidRPr="00903BCD">
        <w:t xml:space="preserve"> and the </w:t>
      </w:r>
      <w:r w:rsidRPr="00903BCD">
        <w:t xml:space="preserve">properties of the resulting polymers were studied. The possibility of synthesizing UHMWPE with the titanium(+4) complexes obtained was </w:t>
      </w:r>
      <w:r w:rsidR="00625083">
        <w:t>evaluated</w:t>
      </w:r>
      <w:r w:rsidRPr="00903BCD">
        <w:t xml:space="preserve">, and the possibility of its processing into high-strength high-modulus oriented </w:t>
      </w:r>
      <w:r w:rsidR="00625083">
        <w:t>yarns</w:t>
      </w:r>
      <w:r w:rsidRPr="00903BCD">
        <w:t xml:space="preserve"> was </w:t>
      </w:r>
      <w:r w:rsidR="00C80A07">
        <w:t>demonstrated</w:t>
      </w:r>
      <w:r w:rsidRPr="00903BCD">
        <w:t>.</w:t>
      </w:r>
    </w:p>
    <w:p w14:paraId="096A76BD" w14:textId="77777777"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14:paraId="5459F90A" w14:textId="77777777" w:rsidR="00903BCD" w:rsidRPr="00903BCD" w:rsidRDefault="00903BCD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03BCD">
        <w:rPr>
          <w:rFonts w:ascii="Times New Roman" w:hAnsi="Times New Roman" w:cs="Times New Roman"/>
          <w:sz w:val="18"/>
          <w:szCs w:val="18"/>
          <w:lang w:val="en-US"/>
        </w:rPr>
        <w:t>Individual titanium dichloride complexes LTiCl</w:t>
      </w:r>
      <w:r w:rsidRPr="00C80A07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903BCD">
        <w:rPr>
          <w:rFonts w:ascii="Times New Roman" w:hAnsi="Times New Roman" w:cs="Times New Roman"/>
          <w:sz w:val="18"/>
          <w:szCs w:val="18"/>
          <w:lang w:val="en-US"/>
        </w:rPr>
        <w:t xml:space="preserve"> were obtained by </w:t>
      </w:r>
      <w:r w:rsidR="00C80A07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903BCD">
        <w:rPr>
          <w:rFonts w:ascii="Times New Roman" w:hAnsi="Times New Roman" w:cs="Times New Roman"/>
          <w:sz w:val="18"/>
          <w:szCs w:val="18"/>
          <w:lang w:val="en-US"/>
        </w:rPr>
        <w:t>sequential treatment of TADDOL ligands with sodium hydride and titanium tetrachloride (Scheme 1).</w:t>
      </w:r>
    </w:p>
    <w:p w14:paraId="1AB3E04F" w14:textId="77777777" w:rsidR="00903BCD" w:rsidRPr="008771E8" w:rsidRDefault="00F75A41" w:rsidP="008771E8">
      <w:pPr>
        <w:spacing w:before="200" w:after="120"/>
        <w:jc w:val="center"/>
        <w:rPr>
          <w:rFonts w:ascii="Times New Roman" w:hAnsi="Times New Roman" w:cs="Times New Roman"/>
          <w:sz w:val="18"/>
          <w:szCs w:val="18"/>
        </w:rPr>
      </w:pPr>
      <w:r>
        <w:object w:dxaOrig="3950" w:dyaOrig="1859" w14:anchorId="2960A4C3">
          <v:shape id="_x0000_i1026" type="#_x0000_t75" style="width:201.75pt;height:93.75pt" o:ole="">
            <v:imagedata r:id="rId13" o:title=""/>
          </v:shape>
          <o:OLEObject Type="Embed" ProgID="ChemDraw.Document.6.0" ShapeID="_x0000_i1026" DrawAspect="Content" ObjectID="_1814295831" r:id="rId14"/>
        </w:object>
      </w:r>
    </w:p>
    <w:p w14:paraId="01B0EADA" w14:textId="77777777" w:rsidR="008771E8" w:rsidRPr="008771E8" w:rsidRDefault="008771E8" w:rsidP="008771E8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771E8">
        <w:rPr>
          <w:rFonts w:ascii="Times New Roman" w:hAnsi="Times New Roman" w:cs="Times New Roman"/>
          <w:b/>
          <w:bCs/>
          <w:sz w:val="16"/>
          <w:szCs w:val="16"/>
          <w:lang w:val="en-US"/>
        </w:rPr>
        <w:t>Scheme 1.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80A07">
        <w:rPr>
          <w:rFonts w:ascii="Times New Roman" w:hAnsi="Times New Roman" w:cs="Times New Roman"/>
          <w:sz w:val="16"/>
          <w:szCs w:val="16"/>
          <w:lang w:val="en-US"/>
        </w:rPr>
        <w:t>Synthesis of</w:t>
      </w:r>
      <w:r w:rsidR="00625083">
        <w:rPr>
          <w:rFonts w:ascii="Times New Roman" w:hAnsi="Times New Roman" w:cs="Times New Roman"/>
          <w:sz w:val="16"/>
          <w:szCs w:val="16"/>
          <w:lang w:val="en-US"/>
        </w:rPr>
        <w:t xml:space="preserve"> the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 xml:space="preserve"> titanium(4+) complexes with TADDOL ligands.</w:t>
      </w:r>
    </w:p>
    <w:p w14:paraId="7B2E70DA" w14:textId="366E0B8E" w:rsidR="00C80A07" w:rsidRPr="005B4642" w:rsidRDefault="00C80A07" w:rsidP="00C80A07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7457E8">
        <w:rPr>
          <w:rFonts w:ascii="Times New Roman" w:hAnsi="Times New Roman" w:cs="Times New Roman"/>
          <w:sz w:val="18"/>
          <w:szCs w:val="18"/>
          <w:lang w:val="en-US"/>
        </w:rPr>
        <w:t>investigation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of the catalytic activity of th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e resulting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compounds (Table 1) allowed us to draw the following conclusions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457E8">
        <w:rPr>
          <w:rFonts w:ascii="Times New Roman" w:hAnsi="Times New Roman" w:cs="Times New Roman"/>
          <w:sz w:val="18"/>
          <w:szCs w:val="18"/>
          <w:lang w:val="en-US"/>
        </w:rPr>
        <w:t>The t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itanium complexes in the presence of MAO </w:t>
      </w:r>
      <w:r w:rsidR="00173A6C">
        <w:rPr>
          <w:rFonts w:ascii="Times New Roman" w:hAnsi="Times New Roman" w:cs="Times New Roman"/>
          <w:sz w:val="18"/>
          <w:szCs w:val="18"/>
          <w:lang w:val="en-US"/>
        </w:rPr>
        <w:t xml:space="preserve">used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as </w:t>
      </w:r>
      <w:r w:rsidR="00173A6C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cocatalyst in </w:t>
      </w:r>
      <w:r w:rsidR="00173A6C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Al</w:t>
      </w:r>
      <w:r w:rsidRPr="00C82499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MAO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/M </w:t>
      </w:r>
      <w:r w:rsidR="00173A6C">
        <w:rPr>
          <w:rFonts w:ascii="Times New Roman" w:hAnsi="Times New Roman" w:cs="Times New Roman"/>
          <w:sz w:val="18"/>
          <w:szCs w:val="18"/>
          <w:lang w:val="en-US"/>
        </w:rPr>
        <w:t xml:space="preserve">ratio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up to 2000 catalyze the </w:t>
      </w:r>
      <w:r w:rsidR="00173A6C">
        <w:rPr>
          <w:rFonts w:ascii="Times New Roman" w:hAnsi="Times New Roman" w:cs="Times New Roman"/>
          <w:sz w:val="18"/>
          <w:szCs w:val="18"/>
          <w:lang w:val="en-US"/>
        </w:rPr>
        <w:t xml:space="preserve">polymer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formation with an activity of up to 700 kg PE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mol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Ti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atm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. The </w:t>
      </w:r>
      <w:r w:rsidR="00C82499">
        <w:rPr>
          <w:rFonts w:ascii="Times New Roman" w:hAnsi="Times New Roman" w:cs="Times New Roman"/>
          <w:sz w:val="18"/>
          <w:szCs w:val="18"/>
          <w:lang w:val="en-US"/>
        </w:rPr>
        <w:t>application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of a mixture of Et</w:t>
      </w:r>
      <w:r w:rsidRPr="00DA09C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AlCl and </w:t>
      </w:r>
      <w:r w:rsidRPr="00DA09C3">
        <w:rPr>
          <w:rFonts w:ascii="Times New Roman" w:hAnsi="Times New Roman" w:cs="Times New Roman"/>
          <w:i/>
          <w:iCs/>
          <w:sz w:val="18"/>
          <w:szCs w:val="18"/>
          <w:vertAlign w:val="superscript"/>
          <w:lang w:val="en-US"/>
        </w:rPr>
        <w:t>n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Bu</w:t>
      </w:r>
      <w:r w:rsidRPr="00DA09C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Mg as a cocatalyst leads to an increase in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catalytic activity up to 3450 kg </w:t>
      </w:r>
      <w:r w:rsidR="00DA09C3" w:rsidRPr="005B4642">
        <w:rPr>
          <w:rFonts w:ascii="Times New Roman" w:hAnsi="Times New Roman" w:cs="Times New Roman"/>
          <w:sz w:val="18"/>
          <w:szCs w:val="18"/>
          <w:lang w:val="en-US"/>
        </w:rPr>
        <w:t>PE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="00DA09C3" w:rsidRPr="005B4642">
        <w:rPr>
          <w:rFonts w:ascii="Times New Roman" w:hAnsi="Times New Roman" w:cs="Times New Roman"/>
          <w:sz w:val="18"/>
          <w:szCs w:val="18"/>
          <w:lang w:val="en-US"/>
        </w:rPr>
        <w:t>mol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DA09C3" w:rsidRPr="005B4642">
        <w:rPr>
          <w:rFonts w:ascii="Times New Roman" w:hAnsi="Times New Roman" w:cs="Times New Roman"/>
          <w:sz w:val="18"/>
          <w:szCs w:val="18"/>
          <w:lang w:val="en-US"/>
        </w:rPr>
        <w:t>Ti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="00DA09C3" w:rsidRPr="005B4642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="00DA09C3" w:rsidRPr="005B4642">
        <w:rPr>
          <w:rFonts w:ascii="Times New Roman" w:hAnsi="Times New Roman" w:cs="Times New Roman"/>
          <w:sz w:val="18"/>
          <w:szCs w:val="18"/>
          <w:lang w:val="en-US"/>
        </w:rPr>
        <w:t>atm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C8249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It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was also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established that an increase in the volume of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aryl substituents located in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close proximity to the metal center, achieved by replacing phenyl groups with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naphthyl ones, leads to a decrease in the catalytic activity of the complexes.</w:t>
      </w:r>
    </w:p>
    <w:p w14:paraId="3FAC5C39" w14:textId="77777777" w:rsidR="00903BCD" w:rsidRPr="008771E8" w:rsidRDefault="008771E8" w:rsidP="000062EA">
      <w:pPr>
        <w:spacing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771E8">
        <w:rPr>
          <w:rFonts w:ascii="Times New Roman" w:hAnsi="Times New Roman" w:cs="Times New Roman"/>
          <w:b/>
          <w:bCs/>
          <w:sz w:val="16"/>
          <w:szCs w:val="16"/>
          <w:lang w:val="en-US"/>
        </w:rPr>
        <w:lastRenderedPageBreak/>
        <w:t>Table 1.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 xml:space="preserve"> Catalytic activity of </w:t>
      </w:r>
      <w:r w:rsidR="00C82499"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>titanium(4+) TADDOL</w:t>
      </w:r>
      <w:r w:rsidR="00C82499">
        <w:rPr>
          <w:rFonts w:ascii="Times New Roman" w:hAnsi="Times New Roman" w:cs="Times New Roman"/>
          <w:sz w:val="16"/>
          <w:szCs w:val="16"/>
          <w:lang w:val="en-US"/>
        </w:rPr>
        <w:t xml:space="preserve"> complexes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 xml:space="preserve"> in </w:t>
      </w:r>
      <w:r w:rsidR="00C80A07"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>ethylene polymerization</w:t>
      </w:r>
      <w:r w:rsidRPr="008771E8">
        <w:rPr>
          <w:rFonts w:ascii="Times New Roman" w:hAnsi="Times New Roman" w:cs="Times New Roman"/>
          <w:b/>
          <w:bCs/>
          <w:i/>
          <w:iCs/>
          <w:sz w:val="16"/>
          <w:szCs w:val="16"/>
          <w:vertAlign w:val="superscript"/>
          <w:lang w:val="en-US"/>
        </w:rPr>
        <w:t>a</w:t>
      </w:r>
    </w:p>
    <w:tbl>
      <w:tblPr>
        <w:tblW w:w="46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708"/>
        <w:gridCol w:w="1276"/>
        <w:gridCol w:w="1559"/>
        <w:gridCol w:w="709"/>
      </w:tblGrid>
      <w:tr w:rsidR="00F94108" w:rsidRPr="00F94108" w14:paraId="1A480E64" w14:textId="77777777" w:rsidTr="00983680">
        <w:trPr>
          <w:trHeight w:val="227"/>
        </w:trPr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DF62" w14:textId="77777777" w:rsidR="00F94108" w:rsidRPr="00F94108" w:rsidRDefault="004A444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Exp.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882EE" w14:textId="77777777" w:rsidR="00F94108" w:rsidRPr="00F94108" w:rsidRDefault="00C80A07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Complex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38D26" w14:textId="77777777" w:rsidR="00F94108" w:rsidRPr="00F94108" w:rsidRDefault="00C80A07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Activator</w:t>
            </w:r>
            <w:r w:rsidR="00F75A41">
              <w:rPr>
                <w:rFonts w:ascii="Times New Roman" w:eastAsia="Calibri" w:hAnsi="Times New Roman"/>
                <w:sz w:val="16"/>
                <w:szCs w:val="16"/>
              </w:rPr>
              <w:t>,</w:t>
            </w:r>
            <w:r w:rsidR="00F75A41">
              <w:rPr>
                <w:rFonts w:ascii="Times New Roman" w:eastAsia="Calibri" w:hAnsi="Times New Roman"/>
                <w:sz w:val="16"/>
                <w:szCs w:val="16"/>
                <w:lang w:val="en-US"/>
              </w:rPr>
              <w:br/>
            </w:r>
            <w:r w:rsidR="00F94108" w:rsidRPr="00F94108">
              <w:rPr>
                <w:rFonts w:ascii="Times New Roman" w:eastAsia="Calibri" w:hAnsi="Times New Roman"/>
                <w:sz w:val="16"/>
                <w:szCs w:val="16"/>
              </w:rPr>
              <w:t>Al/Mg/Ti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4AB67C" w14:textId="77777777" w:rsidR="00F94108" w:rsidRPr="00C80A07" w:rsidRDefault="00C80A07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Activity</w:t>
            </w:r>
            <w:r w:rsidR="00F94108" w:rsidRPr="00C80A07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,</w:t>
            </w:r>
            <w:r w:rsidR="00C82499">
              <w:rPr>
                <w:rFonts w:ascii="Times New Roman" w:eastAsia="Calibri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kg PE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·</w:t>
            </w: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mol(Ti)</w:t>
            </w:r>
            <w:r w:rsidRPr="00C80A0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C80A07">
              <w:rPr>
                <w:rFonts w:ascii="Times New Roman" w:eastAsia="Calibri" w:hAnsi="Times New Roman"/>
                <w:sz w:val="16"/>
                <w:szCs w:val="16"/>
                <w:vertAlign w:val="superscript"/>
                <w:lang w:val="en-US"/>
              </w:rPr>
              <w:t>1</w:t>
            </w:r>
            <w:r w:rsidR="0098368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·</w:t>
            </w: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h</w:t>
            </w:r>
            <w:r w:rsidRPr="00C80A0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C80A07">
              <w:rPr>
                <w:rFonts w:ascii="Times New Roman" w:eastAsia="Calibri" w:hAnsi="Times New Roman"/>
                <w:sz w:val="16"/>
                <w:szCs w:val="16"/>
                <w:vertAlign w:val="superscript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·</w:t>
            </w: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atm</w:t>
            </w:r>
            <w:r w:rsidRPr="00C80A0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C80A07">
              <w:rPr>
                <w:rFonts w:ascii="Times New Roman" w:eastAsia="Calibri" w:hAnsi="Times New Roman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78F0E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i/>
                <w:iCs/>
                <w:sz w:val="16"/>
                <w:szCs w:val="16"/>
              </w:rPr>
              <w:t>M</w:t>
            </w:r>
            <w:r w:rsidRPr="00F94108">
              <w:rPr>
                <w:rFonts w:ascii="Times New Roman" w:eastAsia="Calibri" w:hAnsi="Times New Roman"/>
                <w:sz w:val="16"/>
                <w:szCs w:val="16"/>
                <w:vertAlign w:val="subscript"/>
              </w:rPr>
              <w:t>v</w:t>
            </w:r>
            <w:r w:rsidR="00C80A07" w:rsidRPr="00C82499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,</w:t>
            </w:r>
            <w:r w:rsidR="00C82499">
              <w:rPr>
                <w:rFonts w:ascii="Times New Roman" w:eastAsia="Calibri" w:hAnsi="Times New Roman"/>
                <w:sz w:val="16"/>
                <w:szCs w:val="16"/>
                <w:lang w:val="en-US"/>
              </w:rPr>
              <w:br/>
            </w:r>
            <w:r w:rsidRPr="00F94108">
              <w:rPr>
                <w:rFonts w:ascii="Times New Roman" w:eastAsia="Calibri" w:hAnsi="Times New Roman"/>
                <w:sz w:val="16"/>
                <w:szCs w:val="16"/>
              </w:rPr>
              <w:t>10</w:t>
            </w:r>
            <w:r w:rsidRPr="00F94108">
              <w:rPr>
                <w:rFonts w:ascii="Times New Roman" w:eastAsia="Calibri" w:hAnsi="Times New Roman"/>
                <w:sz w:val="16"/>
                <w:szCs w:val="16"/>
                <w:vertAlign w:val="superscript"/>
              </w:rPr>
              <w:t>6</w:t>
            </w:r>
            <w:r w:rsidRPr="00F94108">
              <w:rPr>
                <w:rFonts w:ascii="Times New Roman" w:eastAsia="Calibri" w:hAnsi="Times New Roman"/>
                <w:sz w:val="16"/>
                <w:szCs w:val="16"/>
              </w:rPr>
              <w:t xml:space="preserve"> </w:t>
            </w:r>
            <w:r w:rsidR="00C80A07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Da</w:t>
            </w:r>
            <w:r w:rsidR="00C80A07" w:rsidRPr="00C80A07">
              <w:rPr>
                <w:rFonts w:ascii="Times New Roman" w:eastAsia="Calibri" w:hAnsi="Times New Roman"/>
                <w:b/>
                <w:bCs/>
                <w:i/>
                <w:iCs/>
                <w:sz w:val="16"/>
                <w:szCs w:val="16"/>
                <w:vertAlign w:val="superscript"/>
              </w:rPr>
              <w:t>b</w:t>
            </w:r>
          </w:p>
        </w:tc>
      </w:tr>
      <w:tr w:rsidR="00F94108" w:rsidRPr="00F94108" w14:paraId="5FF5A2C7" w14:textId="77777777" w:rsidTr="00983680">
        <w:trPr>
          <w:trHeight w:val="227"/>
        </w:trPr>
        <w:tc>
          <w:tcPr>
            <w:tcW w:w="441" w:type="dxa"/>
            <w:tcBorders>
              <w:top w:val="single" w:sz="4" w:space="0" w:color="auto"/>
            </w:tcBorders>
            <w:vAlign w:val="center"/>
          </w:tcPr>
          <w:p w14:paraId="595CC102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66549C9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6CC789E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MAO, 500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D3BFBA5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482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131D643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2.10</w:t>
            </w:r>
          </w:p>
        </w:tc>
      </w:tr>
      <w:tr w:rsidR="00F94108" w:rsidRPr="00F94108" w14:paraId="646D902D" w14:textId="77777777" w:rsidTr="00983680">
        <w:trPr>
          <w:trHeight w:val="227"/>
        </w:trPr>
        <w:tc>
          <w:tcPr>
            <w:tcW w:w="441" w:type="dxa"/>
            <w:vAlign w:val="center"/>
          </w:tcPr>
          <w:p w14:paraId="6D728F59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14:paraId="5EF2281D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14:paraId="0AF9D833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МАО, 1000</w:t>
            </w:r>
          </w:p>
        </w:tc>
        <w:tc>
          <w:tcPr>
            <w:tcW w:w="1559" w:type="dxa"/>
            <w:vAlign w:val="center"/>
          </w:tcPr>
          <w:p w14:paraId="2DE7D314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550</w:t>
            </w:r>
          </w:p>
        </w:tc>
        <w:tc>
          <w:tcPr>
            <w:tcW w:w="709" w:type="dxa"/>
            <w:vAlign w:val="center"/>
          </w:tcPr>
          <w:p w14:paraId="319962BC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1.87</w:t>
            </w:r>
          </w:p>
        </w:tc>
      </w:tr>
      <w:tr w:rsidR="00F94108" w:rsidRPr="00F94108" w14:paraId="3A8F3AC4" w14:textId="77777777" w:rsidTr="00983680">
        <w:trPr>
          <w:trHeight w:val="227"/>
        </w:trPr>
        <w:tc>
          <w:tcPr>
            <w:tcW w:w="441" w:type="dxa"/>
            <w:vAlign w:val="center"/>
          </w:tcPr>
          <w:p w14:paraId="5A40EBEF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14:paraId="07A804A6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14:paraId="53C6F918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МАО, 2000</w:t>
            </w:r>
          </w:p>
        </w:tc>
        <w:tc>
          <w:tcPr>
            <w:tcW w:w="1559" w:type="dxa"/>
            <w:vAlign w:val="center"/>
          </w:tcPr>
          <w:p w14:paraId="134EEEAE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640</w:t>
            </w:r>
          </w:p>
        </w:tc>
        <w:tc>
          <w:tcPr>
            <w:tcW w:w="709" w:type="dxa"/>
            <w:vAlign w:val="center"/>
          </w:tcPr>
          <w:p w14:paraId="56273E56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1.55</w:t>
            </w:r>
          </w:p>
        </w:tc>
      </w:tr>
      <w:tr w:rsidR="00F94108" w:rsidRPr="00F94108" w14:paraId="023B5428" w14:textId="77777777" w:rsidTr="00983680">
        <w:trPr>
          <w:trHeight w:val="227"/>
        </w:trPr>
        <w:tc>
          <w:tcPr>
            <w:tcW w:w="441" w:type="dxa"/>
            <w:vAlign w:val="center"/>
          </w:tcPr>
          <w:p w14:paraId="23CE3CA8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14:paraId="39F9CF80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14:paraId="3F9A2C81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Et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</w:rPr>
              <w:t>2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AlCl/</w:t>
            </w:r>
            <w:r w:rsidR="00C82499" w:rsidRPr="00C82499">
              <w:rPr>
                <w:rFonts w:ascii="Times New Roman" w:eastAsia="Calibri" w:hAnsi="Times New Roman"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n</w:t>
            </w:r>
            <w:r w:rsidR="00C82499"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t>Bu</w:t>
            </w:r>
            <w:r w:rsidR="00C82499" w:rsidRPr="00C82499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</w:rPr>
              <w:t>Mg</w:t>
            </w:r>
            <w:r w:rsidR="00983680">
              <w:rPr>
                <w:rFonts w:ascii="Times New Roman" w:eastAsia="Calibri" w:hAnsi="Times New Roman"/>
                <w:bCs/>
                <w:sz w:val="16"/>
                <w:szCs w:val="16"/>
              </w:rPr>
              <w:t>,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br/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300/100</w:t>
            </w:r>
          </w:p>
        </w:tc>
        <w:tc>
          <w:tcPr>
            <w:tcW w:w="1559" w:type="dxa"/>
            <w:vAlign w:val="center"/>
          </w:tcPr>
          <w:p w14:paraId="18AA23E3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2700</w:t>
            </w:r>
          </w:p>
        </w:tc>
        <w:tc>
          <w:tcPr>
            <w:tcW w:w="709" w:type="dxa"/>
            <w:vAlign w:val="center"/>
          </w:tcPr>
          <w:p w14:paraId="522F78D5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4.23</w:t>
            </w:r>
          </w:p>
        </w:tc>
      </w:tr>
      <w:tr w:rsidR="00F94108" w:rsidRPr="00F94108" w14:paraId="51B6D20E" w14:textId="77777777" w:rsidTr="00983680">
        <w:trPr>
          <w:trHeight w:val="227"/>
        </w:trPr>
        <w:tc>
          <w:tcPr>
            <w:tcW w:w="441" w:type="dxa"/>
            <w:vAlign w:val="center"/>
          </w:tcPr>
          <w:p w14:paraId="39182EAA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14:paraId="6FC30912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14:paraId="283FFC2A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МАО, 1000</w:t>
            </w:r>
          </w:p>
        </w:tc>
        <w:tc>
          <w:tcPr>
            <w:tcW w:w="1559" w:type="dxa"/>
            <w:vAlign w:val="center"/>
          </w:tcPr>
          <w:p w14:paraId="39B99E37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612</w:t>
            </w:r>
          </w:p>
        </w:tc>
        <w:tc>
          <w:tcPr>
            <w:tcW w:w="709" w:type="dxa"/>
            <w:vAlign w:val="center"/>
          </w:tcPr>
          <w:p w14:paraId="20F77E59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3.21</w:t>
            </w:r>
          </w:p>
        </w:tc>
      </w:tr>
      <w:tr w:rsidR="00F94108" w:rsidRPr="00F94108" w14:paraId="7811C256" w14:textId="77777777" w:rsidTr="00983680">
        <w:trPr>
          <w:trHeight w:val="227"/>
        </w:trPr>
        <w:tc>
          <w:tcPr>
            <w:tcW w:w="441" w:type="dxa"/>
            <w:vAlign w:val="center"/>
          </w:tcPr>
          <w:p w14:paraId="6DA545FD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708" w:type="dxa"/>
            <w:vAlign w:val="center"/>
          </w:tcPr>
          <w:p w14:paraId="787AF21E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14:paraId="1FA768CE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МАО, 2000</w:t>
            </w:r>
          </w:p>
        </w:tc>
        <w:tc>
          <w:tcPr>
            <w:tcW w:w="1559" w:type="dxa"/>
            <w:vAlign w:val="center"/>
          </w:tcPr>
          <w:p w14:paraId="746C5CB5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700</w:t>
            </w:r>
          </w:p>
        </w:tc>
        <w:tc>
          <w:tcPr>
            <w:tcW w:w="709" w:type="dxa"/>
            <w:vAlign w:val="center"/>
          </w:tcPr>
          <w:p w14:paraId="7C2D7C98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2.93</w:t>
            </w:r>
          </w:p>
        </w:tc>
      </w:tr>
      <w:tr w:rsidR="00F94108" w:rsidRPr="00F94108" w14:paraId="790344B8" w14:textId="77777777" w:rsidTr="00983680">
        <w:trPr>
          <w:trHeight w:val="227"/>
        </w:trPr>
        <w:tc>
          <w:tcPr>
            <w:tcW w:w="441" w:type="dxa"/>
            <w:vAlign w:val="center"/>
          </w:tcPr>
          <w:p w14:paraId="5C594577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708" w:type="dxa"/>
            <w:vAlign w:val="center"/>
          </w:tcPr>
          <w:p w14:paraId="67CAD98B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14:paraId="6C08983D" w14:textId="77777777" w:rsidR="00F94108" w:rsidRPr="00F94108" w:rsidRDefault="00C82499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Et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</w:rPr>
              <w:t>2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AlCl/</w:t>
            </w:r>
            <w:r w:rsidRPr="00C82499">
              <w:rPr>
                <w:rFonts w:ascii="Times New Roman" w:eastAsia="Calibri" w:hAnsi="Times New Roman"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n</w:t>
            </w:r>
            <w:r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t>Bu</w:t>
            </w:r>
            <w:r w:rsidRPr="00C82499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</w:rPr>
              <w:t>Mg</w:t>
            </w:r>
            <w:r w:rsidR="00983680">
              <w:rPr>
                <w:rFonts w:ascii="Times New Roman" w:eastAsia="Calibri" w:hAnsi="Times New Roman"/>
                <w:bCs/>
                <w:sz w:val="16"/>
                <w:szCs w:val="16"/>
              </w:rPr>
              <w:t>,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br/>
            </w:r>
            <w:r w:rsidR="00F94108"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300/100</w:t>
            </w:r>
          </w:p>
        </w:tc>
        <w:tc>
          <w:tcPr>
            <w:tcW w:w="1559" w:type="dxa"/>
            <w:vAlign w:val="center"/>
          </w:tcPr>
          <w:p w14:paraId="20C547D6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3450</w:t>
            </w:r>
          </w:p>
        </w:tc>
        <w:tc>
          <w:tcPr>
            <w:tcW w:w="709" w:type="dxa"/>
            <w:vAlign w:val="center"/>
          </w:tcPr>
          <w:p w14:paraId="4B6190F8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4.97</w:t>
            </w:r>
          </w:p>
        </w:tc>
      </w:tr>
      <w:tr w:rsidR="00F94108" w:rsidRPr="00F94108" w14:paraId="2DAFE29A" w14:textId="77777777" w:rsidTr="00983680">
        <w:trPr>
          <w:trHeight w:val="227"/>
        </w:trPr>
        <w:tc>
          <w:tcPr>
            <w:tcW w:w="441" w:type="dxa"/>
            <w:vAlign w:val="center"/>
          </w:tcPr>
          <w:p w14:paraId="0D7043C1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708" w:type="dxa"/>
            <w:vAlign w:val="center"/>
          </w:tcPr>
          <w:p w14:paraId="26E3EECC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14:paraId="114CDDFB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МАО, 2000</w:t>
            </w:r>
          </w:p>
        </w:tc>
        <w:tc>
          <w:tcPr>
            <w:tcW w:w="1559" w:type="dxa"/>
            <w:vAlign w:val="center"/>
          </w:tcPr>
          <w:p w14:paraId="4CEC9FCE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266</w:t>
            </w:r>
          </w:p>
        </w:tc>
        <w:tc>
          <w:tcPr>
            <w:tcW w:w="709" w:type="dxa"/>
            <w:vAlign w:val="center"/>
          </w:tcPr>
          <w:p w14:paraId="2CBB6F77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2.33</w:t>
            </w:r>
          </w:p>
        </w:tc>
      </w:tr>
      <w:tr w:rsidR="00F94108" w:rsidRPr="00F94108" w14:paraId="21009B22" w14:textId="77777777" w:rsidTr="00983680">
        <w:trPr>
          <w:trHeight w:val="227"/>
        </w:trPr>
        <w:tc>
          <w:tcPr>
            <w:tcW w:w="441" w:type="dxa"/>
            <w:vAlign w:val="center"/>
          </w:tcPr>
          <w:p w14:paraId="4F94F487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708" w:type="dxa"/>
            <w:vAlign w:val="center"/>
          </w:tcPr>
          <w:p w14:paraId="2075BCEE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14:paraId="5FDDC0CA" w14:textId="77777777" w:rsidR="00F94108" w:rsidRPr="00F94108" w:rsidRDefault="00C82499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Et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</w:rPr>
              <w:t>2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AlCl/</w:t>
            </w:r>
            <w:r w:rsidRPr="00C82499">
              <w:rPr>
                <w:rFonts w:ascii="Times New Roman" w:eastAsia="Calibri" w:hAnsi="Times New Roman"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n</w:t>
            </w:r>
            <w:r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t>Bu</w:t>
            </w:r>
            <w:r w:rsidRPr="00C82499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</w:rPr>
              <w:t>Mg</w:t>
            </w:r>
            <w:r w:rsidR="00983680">
              <w:rPr>
                <w:rFonts w:ascii="Times New Roman" w:eastAsia="Calibri" w:hAnsi="Times New Roman"/>
                <w:bCs/>
                <w:sz w:val="16"/>
                <w:szCs w:val="16"/>
              </w:rPr>
              <w:t>,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br/>
            </w:r>
            <w:r w:rsidR="00F94108"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300/100</w:t>
            </w:r>
          </w:p>
        </w:tc>
        <w:tc>
          <w:tcPr>
            <w:tcW w:w="1559" w:type="dxa"/>
            <w:vAlign w:val="center"/>
          </w:tcPr>
          <w:p w14:paraId="5939E66A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1178</w:t>
            </w:r>
          </w:p>
        </w:tc>
        <w:tc>
          <w:tcPr>
            <w:tcW w:w="709" w:type="dxa"/>
            <w:vAlign w:val="center"/>
          </w:tcPr>
          <w:p w14:paraId="1D4952F7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3.17</w:t>
            </w:r>
          </w:p>
        </w:tc>
      </w:tr>
      <w:tr w:rsidR="00F94108" w:rsidRPr="00F94108" w14:paraId="046F6BDE" w14:textId="77777777" w:rsidTr="00983680">
        <w:trPr>
          <w:trHeight w:val="227"/>
        </w:trPr>
        <w:tc>
          <w:tcPr>
            <w:tcW w:w="441" w:type="dxa"/>
            <w:vAlign w:val="center"/>
          </w:tcPr>
          <w:p w14:paraId="2F4C332E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708" w:type="dxa"/>
            <w:vAlign w:val="center"/>
          </w:tcPr>
          <w:p w14:paraId="19543EA9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14:paraId="4FF48FCB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МАО, 2000</w:t>
            </w:r>
          </w:p>
        </w:tc>
        <w:tc>
          <w:tcPr>
            <w:tcW w:w="1559" w:type="dxa"/>
            <w:vAlign w:val="center"/>
          </w:tcPr>
          <w:p w14:paraId="743D33A3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365</w:t>
            </w:r>
          </w:p>
        </w:tc>
        <w:tc>
          <w:tcPr>
            <w:tcW w:w="709" w:type="dxa"/>
            <w:vAlign w:val="center"/>
          </w:tcPr>
          <w:p w14:paraId="6AF2ECB2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1.20</w:t>
            </w:r>
          </w:p>
        </w:tc>
      </w:tr>
      <w:tr w:rsidR="00F94108" w:rsidRPr="00F94108" w14:paraId="06E2EF17" w14:textId="77777777" w:rsidTr="00983680">
        <w:trPr>
          <w:trHeight w:val="227"/>
        </w:trPr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14:paraId="4189D939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05F34AD" w14:textId="77777777"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F74A9F0" w14:textId="77777777" w:rsidR="00F94108" w:rsidRPr="00F94108" w:rsidRDefault="00C82499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Et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</w:rPr>
              <w:t>2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AlCl/</w:t>
            </w:r>
            <w:r w:rsidRPr="00C82499">
              <w:rPr>
                <w:rFonts w:ascii="Times New Roman" w:eastAsia="Calibri" w:hAnsi="Times New Roman"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n</w:t>
            </w:r>
            <w:r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t>Bu</w:t>
            </w:r>
            <w:r w:rsidRPr="00C82499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  <w:lang w:val="en-US"/>
              </w:rPr>
              <w:t>2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</w:rPr>
              <w:t>Mg</w:t>
            </w:r>
            <w:r w:rsidR="00983680">
              <w:rPr>
                <w:rFonts w:ascii="Times New Roman" w:eastAsia="Calibri" w:hAnsi="Times New Roman"/>
                <w:bCs/>
                <w:sz w:val="16"/>
                <w:szCs w:val="16"/>
              </w:rPr>
              <w:t>,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br/>
            </w:r>
            <w:r w:rsidR="00F94108"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300/100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9A834E6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980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025E28" w14:textId="77777777"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2.27</w:t>
            </w:r>
          </w:p>
        </w:tc>
      </w:tr>
    </w:tbl>
    <w:p w14:paraId="4AFAEE91" w14:textId="77777777" w:rsidR="00C80A07" w:rsidRPr="00DA09C3" w:rsidRDefault="005B4642" w:rsidP="00DA09C3">
      <w:pPr>
        <w:spacing w:before="60"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A09C3">
        <w:rPr>
          <w:rFonts w:ascii="Times New Roman" w:hAnsi="Times New Roman" w:cs="Times New Roman"/>
          <w:b/>
          <w:i/>
          <w:iCs/>
          <w:sz w:val="16"/>
          <w:szCs w:val="16"/>
          <w:vertAlign w:val="superscript"/>
          <w:lang w:val="en-US"/>
        </w:rPr>
        <w:t>a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80A07" w:rsidRPr="00DA09C3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olymerization conditions: ethylene pressure 1.7 atm., toluene</w:t>
      </w:r>
      <w:r w:rsidR="00C8249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5A6ECC">
        <w:rPr>
          <w:rFonts w:ascii="Times New Roman" w:hAnsi="Times New Roman" w:cs="Times New Roman"/>
          <w:sz w:val="16"/>
          <w:szCs w:val="16"/>
          <w:lang w:val="en-US"/>
        </w:rPr>
        <w:t xml:space="preserve">as a </w:t>
      </w:r>
      <w:r w:rsidR="00C82499">
        <w:rPr>
          <w:rFonts w:ascii="Times New Roman" w:hAnsi="Times New Roman" w:cs="Times New Roman"/>
          <w:sz w:val="16"/>
          <w:szCs w:val="16"/>
          <w:lang w:val="en-US"/>
        </w:rPr>
        <w:t>solvent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, polymerization time 30 min, </w:t>
      </w:r>
      <w:r w:rsidRPr="00DA09C3">
        <w:rPr>
          <w:rFonts w:ascii="Times New Roman" w:hAnsi="Times New Roman" w:cs="Times New Roman"/>
          <w:i/>
          <w:iCs/>
          <w:sz w:val="16"/>
          <w:szCs w:val="16"/>
          <w:lang w:val="en-US"/>
        </w:rPr>
        <w:t>C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(Ti) = 5</w:t>
      </w:r>
      <w:r w:rsidR="00C80A07" w:rsidRPr="00DA09C3">
        <w:rPr>
          <w:rFonts w:ascii="Times New Roman" w:hAnsi="Times New Roman" w:cs="Times New Roman"/>
          <w:sz w:val="16"/>
          <w:szCs w:val="16"/>
          <w:lang w:val="en-US"/>
        </w:rPr>
        <w:t>·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10</w:t>
      </w:r>
      <w:r w:rsidR="00C80A07" w:rsidRPr="00DA09C3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–</w:t>
      </w:r>
      <w:r w:rsidRPr="00DA09C3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6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 mol/</w:t>
      </w:r>
      <w:r w:rsidR="00C80A07" w:rsidRPr="00DA09C3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, temperature 30</w:t>
      </w:r>
      <w:r w:rsidR="00C80A07"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 °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C;</w:t>
      </w:r>
    </w:p>
    <w:p w14:paraId="179F06C5" w14:textId="77777777" w:rsidR="005B4642" w:rsidRPr="00DA09C3" w:rsidRDefault="00C80A07" w:rsidP="005B4642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A09C3">
        <w:rPr>
          <w:rFonts w:ascii="Times New Roman" w:hAnsi="Times New Roman" w:cs="Times New Roman"/>
          <w:b/>
          <w:bCs/>
          <w:i/>
          <w:iCs/>
          <w:sz w:val="16"/>
          <w:szCs w:val="16"/>
          <w:vertAlign w:val="superscript"/>
          <w:lang w:val="en-US"/>
        </w:rPr>
        <w:t>b</w:t>
      </w:r>
      <w:r w:rsidR="005B4642"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m</w:t>
      </w:r>
      <w:r w:rsidR="005B4642" w:rsidRPr="00DA09C3">
        <w:rPr>
          <w:rFonts w:ascii="Times New Roman" w:hAnsi="Times New Roman" w:cs="Times New Roman"/>
          <w:sz w:val="16"/>
          <w:szCs w:val="16"/>
          <w:lang w:val="en-US"/>
        </w:rPr>
        <w:t>olecular weights were determined using the viscometr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ic</w:t>
      </w:r>
      <w:r w:rsidR="005B4642"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 method.</w:t>
      </w:r>
    </w:p>
    <w:p w14:paraId="4AD38217" w14:textId="77777777" w:rsidR="005B4642" w:rsidRPr="005B4642" w:rsidRDefault="005B4642" w:rsidP="002D28C5">
      <w:pPr>
        <w:spacing w:before="200"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B4642">
        <w:rPr>
          <w:rFonts w:ascii="Times New Roman" w:hAnsi="Times New Roman" w:cs="Times New Roman"/>
          <w:sz w:val="18"/>
          <w:szCs w:val="18"/>
          <w:lang w:val="en-US"/>
        </w:rPr>
        <w:t>The melting temperatures of the polymers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 obtained varied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in the range of 135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142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C and the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ir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molecular weights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ranged from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1.20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6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to 4.97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6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Da.</w:t>
      </w:r>
    </w:p>
    <w:p w14:paraId="2F3293FC" w14:textId="77777777" w:rsidR="005B4642" w:rsidRPr="005B4642" w:rsidRDefault="005B4642" w:rsidP="00DA09C3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The processing of </w:t>
      </w:r>
      <w:r w:rsidR="006C5135">
        <w:rPr>
          <w:rFonts w:ascii="Times New Roman" w:hAnsi="Times New Roman" w:cs="Times New Roman"/>
          <w:sz w:val="18"/>
          <w:szCs w:val="18"/>
          <w:lang w:val="en-US"/>
        </w:rPr>
        <w:t xml:space="preserve">the resulting </w:t>
      </w:r>
      <w:r w:rsidR="006C5135"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UHMWPE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reactor powders in the presence of precatalysts </w:t>
      </w:r>
      <w:r w:rsidRPr="00DA09C3">
        <w:rPr>
          <w:rFonts w:ascii="Times New Roman" w:hAnsi="Times New Roman" w:cs="Times New Roman"/>
          <w:b/>
          <w:bCs/>
          <w:sz w:val="18"/>
          <w:szCs w:val="18"/>
          <w:lang w:val="en-US"/>
        </w:rPr>
        <w:t>5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A09C3">
        <w:rPr>
          <w:rFonts w:ascii="Times New Roman" w:hAnsi="Times New Roman" w:cs="Times New Roman"/>
          <w:b/>
          <w:bCs/>
          <w:sz w:val="18"/>
          <w:szCs w:val="18"/>
          <w:lang w:val="en-US"/>
        </w:rPr>
        <w:t>8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into high-modulus oriented films was </w:t>
      </w:r>
      <w:r w:rsidR="006C5135">
        <w:rPr>
          <w:rFonts w:ascii="Times New Roman" w:hAnsi="Times New Roman" w:cs="Times New Roman"/>
          <w:sz w:val="18"/>
          <w:szCs w:val="18"/>
          <w:lang w:val="en-US"/>
        </w:rPr>
        <w:t>accomplished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by preparing monolithic samples under pressure and shear deformation at a temperature below the melting point of the polymer, followed by</w:t>
      </w:r>
      <w:r w:rsidR="004A4448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uniaxial stretching.</w:t>
      </w:r>
    </w:p>
    <w:p w14:paraId="4263E60A" w14:textId="77777777" w:rsidR="00F94740" w:rsidRPr="00651C87" w:rsidRDefault="005B4642" w:rsidP="00DA09C3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The films obtained using the synthesized catalytic systems (experiments 4 and 7, Table 1) </w:t>
      </w:r>
      <w:r w:rsidR="006C5135">
        <w:rPr>
          <w:rFonts w:ascii="Times New Roman" w:hAnsi="Times New Roman" w:cs="Times New Roman"/>
          <w:sz w:val="18"/>
          <w:szCs w:val="18"/>
          <w:lang w:val="en-US"/>
        </w:rPr>
        <w:t xml:space="preserve">feature an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elastic modulus of 140.00 GPa and a tensile strength of 2.25 GPa. It should be noted that the films obtained in these experiments are characterized by a single-stage rupture pattern, indicating the homogeneity of the samples, </w:t>
      </w:r>
      <w:r w:rsidR="006C5135">
        <w:rPr>
          <w:rFonts w:ascii="Times New Roman" w:hAnsi="Times New Roman" w:cs="Times New Roman"/>
          <w:sz w:val="18"/>
          <w:szCs w:val="18"/>
          <w:lang w:val="en-US"/>
        </w:rPr>
        <w:t>while the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close values </w:t>
      </w:r>
      <w:r w:rsidR="004A4448">
        <w:rPr>
          <w:rFonts w:ascii="Times New Roman" w:hAnsi="Times New Roman" w:cs="Times New Roman"/>
          <w:sz w:val="18"/>
          <w:szCs w:val="18"/>
          <w:lang w:val="en-US"/>
        </w:rPr>
        <w:t>o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f tensile elongation and elastic modulus for a series of </w:t>
      </w:r>
      <w:r w:rsidR="00651C87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samples with the same orientation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al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draw ratio confirm the high quality of the nascent </w:t>
      </w:r>
      <w:r w:rsidR="00F24947"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UHMWPE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reactor powder</w:t>
      </w:r>
      <w:r w:rsidR="00651C87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obtained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 over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the catalytic system with the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suggested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precatalyst.</w:t>
      </w:r>
    </w:p>
    <w:p w14:paraId="0D7CF004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0D108FE4" w14:textId="36BE060D" w:rsidR="00F94740" w:rsidRPr="00862749" w:rsidRDefault="00862749" w:rsidP="00A231BA">
      <w:pPr>
        <w:spacing w:after="0"/>
        <w:ind w:firstLine="284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Thus, the </w:t>
      </w:r>
      <w:r w:rsidR="004A4448"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titanium(4+) complexes with tetraaryldiox</w:t>
      </w:r>
      <w:r w:rsidR="00D526C3">
        <w:rPr>
          <w:rFonts w:ascii="Times New Roman" w:hAnsi="Times New Roman" w:cs="Times New Roman"/>
          <w:sz w:val="18"/>
          <w:szCs w:val="18"/>
          <w:lang w:val="en-US"/>
        </w:rPr>
        <w:t>o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lane</w:t>
      </w:r>
      <w:r w:rsidR="004A4448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dimethanol ligands, in the presence of organoaluminum activators,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serve as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highly effective catalysts for the synthesis of high-molecular</w:t>
      </w:r>
      <w:r w:rsidR="004A4448">
        <w:rPr>
          <w:rFonts w:ascii="Times New Roman" w:hAnsi="Times New Roman" w:cs="Times New Roman"/>
          <w:sz w:val="18"/>
          <w:szCs w:val="18"/>
          <w:lang w:val="en-US"/>
        </w:rPr>
        <w:t>-weight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polyethylene,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with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the activity up to 3400 kg PE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mol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Ti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F24947" w:rsidRPr="00F24947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F24947" w:rsidRPr="00F24947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atm</w:t>
      </w:r>
      <w:r w:rsidR="00F24947" w:rsidRPr="00F24947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. The p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olymers obtained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over these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titanium complexes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 represent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UHMWPE with a molecular weight of up to 4.50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Pr="00F24947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6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Da.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The f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ilm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yarns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obtained using catalysts </w:t>
      </w:r>
      <w:r w:rsidRPr="00F24947">
        <w:rPr>
          <w:rFonts w:ascii="Times New Roman" w:hAnsi="Times New Roman" w:cs="Times New Roman"/>
          <w:b/>
          <w:bCs/>
          <w:sz w:val="18"/>
          <w:szCs w:val="18"/>
          <w:lang w:val="en-US"/>
        </w:rPr>
        <w:t>5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F24947">
        <w:rPr>
          <w:rFonts w:ascii="Times New Roman" w:hAnsi="Times New Roman" w:cs="Times New Roman"/>
          <w:b/>
          <w:bCs/>
          <w:sz w:val="18"/>
          <w:szCs w:val="18"/>
          <w:lang w:val="en-US"/>
        </w:rPr>
        <w:t>7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feature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an elastic modulus of 140.00 GPa and a tensile strength of 2.25 GPa. The mechanical characteristics of the oriented film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yarns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obtained in this work using the synthesized titanium(+4) complexes are not inferior to those obtained using the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earlier reported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catalytic systems [12] (the experiments were carried out under the same conditions). For comparison, the </w:t>
      </w:r>
      <w:r w:rsidR="00F24947" w:rsidRPr="00862749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 of an elastic</w:t>
      </w:r>
      <w:r w:rsidR="00F24947"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modulus for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commercially available gel-spun oriented UHMWPE fiber is 113 GPa [13].</w:t>
      </w:r>
    </w:p>
    <w:p w14:paraId="4F6CC76A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1B2B0015" w14:textId="77777777" w:rsidR="00F94740" w:rsidRPr="00CE764B" w:rsidRDefault="00CE764B" w:rsidP="00F94740">
      <w:pPr>
        <w:pStyle w:val="MainText"/>
        <w:ind w:firstLine="284"/>
      </w:pPr>
      <w:r>
        <w:t>This</w:t>
      </w:r>
      <w:r w:rsidRPr="00CE764B">
        <w:t xml:space="preserve"> </w:t>
      </w:r>
      <w:r>
        <w:t>work</w:t>
      </w:r>
      <w:r w:rsidRPr="00CE764B">
        <w:t xml:space="preserve"> </w:t>
      </w:r>
      <w:r>
        <w:t>was</w:t>
      </w:r>
      <w:r w:rsidRPr="00CE764B">
        <w:t xml:space="preserve"> </w:t>
      </w:r>
      <w:r>
        <w:t>supported</w:t>
      </w:r>
      <w:r w:rsidRPr="00CE764B">
        <w:t xml:space="preserve"> </w:t>
      </w:r>
      <w:r>
        <w:t>by</w:t>
      </w:r>
      <w:r w:rsidRPr="00CE764B">
        <w:t xml:space="preserve"> </w:t>
      </w:r>
      <w:r>
        <w:t>the</w:t>
      </w:r>
      <w:r w:rsidRPr="00CE764B">
        <w:t xml:space="preserve"> </w:t>
      </w:r>
      <w:r>
        <w:t>Russian</w:t>
      </w:r>
      <w:r w:rsidRPr="00CE764B">
        <w:t xml:space="preserve"> </w:t>
      </w:r>
      <w:r>
        <w:t>Science</w:t>
      </w:r>
      <w:r w:rsidRPr="00CE764B">
        <w:t xml:space="preserve"> </w:t>
      </w:r>
      <w:r>
        <w:t xml:space="preserve">Foundation (project no. </w:t>
      </w:r>
      <w:r w:rsidRPr="00CE764B">
        <w:t>23-23-00308</w:t>
      </w:r>
      <w:r>
        <w:t>)</w:t>
      </w:r>
      <w:r w:rsidRPr="00CE764B">
        <w:t xml:space="preserve">. </w:t>
      </w:r>
      <w:r>
        <w:t>The</w:t>
      </w:r>
      <w:r w:rsidRPr="00CE764B">
        <w:t xml:space="preserve"> </w:t>
      </w:r>
      <w:r>
        <w:t>elemental</w:t>
      </w:r>
      <w:r w:rsidRPr="00CE764B">
        <w:t xml:space="preserve"> </w:t>
      </w:r>
      <w:r>
        <w:t xml:space="preserve">analyses were performed </w:t>
      </w:r>
      <w:r w:rsidR="00F24947">
        <w:t>at</w:t>
      </w:r>
      <w:r>
        <w:t xml:space="preserve"> the Laboratory of Microanalysis of INEOS RAS.</w:t>
      </w:r>
    </w:p>
    <w:p w14:paraId="5BAEDF8C" w14:textId="7777777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5EC2E75B" w14:textId="289DE033" w:rsidR="00F86864" w:rsidRPr="00F5781F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635154" w:rsidRPr="00635154">
        <w:t>euseeva.masha2013@yandex.ru</w:t>
      </w:r>
      <w:r w:rsidR="00635154">
        <w:t xml:space="preserve"> </w:t>
      </w:r>
      <w:r w:rsidR="00F5781F">
        <w:t>(M. A. E</w:t>
      </w:r>
      <w:r w:rsidR="002E345A">
        <w:t>v</w:t>
      </w:r>
      <w:r w:rsidR="00F5781F">
        <w:t>seeva).</w:t>
      </w:r>
    </w:p>
    <w:p w14:paraId="763284AB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0B188292" w14:textId="338E00C1" w:rsidR="00161894" w:rsidRPr="00A15F05" w:rsidRDefault="00804D7B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990133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Pr="00635154">
        <w:rPr>
          <w:rFonts w:ascii="Times New Roman" w:hAnsi="Times New Roman" w:cs="Times New Roman"/>
          <w:b w:val="0"/>
          <w:bCs/>
          <w:sz w:val="18"/>
          <w:szCs w:val="18"/>
        </w:rPr>
        <w:t>the experimental section</w:t>
      </w:r>
      <w:r w:rsidRPr="00990133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</w:t>
      </w:r>
      <w:r w:rsidR="00E20DF1">
        <w:rPr>
          <w:rFonts w:ascii="Times New Roman" w:hAnsi="Times New Roman" w:cs="Times New Roman"/>
          <w:b w:val="0"/>
          <w:bCs/>
          <w:sz w:val="18"/>
          <w:szCs w:val="18"/>
        </w:rPr>
        <w:t>2513a</w:t>
      </w:r>
      <w:r w:rsidR="00161894" w:rsidRPr="00A15F05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4655C4A0" w14:textId="77777777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636500B2" w14:textId="77777777" w:rsidR="00924FF4" w:rsidRPr="00924FF4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24FF4">
        <w:rPr>
          <w:sz w:val="16"/>
          <w:szCs w:val="16"/>
        </w:rPr>
        <w:t>1</w:t>
      </w:r>
      <w:r>
        <w:rPr>
          <w:sz w:val="16"/>
          <w:szCs w:val="16"/>
        </w:rPr>
        <w:t>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H.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G. Alt, A. Köppl</w:t>
      </w:r>
      <w:r>
        <w:rPr>
          <w:sz w:val="16"/>
          <w:szCs w:val="16"/>
        </w:rPr>
        <w:t xml:space="preserve">, </w:t>
      </w:r>
      <w:r w:rsidRPr="00924FF4">
        <w:rPr>
          <w:i/>
          <w:sz w:val="16"/>
          <w:szCs w:val="16"/>
        </w:rPr>
        <w:t>Chem. Rev.</w:t>
      </w:r>
      <w:r>
        <w:rPr>
          <w:iCs/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b/>
          <w:sz w:val="16"/>
          <w:szCs w:val="16"/>
        </w:rPr>
        <w:t>2000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100</w:t>
      </w:r>
      <w:r w:rsidRPr="00924FF4">
        <w:rPr>
          <w:sz w:val="16"/>
          <w:szCs w:val="16"/>
        </w:rPr>
        <w:t>, 1205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>122</w:t>
      </w:r>
      <w:r w:rsidR="00A0512B">
        <w:rPr>
          <w:sz w:val="16"/>
          <w:szCs w:val="16"/>
        </w:rPr>
        <w:t>2</w:t>
      </w:r>
      <w:r w:rsidRPr="00924FF4"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DOI: </w:t>
      </w:r>
      <w:r w:rsidRPr="00924FF4">
        <w:rPr>
          <w:sz w:val="16"/>
          <w:szCs w:val="16"/>
        </w:rPr>
        <w:t>10.1021/cr9804700</w:t>
      </w:r>
    </w:p>
    <w:p w14:paraId="34D88CF3" w14:textId="77777777" w:rsidR="00924FF4" w:rsidRPr="00924FF4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K.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P. Bryliakov, E.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P. Talsi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i/>
          <w:sz w:val="16"/>
          <w:szCs w:val="16"/>
        </w:rPr>
        <w:t>Coord. Chem. Rev.</w:t>
      </w:r>
      <w:r>
        <w:rPr>
          <w:iCs/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b/>
          <w:sz w:val="16"/>
          <w:szCs w:val="16"/>
        </w:rPr>
        <w:t>2012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256</w:t>
      </w:r>
      <w:r w:rsidRPr="00924FF4">
        <w:rPr>
          <w:sz w:val="16"/>
          <w:szCs w:val="16"/>
        </w:rPr>
        <w:t>, 2994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>3007.</w:t>
      </w:r>
      <w:r>
        <w:rPr>
          <w:sz w:val="16"/>
          <w:szCs w:val="16"/>
        </w:rPr>
        <w:t xml:space="preserve"> DOI: </w:t>
      </w:r>
      <w:r w:rsidRPr="00924FF4">
        <w:rPr>
          <w:sz w:val="16"/>
          <w:szCs w:val="16"/>
        </w:rPr>
        <w:t>10.1016/J.CCR.2012.06.023</w:t>
      </w:r>
    </w:p>
    <w:p w14:paraId="72A40969" w14:textId="77777777" w:rsidR="00924FF4" w:rsidRPr="00903BCD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D. Takeuchi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i/>
          <w:sz w:val="16"/>
          <w:szCs w:val="16"/>
        </w:rPr>
        <w:t>Dalt</w:t>
      </w:r>
      <w:r>
        <w:rPr>
          <w:i/>
          <w:sz w:val="16"/>
          <w:szCs w:val="16"/>
        </w:rPr>
        <w:t>on</w:t>
      </w:r>
      <w:r w:rsidRPr="00924FF4">
        <w:rPr>
          <w:i/>
          <w:sz w:val="16"/>
          <w:szCs w:val="16"/>
        </w:rPr>
        <w:t xml:space="preserve"> Trans</w:t>
      </w:r>
      <w:r w:rsidRPr="00924FF4">
        <w:rPr>
          <w:sz w:val="16"/>
          <w:szCs w:val="16"/>
        </w:rPr>
        <w:t>.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b/>
          <w:sz w:val="16"/>
          <w:szCs w:val="16"/>
        </w:rPr>
        <w:t>2010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="005A0AD6">
        <w:rPr>
          <w:i/>
          <w:iCs/>
          <w:sz w:val="16"/>
          <w:szCs w:val="16"/>
        </w:rPr>
        <w:t>39</w:t>
      </w:r>
      <w:r w:rsidRPr="00924FF4">
        <w:rPr>
          <w:sz w:val="16"/>
          <w:szCs w:val="16"/>
        </w:rPr>
        <w:t>, 311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 xml:space="preserve">328. </w:t>
      </w:r>
      <w:r>
        <w:rPr>
          <w:sz w:val="16"/>
          <w:szCs w:val="16"/>
        </w:rPr>
        <w:t>DOI</w:t>
      </w:r>
      <w:r w:rsidRPr="00903BCD">
        <w:rPr>
          <w:sz w:val="16"/>
          <w:szCs w:val="16"/>
        </w:rPr>
        <w:t>: 10.1039/</w:t>
      </w:r>
      <w:r w:rsidRPr="00924FF4">
        <w:rPr>
          <w:sz w:val="16"/>
          <w:szCs w:val="16"/>
        </w:rPr>
        <w:t>B</w:t>
      </w:r>
      <w:r w:rsidRPr="00903BCD">
        <w:rPr>
          <w:sz w:val="16"/>
          <w:szCs w:val="16"/>
        </w:rPr>
        <w:t>911992</w:t>
      </w:r>
      <w:r w:rsidRPr="00924FF4">
        <w:rPr>
          <w:sz w:val="16"/>
          <w:szCs w:val="16"/>
        </w:rPr>
        <w:t>B</w:t>
      </w:r>
    </w:p>
    <w:p w14:paraId="1A09F7C2" w14:textId="77777777" w:rsidR="00924FF4" w:rsidRPr="00903BCD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03BCD">
        <w:rPr>
          <w:sz w:val="16"/>
          <w:szCs w:val="16"/>
        </w:rPr>
        <w:t>4.</w:t>
      </w:r>
      <w:r w:rsidRPr="00903BCD">
        <w:rPr>
          <w:sz w:val="16"/>
          <w:szCs w:val="16"/>
        </w:rPr>
        <w:tab/>
      </w:r>
      <w:r>
        <w:rPr>
          <w:sz w:val="16"/>
          <w:szCs w:val="16"/>
        </w:rPr>
        <w:t>K</w:t>
      </w:r>
      <w:r w:rsidRPr="00903BCD">
        <w:rPr>
          <w:sz w:val="16"/>
          <w:szCs w:val="16"/>
        </w:rPr>
        <w:t xml:space="preserve">. </w:t>
      </w:r>
      <w:r>
        <w:rPr>
          <w:sz w:val="16"/>
          <w:szCs w:val="16"/>
        </w:rPr>
        <w:t>P</w:t>
      </w:r>
      <w:r w:rsidRPr="00903BCD">
        <w:rPr>
          <w:sz w:val="16"/>
          <w:szCs w:val="16"/>
        </w:rPr>
        <w:t xml:space="preserve">. </w:t>
      </w:r>
      <w:r>
        <w:rPr>
          <w:sz w:val="16"/>
          <w:szCs w:val="16"/>
        </w:rPr>
        <w:t>Bryl</w:t>
      </w:r>
      <w:r w:rsidR="005A0AD6">
        <w:rPr>
          <w:sz w:val="16"/>
          <w:szCs w:val="16"/>
        </w:rPr>
        <w:t>i</w:t>
      </w:r>
      <w:r>
        <w:rPr>
          <w:sz w:val="16"/>
          <w:szCs w:val="16"/>
        </w:rPr>
        <w:t>akov,</w:t>
      </w:r>
      <w:r w:rsidRPr="00903BCD">
        <w:rPr>
          <w:sz w:val="16"/>
          <w:szCs w:val="16"/>
        </w:rPr>
        <w:t xml:space="preserve"> </w:t>
      </w:r>
      <w:r>
        <w:rPr>
          <w:i/>
          <w:sz w:val="16"/>
          <w:szCs w:val="16"/>
        </w:rPr>
        <w:t>Russ</w:t>
      </w:r>
      <w:r w:rsidRPr="00903BCD">
        <w:rPr>
          <w:i/>
          <w:sz w:val="16"/>
          <w:szCs w:val="16"/>
        </w:rPr>
        <w:t xml:space="preserve">. </w:t>
      </w:r>
      <w:r>
        <w:rPr>
          <w:i/>
          <w:sz w:val="16"/>
          <w:szCs w:val="16"/>
        </w:rPr>
        <w:t>Chem. Rev.</w:t>
      </w:r>
      <w:r w:rsidRPr="00924FF4">
        <w:rPr>
          <w:iCs/>
          <w:sz w:val="16"/>
          <w:szCs w:val="16"/>
        </w:rPr>
        <w:t xml:space="preserve">, </w:t>
      </w:r>
      <w:r w:rsidRPr="00924FF4">
        <w:rPr>
          <w:b/>
          <w:sz w:val="16"/>
          <w:szCs w:val="16"/>
        </w:rPr>
        <w:t>2007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76</w:t>
      </w:r>
      <w:r w:rsidRPr="00924FF4">
        <w:rPr>
          <w:sz w:val="16"/>
          <w:szCs w:val="16"/>
        </w:rPr>
        <w:t>, 2</w:t>
      </w:r>
      <w:r w:rsidR="00E91F08">
        <w:rPr>
          <w:sz w:val="16"/>
          <w:szCs w:val="16"/>
        </w:rPr>
        <w:t>53</w:t>
      </w:r>
      <w:r w:rsidRPr="00924FF4">
        <w:rPr>
          <w:sz w:val="16"/>
          <w:szCs w:val="16"/>
        </w:rPr>
        <w:t>–</w:t>
      </w:r>
      <w:r w:rsidR="00E91F08">
        <w:rPr>
          <w:sz w:val="16"/>
          <w:szCs w:val="16"/>
        </w:rPr>
        <w:t>277</w:t>
      </w:r>
      <w:r w:rsidRPr="00924FF4">
        <w:rPr>
          <w:sz w:val="16"/>
          <w:szCs w:val="16"/>
        </w:rPr>
        <w:t xml:space="preserve">. </w:t>
      </w:r>
      <w:r>
        <w:rPr>
          <w:sz w:val="16"/>
          <w:szCs w:val="16"/>
        </w:rPr>
        <w:t>DOI</w:t>
      </w:r>
      <w:r w:rsidRPr="00903BCD">
        <w:rPr>
          <w:sz w:val="16"/>
          <w:szCs w:val="16"/>
        </w:rPr>
        <w:t>: 10.1070/</w:t>
      </w:r>
      <w:r w:rsidRPr="00924FF4">
        <w:rPr>
          <w:sz w:val="16"/>
          <w:szCs w:val="16"/>
        </w:rPr>
        <w:t>RC</w:t>
      </w:r>
      <w:r w:rsidRPr="00903BCD">
        <w:rPr>
          <w:sz w:val="16"/>
          <w:szCs w:val="16"/>
        </w:rPr>
        <w:t>2007</w:t>
      </w:r>
      <w:r w:rsidRPr="00924FF4">
        <w:rPr>
          <w:sz w:val="16"/>
          <w:szCs w:val="16"/>
        </w:rPr>
        <w:t>v</w:t>
      </w:r>
      <w:r w:rsidRPr="00903BCD">
        <w:rPr>
          <w:sz w:val="16"/>
          <w:szCs w:val="16"/>
        </w:rPr>
        <w:t>076</w:t>
      </w:r>
      <w:r w:rsidRPr="00924FF4">
        <w:rPr>
          <w:sz w:val="16"/>
          <w:szCs w:val="16"/>
        </w:rPr>
        <w:t>n</w:t>
      </w:r>
      <w:r w:rsidRPr="00903BCD">
        <w:rPr>
          <w:sz w:val="16"/>
          <w:szCs w:val="16"/>
        </w:rPr>
        <w:t>03</w:t>
      </w:r>
      <w:r w:rsidRPr="00924FF4">
        <w:rPr>
          <w:sz w:val="16"/>
          <w:szCs w:val="16"/>
        </w:rPr>
        <w:t>ABEH</w:t>
      </w:r>
      <w:r w:rsidRPr="00903BCD">
        <w:rPr>
          <w:sz w:val="16"/>
          <w:szCs w:val="16"/>
        </w:rPr>
        <w:t>003649</w:t>
      </w:r>
    </w:p>
    <w:p w14:paraId="0B7295A3" w14:textId="77777777" w:rsidR="00924FF4" w:rsidRPr="00924FF4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M. Bochmann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i/>
          <w:sz w:val="16"/>
          <w:szCs w:val="16"/>
        </w:rPr>
        <w:t>Organometallics</w:t>
      </w:r>
      <w:r w:rsidRPr="00924FF4">
        <w:rPr>
          <w:sz w:val="16"/>
          <w:szCs w:val="16"/>
        </w:rPr>
        <w:t xml:space="preserve">, </w:t>
      </w:r>
      <w:r w:rsidRPr="00924FF4">
        <w:rPr>
          <w:b/>
          <w:sz w:val="16"/>
          <w:szCs w:val="16"/>
        </w:rPr>
        <w:t>2010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29</w:t>
      </w:r>
      <w:r w:rsidRPr="00924FF4">
        <w:rPr>
          <w:sz w:val="16"/>
          <w:szCs w:val="16"/>
        </w:rPr>
        <w:t>, 4711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 xml:space="preserve">4740. </w:t>
      </w:r>
      <w:r>
        <w:rPr>
          <w:sz w:val="16"/>
          <w:szCs w:val="16"/>
        </w:rPr>
        <w:t xml:space="preserve">DOI: </w:t>
      </w:r>
      <w:r w:rsidRPr="00924FF4">
        <w:rPr>
          <w:sz w:val="16"/>
          <w:szCs w:val="16"/>
        </w:rPr>
        <w:t>10.1021/om1004447</w:t>
      </w:r>
    </w:p>
    <w:p w14:paraId="45E33E9E" w14:textId="77777777" w:rsidR="00924FF4" w:rsidRPr="00924FF4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G.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W. Coates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i/>
          <w:sz w:val="16"/>
          <w:szCs w:val="16"/>
        </w:rPr>
        <w:t>Chem. Rev</w:t>
      </w:r>
      <w:r w:rsidRPr="00924FF4">
        <w:rPr>
          <w:sz w:val="16"/>
          <w:szCs w:val="16"/>
        </w:rPr>
        <w:t>.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b/>
          <w:sz w:val="16"/>
          <w:szCs w:val="16"/>
        </w:rPr>
        <w:t>2000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100</w:t>
      </w:r>
      <w:r w:rsidRPr="00924FF4">
        <w:rPr>
          <w:sz w:val="16"/>
          <w:szCs w:val="16"/>
        </w:rPr>
        <w:t>, 1223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 xml:space="preserve">1252. </w:t>
      </w:r>
      <w:r>
        <w:rPr>
          <w:sz w:val="16"/>
          <w:szCs w:val="16"/>
        </w:rPr>
        <w:t xml:space="preserve">DOI: </w:t>
      </w:r>
      <w:r w:rsidRPr="00924FF4">
        <w:rPr>
          <w:sz w:val="16"/>
          <w:szCs w:val="16"/>
        </w:rPr>
        <w:t>10.1021/cr990286u</w:t>
      </w:r>
    </w:p>
    <w:p w14:paraId="39E61A47" w14:textId="77777777" w:rsidR="00924FF4" w:rsidRPr="00924FF4" w:rsidRDefault="00924FF4" w:rsidP="00924FF4">
      <w:pPr>
        <w:pStyle w:val="References"/>
        <w:spacing w:line="264" w:lineRule="auto"/>
        <w:ind w:left="454" w:hanging="454"/>
        <w:rPr>
          <w:rFonts w:eastAsia="Helvetica"/>
          <w:color w:val="1A1A1A"/>
          <w:sz w:val="16"/>
          <w:szCs w:val="16"/>
        </w:rPr>
      </w:pPr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V.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C. Gibson, S.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K. Spitzmesser</w:t>
      </w:r>
      <w:r>
        <w:rPr>
          <w:sz w:val="16"/>
          <w:szCs w:val="16"/>
        </w:rPr>
        <w:t xml:space="preserve">, </w:t>
      </w:r>
      <w:r w:rsidRPr="00924FF4">
        <w:rPr>
          <w:i/>
          <w:sz w:val="16"/>
          <w:szCs w:val="16"/>
        </w:rPr>
        <w:t>Chem. Rev</w:t>
      </w:r>
      <w:r w:rsidRPr="00924FF4">
        <w:rPr>
          <w:sz w:val="16"/>
          <w:szCs w:val="16"/>
        </w:rPr>
        <w:t>.</w:t>
      </w:r>
      <w:r>
        <w:rPr>
          <w:sz w:val="16"/>
          <w:szCs w:val="16"/>
        </w:rPr>
        <w:t xml:space="preserve">, </w:t>
      </w:r>
      <w:r w:rsidRPr="00924FF4">
        <w:rPr>
          <w:b/>
          <w:sz w:val="16"/>
          <w:szCs w:val="16"/>
        </w:rPr>
        <w:t>2003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103</w:t>
      </w:r>
      <w:r w:rsidRPr="00924FF4">
        <w:rPr>
          <w:sz w:val="16"/>
          <w:szCs w:val="16"/>
        </w:rPr>
        <w:t>, 283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>31</w:t>
      </w:r>
      <w:r w:rsidR="00F5781F">
        <w:rPr>
          <w:sz w:val="16"/>
          <w:szCs w:val="16"/>
        </w:rPr>
        <w:t>6</w:t>
      </w:r>
      <w:r w:rsidRPr="00924FF4"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DOI: </w:t>
      </w:r>
      <w:r w:rsidRPr="00924FF4">
        <w:rPr>
          <w:sz w:val="16"/>
          <w:szCs w:val="16"/>
        </w:rPr>
        <w:t>10.1021/CR980461R</w:t>
      </w:r>
    </w:p>
    <w:p w14:paraId="4B8AD854" w14:textId="77777777" w:rsidR="00924FF4" w:rsidRPr="00924FF4" w:rsidRDefault="00924FF4" w:rsidP="00924FF4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8.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>G. Henrici-Oliv</w:t>
      </w:r>
      <w:r w:rsidR="00F34E65" w:rsidRPr="00F34E65">
        <w:rPr>
          <w:rFonts w:ascii="Times New Roman" w:hAnsi="Times New Roman" w:cs="Times New Roman"/>
          <w:sz w:val="16"/>
          <w:szCs w:val="16"/>
          <w:lang w:val="en-US"/>
        </w:rPr>
        <w:t>é</w:t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>, S. Oliv</w:t>
      </w:r>
      <w:r w:rsidR="00F34E65" w:rsidRPr="00F34E65">
        <w:rPr>
          <w:rFonts w:ascii="Times New Roman" w:hAnsi="Times New Roman" w:cs="Times New Roman"/>
          <w:sz w:val="16"/>
          <w:szCs w:val="16"/>
          <w:lang w:val="en-US"/>
        </w:rPr>
        <w:t>é</w:t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34E65">
        <w:rPr>
          <w:rFonts w:ascii="Times New Roman" w:hAnsi="Times New Roman" w:cs="Times New Roman"/>
          <w:i/>
          <w:sz w:val="16"/>
          <w:szCs w:val="16"/>
          <w:lang w:val="en-US"/>
        </w:rPr>
        <w:t>Angew. Chem.</w:t>
      </w:r>
      <w:r w:rsidRPr="00F34E65">
        <w:rPr>
          <w:rFonts w:ascii="Times New Roman" w:hAnsi="Times New Roman" w:cs="Times New Roman"/>
          <w:iCs/>
          <w:sz w:val="16"/>
          <w:szCs w:val="16"/>
          <w:lang w:val="en-US"/>
        </w:rPr>
        <w:t>,</w:t>
      </w:r>
      <w:r w:rsidRPr="00F34E65">
        <w:rPr>
          <w:rFonts w:ascii="Times New Roman" w:hAnsi="Times New Roman" w:cs="Times New Roman"/>
          <w:i/>
          <w:sz w:val="16"/>
          <w:szCs w:val="16"/>
          <w:lang w:val="en-US"/>
        </w:rPr>
        <w:t xml:space="preserve"> Int. Ed</w:t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F34E65">
        <w:rPr>
          <w:rFonts w:ascii="Times New Roman" w:hAnsi="Times New Roman" w:cs="Times New Roman"/>
          <w:b/>
          <w:sz w:val="16"/>
          <w:szCs w:val="16"/>
          <w:lang w:val="en-US"/>
        </w:rPr>
        <w:t>1971</w:t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34E65">
        <w:rPr>
          <w:rFonts w:ascii="Times New Roman" w:hAnsi="Times New Roman" w:cs="Times New Roman"/>
          <w:i/>
          <w:iCs/>
          <w:sz w:val="16"/>
          <w:szCs w:val="16"/>
          <w:lang w:val="en-US"/>
        </w:rPr>
        <w:t>10</w:t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 xml:space="preserve">, 776–786. DOI: </w:t>
      </w:r>
      <w:r w:rsidR="00F34E65" w:rsidRPr="00903BCD">
        <w:rPr>
          <w:rFonts w:ascii="Times New Roman" w:hAnsi="Times New Roman" w:cs="Times New Roman"/>
          <w:sz w:val="16"/>
          <w:szCs w:val="16"/>
          <w:lang w:val="en-US"/>
        </w:rPr>
        <w:t>10.1002/anie.197107761</w:t>
      </w:r>
    </w:p>
    <w:p w14:paraId="2899F3BF" w14:textId="77777777" w:rsidR="00924FF4" w:rsidRPr="00924FF4" w:rsidRDefault="00924FF4" w:rsidP="00924FF4">
      <w:pPr>
        <w:pStyle w:val="References"/>
        <w:spacing w:line="264" w:lineRule="auto"/>
        <w:ind w:left="454" w:hanging="454"/>
        <w:rPr>
          <w:rFonts w:eastAsia="Helvetica"/>
          <w:color w:val="1A1A1A"/>
          <w:sz w:val="16"/>
          <w:szCs w:val="16"/>
        </w:rPr>
      </w:pPr>
      <w:r>
        <w:rPr>
          <w:rFonts w:eastAsia="Helvetica"/>
          <w:color w:val="1A1A1A"/>
          <w:sz w:val="16"/>
          <w:szCs w:val="16"/>
        </w:rPr>
        <w:t>9.</w:t>
      </w:r>
      <w:r>
        <w:rPr>
          <w:rFonts w:eastAsia="Helvetica"/>
          <w:color w:val="1A1A1A"/>
          <w:sz w:val="16"/>
          <w:szCs w:val="16"/>
        </w:rPr>
        <w:tab/>
      </w:r>
      <w:r w:rsidRPr="00924FF4">
        <w:rPr>
          <w:rFonts w:eastAsia="Helvetica"/>
          <w:color w:val="1A1A1A"/>
          <w:sz w:val="16"/>
          <w:szCs w:val="16"/>
        </w:rPr>
        <w:t>Y</w:t>
      </w:r>
      <w:r w:rsidR="00D1458C">
        <w:rPr>
          <w:rFonts w:eastAsia="Helvetica"/>
          <w:color w:val="1A1A1A"/>
          <w:sz w:val="16"/>
          <w:szCs w:val="16"/>
        </w:rPr>
        <w:t>u</w:t>
      </w:r>
      <w:r w:rsidRPr="00924FF4">
        <w:rPr>
          <w:rFonts w:eastAsia="Helvetica"/>
          <w:color w:val="1A1A1A"/>
          <w:sz w:val="16"/>
          <w:szCs w:val="16"/>
        </w:rPr>
        <w:t>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N. Belokon', S.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C. Gagieva, T.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A. Sukhova, A.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B. Dmitriev, K.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A. Lyssenko, N.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M. Bravaya, B.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M. Bulychev, D.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Seebach</w:t>
      </w:r>
      <w:r>
        <w:rPr>
          <w:rFonts w:eastAsia="Helvetica"/>
          <w:color w:val="1A1A1A"/>
          <w:sz w:val="16"/>
          <w:szCs w:val="16"/>
        </w:rPr>
        <w:t>,</w:t>
      </w:r>
      <w:r w:rsidRPr="00924FF4"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i/>
          <w:color w:val="1A1A1A"/>
          <w:sz w:val="16"/>
          <w:szCs w:val="16"/>
        </w:rPr>
        <w:t>Russ</w:t>
      </w:r>
      <w:r>
        <w:rPr>
          <w:rFonts w:eastAsia="Helvetica"/>
          <w:i/>
          <w:color w:val="1A1A1A"/>
          <w:sz w:val="16"/>
          <w:szCs w:val="16"/>
        </w:rPr>
        <w:t xml:space="preserve">. </w:t>
      </w:r>
      <w:r w:rsidRPr="00924FF4">
        <w:rPr>
          <w:rFonts w:eastAsia="Helvetica"/>
          <w:i/>
          <w:color w:val="1A1A1A"/>
          <w:sz w:val="16"/>
          <w:szCs w:val="16"/>
        </w:rPr>
        <w:t>Chem</w:t>
      </w:r>
      <w:r>
        <w:rPr>
          <w:rFonts w:eastAsia="Helvetica"/>
          <w:i/>
          <w:color w:val="1A1A1A"/>
          <w:sz w:val="16"/>
          <w:szCs w:val="16"/>
        </w:rPr>
        <w:t>.</w:t>
      </w:r>
      <w:r w:rsidRPr="00924FF4">
        <w:rPr>
          <w:rFonts w:eastAsia="Helvetica"/>
          <w:i/>
          <w:color w:val="1A1A1A"/>
          <w:sz w:val="16"/>
          <w:szCs w:val="16"/>
        </w:rPr>
        <w:t xml:space="preserve"> Bull</w:t>
      </w:r>
      <w:r>
        <w:rPr>
          <w:rFonts w:eastAsia="Helvetica"/>
          <w:i/>
          <w:color w:val="1A1A1A"/>
          <w:sz w:val="16"/>
          <w:szCs w:val="16"/>
        </w:rPr>
        <w:t>.</w:t>
      </w:r>
      <w:r w:rsidRPr="00924FF4">
        <w:rPr>
          <w:rFonts w:eastAsia="Helvetica"/>
          <w:color w:val="1A1A1A"/>
          <w:sz w:val="16"/>
          <w:szCs w:val="16"/>
        </w:rPr>
        <w:t xml:space="preserve">, </w:t>
      </w:r>
      <w:r w:rsidRPr="00924FF4">
        <w:rPr>
          <w:rFonts w:eastAsia="Helvetica"/>
          <w:b/>
          <w:color w:val="1A1A1A"/>
          <w:sz w:val="16"/>
          <w:szCs w:val="16"/>
        </w:rPr>
        <w:t>2005</w:t>
      </w:r>
      <w:r w:rsidRPr="00924FF4">
        <w:rPr>
          <w:rFonts w:eastAsia="Helvetica"/>
          <w:color w:val="1A1A1A"/>
          <w:sz w:val="16"/>
          <w:szCs w:val="16"/>
        </w:rPr>
        <w:t xml:space="preserve">, </w:t>
      </w:r>
      <w:r w:rsidRPr="00924FF4">
        <w:rPr>
          <w:rFonts w:eastAsia="Helvetica"/>
          <w:i/>
          <w:iCs/>
          <w:color w:val="1A1A1A"/>
          <w:sz w:val="16"/>
          <w:szCs w:val="16"/>
        </w:rPr>
        <w:t>54</w:t>
      </w:r>
      <w:r w:rsidRPr="00924FF4">
        <w:rPr>
          <w:rFonts w:eastAsia="Helvetica"/>
          <w:color w:val="1A1A1A"/>
          <w:sz w:val="16"/>
          <w:szCs w:val="16"/>
        </w:rPr>
        <w:t>, 2348</w:t>
      </w:r>
      <w:r>
        <w:rPr>
          <w:rFonts w:eastAsia="Helvetica"/>
          <w:color w:val="1A1A1A"/>
          <w:sz w:val="16"/>
          <w:szCs w:val="16"/>
        </w:rPr>
        <w:t>–</w:t>
      </w:r>
      <w:r w:rsidRPr="00924FF4">
        <w:rPr>
          <w:rFonts w:eastAsia="Helvetica"/>
          <w:color w:val="1A1A1A"/>
          <w:sz w:val="16"/>
          <w:szCs w:val="16"/>
        </w:rPr>
        <w:t>2353</w:t>
      </w:r>
      <w:r>
        <w:rPr>
          <w:rFonts w:eastAsia="Helvetica"/>
          <w:color w:val="1A1A1A"/>
          <w:sz w:val="16"/>
          <w:szCs w:val="16"/>
        </w:rPr>
        <w:t>.</w:t>
      </w:r>
      <w:r w:rsidRPr="00924FF4">
        <w:rPr>
          <w:rFonts w:eastAsia="Helvetica"/>
          <w:color w:val="1A1A1A"/>
          <w:sz w:val="16"/>
          <w:szCs w:val="16"/>
        </w:rPr>
        <w:t xml:space="preserve"> </w:t>
      </w:r>
      <w:r>
        <w:rPr>
          <w:rFonts w:eastAsia="Helvetica"/>
          <w:color w:val="1A1A1A"/>
          <w:sz w:val="16"/>
          <w:szCs w:val="16"/>
        </w:rPr>
        <w:t xml:space="preserve">DOI: </w:t>
      </w:r>
      <w:r w:rsidRPr="00924FF4">
        <w:rPr>
          <w:rFonts w:eastAsia="Helvetica"/>
          <w:color w:val="1A1A1A"/>
          <w:sz w:val="16"/>
          <w:szCs w:val="16"/>
        </w:rPr>
        <w:t>10.1007/s11172-006-0121-6</w:t>
      </w:r>
    </w:p>
    <w:p w14:paraId="3528A913" w14:textId="77777777" w:rsidR="00924FF4" w:rsidRPr="00924FF4" w:rsidRDefault="00924FF4" w:rsidP="00924FF4">
      <w:pPr>
        <w:pStyle w:val="References"/>
        <w:spacing w:line="264" w:lineRule="auto"/>
        <w:ind w:left="454" w:hanging="454"/>
        <w:rPr>
          <w:rFonts w:eastAsia="Helvetica"/>
          <w:color w:val="1A1A1A"/>
          <w:sz w:val="16"/>
          <w:szCs w:val="16"/>
        </w:rPr>
      </w:pP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10.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ab/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V. A. Tuskaev, S. C. Gagieva, V. I. Maleev, A. O. Borissova, M. V. Solov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'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ev, Z. A. Starikova, B. M. Bulychev, 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>Polymer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,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 xml:space="preserve"> </w:t>
      </w:r>
      <w:r w:rsidRPr="00924FF4">
        <w:rPr>
          <w:rFonts w:eastAsia="Helvetica"/>
          <w:b/>
          <w:bCs/>
          <w:color w:val="1A1A1A"/>
          <w:sz w:val="16"/>
          <w:szCs w:val="16"/>
          <w:shd w:val="clear" w:color="auto" w:fill="FFFFFF"/>
          <w:lang w:eastAsia="zh-CN"/>
        </w:rPr>
        <w:t>2013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>54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, 4455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–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4462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.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 </w:t>
      </w:r>
      <w:r>
        <w:rPr>
          <w:rFonts w:eastAsia="Helvetica"/>
          <w:sz w:val="16"/>
          <w:szCs w:val="16"/>
          <w:shd w:val="clear" w:color="auto" w:fill="FFFFFF"/>
          <w:lang w:eastAsia="zh-CN"/>
        </w:rPr>
        <w:t xml:space="preserve">DOI: </w:t>
      </w:r>
      <w:r w:rsidRPr="00924FF4">
        <w:rPr>
          <w:rFonts w:eastAsia="Helvetica"/>
          <w:sz w:val="16"/>
          <w:szCs w:val="16"/>
          <w:shd w:val="clear" w:color="auto" w:fill="FFFFFF"/>
          <w:lang w:eastAsia="zh-CN"/>
        </w:rPr>
        <w:t>10.1016/j.polymer.2013.06.041</w:t>
      </w:r>
    </w:p>
    <w:p w14:paraId="73EB0AB3" w14:textId="77777777" w:rsidR="00924FF4" w:rsidRPr="00924FF4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11.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ab/>
      </w:r>
      <w:r w:rsidR="00C61660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L. 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A. Rishina, N. M. Galashina, S. Ch. Gagieva, V. A. Tuskaev, Y. V. Kissin, 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>Polym. Sci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.,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 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>Ser. B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</w:t>
      </w:r>
      <w:r w:rsidRPr="00924FF4">
        <w:rPr>
          <w:rFonts w:eastAsia="Helvetica"/>
          <w:b/>
          <w:color w:val="1A1A1A"/>
          <w:sz w:val="16"/>
          <w:szCs w:val="16"/>
          <w:shd w:val="clear" w:color="auto" w:fill="FFFFFF"/>
        </w:rPr>
        <w:t>2011</w:t>
      </w:r>
      <w:r w:rsidRPr="00924FF4">
        <w:rPr>
          <w:rFonts w:eastAsia="Helvetica"/>
          <w:bCs/>
          <w:color w:val="1A1A1A"/>
          <w:sz w:val="16"/>
          <w:szCs w:val="16"/>
          <w:shd w:val="clear" w:color="auto" w:fill="FFFFFF"/>
        </w:rPr>
        <w:t xml:space="preserve">, 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</w:rPr>
        <w:t>53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</w:rPr>
        <w:t>, 42</w:t>
      </w:r>
      <w:r>
        <w:rPr>
          <w:rFonts w:eastAsia="Helvetica"/>
          <w:color w:val="1A1A1A"/>
          <w:sz w:val="16"/>
          <w:szCs w:val="16"/>
          <w:shd w:val="clear" w:color="auto" w:fill="FFFFFF"/>
        </w:rPr>
        <w:t>–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</w:rPr>
        <w:t>51</w:t>
      </w:r>
      <w:r w:rsidR="004753B3">
        <w:rPr>
          <w:rFonts w:eastAsia="Helvetica"/>
          <w:color w:val="1A1A1A"/>
          <w:sz w:val="16"/>
          <w:szCs w:val="16"/>
          <w:shd w:val="clear" w:color="auto" w:fill="FFFFFF"/>
        </w:rPr>
        <w:t>.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</w:rPr>
        <w:t xml:space="preserve"> </w:t>
      </w:r>
      <w:r w:rsidR="004753B3">
        <w:rPr>
          <w:rFonts w:eastAsia="Helvetica"/>
          <w:color w:val="1A1A1A"/>
          <w:sz w:val="16"/>
          <w:szCs w:val="16"/>
          <w:shd w:val="clear" w:color="auto" w:fill="FFFFFF"/>
        </w:rPr>
        <w:t xml:space="preserve">DOI: 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</w:rPr>
        <w:t>10.1134/S1560090411020072</w:t>
      </w:r>
    </w:p>
    <w:p w14:paraId="1B067C33" w14:textId="77777777" w:rsidR="00924FF4" w:rsidRPr="0003094D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rFonts w:eastAsia="SimSun"/>
          <w:sz w:val="16"/>
          <w:szCs w:val="16"/>
        </w:rPr>
        <w:t>12.</w:t>
      </w:r>
      <w:r>
        <w:rPr>
          <w:rFonts w:eastAsia="SimSun"/>
          <w:sz w:val="16"/>
          <w:szCs w:val="16"/>
        </w:rPr>
        <w:tab/>
      </w:r>
      <w:r w:rsidRPr="00924FF4">
        <w:rPr>
          <w:rFonts w:eastAsia="SimSun"/>
          <w:sz w:val="16"/>
          <w:szCs w:val="16"/>
        </w:rPr>
        <w:t>S.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Ch. Gagieva, K.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 xml:space="preserve">F. Magomedov, </w:t>
      </w:r>
      <w:r w:rsidR="004753B3">
        <w:rPr>
          <w:rFonts w:eastAsia="SimSun"/>
          <w:sz w:val="16"/>
          <w:szCs w:val="16"/>
        </w:rPr>
        <w:t xml:space="preserve">V. A. </w:t>
      </w:r>
      <w:r w:rsidRPr="00924FF4">
        <w:rPr>
          <w:rFonts w:eastAsia="SimSun"/>
          <w:sz w:val="16"/>
          <w:szCs w:val="16"/>
        </w:rPr>
        <w:t>Tuskaev</w:t>
      </w:r>
      <w:r w:rsidR="004753B3">
        <w:rPr>
          <w:rFonts w:eastAsia="SimSun"/>
          <w:sz w:val="16"/>
          <w:szCs w:val="16"/>
        </w:rPr>
        <w:t>, V</w:t>
      </w:r>
      <w:r w:rsidRPr="00924FF4">
        <w:rPr>
          <w:rFonts w:eastAsia="SimSun"/>
          <w:sz w:val="16"/>
          <w:szCs w:val="16"/>
        </w:rPr>
        <w:t>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S. Bogdanov, D.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A. Kurmaev, E.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K. Golubev, G.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L. Denisov, G.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G. Nikiforova, M.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D. Evseeva, D. Saracheno, M.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I. Buzin, P.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B. Dzhevakov, V.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I. Privalov, B.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 xml:space="preserve">M. Bulychev, </w:t>
      </w:r>
      <w:r w:rsidRPr="004753B3">
        <w:rPr>
          <w:rFonts w:eastAsia="SimSun"/>
          <w:i/>
          <w:iCs/>
          <w:sz w:val="16"/>
          <w:szCs w:val="16"/>
        </w:rPr>
        <w:t>Polymers</w:t>
      </w:r>
      <w:r w:rsidR="004753B3">
        <w:rPr>
          <w:rFonts w:eastAsia="SimSun"/>
          <w:sz w:val="16"/>
          <w:szCs w:val="16"/>
        </w:rPr>
        <w:t xml:space="preserve">, </w:t>
      </w:r>
      <w:r w:rsidRPr="00924FF4">
        <w:rPr>
          <w:rFonts w:eastAsia="SimSun"/>
          <w:b/>
          <w:bCs/>
          <w:sz w:val="16"/>
          <w:szCs w:val="16"/>
        </w:rPr>
        <w:t>2022</w:t>
      </w:r>
      <w:r w:rsidRPr="00924FF4">
        <w:rPr>
          <w:rFonts w:eastAsia="SimSun"/>
          <w:sz w:val="16"/>
          <w:szCs w:val="16"/>
        </w:rPr>
        <w:t xml:space="preserve">, </w:t>
      </w:r>
      <w:r w:rsidRPr="004753B3">
        <w:rPr>
          <w:rFonts w:eastAsia="SimSun"/>
          <w:i/>
          <w:iCs/>
          <w:sz w:val="16"/>
          <w:szCs w:val="16"/>
        </w:rPr>
        <w:t>14</w:t>
      </w:r>
      <w:r w:rsidRPr="00924FF4">
        <w:rPr>
          <w:rFonts w:eastAsia="SimSun"/>
          <w:sz w:val="16"/>
          <w:szCs w:val="16"/>
        </w:rPr>
        <w:t xml:space="preserve">, 4397. </w:t>
      </w:r>
      <w:r w:rsidR="004753B3">
        <w:rPr>
          <w:rFonts w:eastAsia="SimSun"/>
          <w:sz w:val="16"/>
          <w:szCs w:val="16"/>
        </w:rPr>
        <w:t xml:space="preserve">DOI: </w:t>
      </w:r>
      <w:r w:rsidR="0003094D" w:rsidRPr="00903BCD">
        <w:rPr>
          <w:rFonts w:eastAsia="SimSun"/>
          <w:sz w:val="16"/>
          <w:szCs w:val="16"/>
        </w:rPr>
        <w:t>10.3390/polym14204397</w:t>
      </w:r>
    </w:p>
    <w:p w14:paraId="62D77E14" w14:textId="77777777" w:rsidR="00166162" w:rsidRDefault="00924FF4" w:rsidP="004753B3">
      <w:pPr>
        <w:pStyle w:val="References"/>
        <w:spacing w:line="264" w:lineRule="auto"/>
        <w:ind w:left="454" w:hanging="454"/>
        <w:rPr>
          <w:rFonts w:eastAsia="SimSun"/>
          <w:sz w:val="16"/>
          <w:szCs w:val="16"/>
        </w:rPr>
      </w:pPr>
      <w:r w:rsidRPr="00635154">
        <w:rPr>
          <w:rFonts w:eastAsia="SimSun"/>
          <w:sz w:val="16"/>
          <w:szCs w:val="16"/>
        </w:rPr>
        <w:t>13.</w:t>
      </w:r>
      <w:r w:rsidRPr="00635154">
        <w:rPr>
          <w:rFonts w:eastAsia="SimSun"/>
          <w:sz w:val="16"/>
          <w:szCs w:val="16"/>
        </w:rPr>
        <w:tab/>
      </w:r>
      <w:r w:rsidR="004A4448" w:rsidRPr="00635154">
        <w:rPr>
          <w:rFonts w:eastAsia="SimSun"/>
          <w:sz w:val="16"/>
          <w:szCs w:val="16"/>
        </w:rPr>
        <w:t>https://www.teijinaramid.com/wp-content/uploads/2018/12/18033TEI-Prodbroch-Endumax_LR.pdf</w:t>
      </w:r>
      <w:r w:rsidR="004753B3" w:rsidRPr="00635154">
        <w:rPr>
          <w:rFonts w:eastAsia="SimSun"/>
          <w:sz w:val="16"/>
          <w:szCs w:val="16"/>
        </w:rPr>
        <w:t>.</w:t>
      </w:r>
    </w:p>
    <w:p w14:paraId="000C9F09" w14:textId="77777777" w:rsidR="004A76C6" w:rsidRDefault="004A76C6" w:rsidP="004A76C6">
      <w:pPr>
        <w:pStyle w:val="References"/>
        <w:spacing w:line="264" w:lineRule="auto"/>
        <w:ind w:left="0" w:firstLine="0"/>
        <w:rPr>
          <w:sz w:val="16"/>
          <w:szCs w:val="16"/>
        </w:rPr>
      </w:pPr>
    </w:p>
    <w:tbl>
      <w:tblPr>
        <w:tblStyle w:val="1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4A76C6" w:rsidRPr="003A13B7" w14:paraId="16AE2CB7" w14:textId="77777777" w:rsidTr="00F954B3">
        <w:trPr>
          <w:jc w:val="right"/>
        </w:trPr>
        <w:tc>
          <w:tcPr>
            <w:tcW w:w="3255" w:type="dxa"/>
            <w:vAlign w:val="center"/>
          </w:tcPr>
          <w:p w14:paraId="7F3DC09B" w14:textId="77777777" w:rsidR="004A76C6" w:rsidRPr="0095093A" w:rsidRDefault="004A76C6" w:rsidP="00F954B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14:paraId="7F12FE2E" w14:textId="77777777" w:rsidR="004A76C6" w:rsidRPr="003A13B7" w:rsidRDefault="004A76C6" w:rsidP="00F954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7B9D9FB5" wp14:editId="6904DEE8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621A7" w14:textId="77777777" w:rsidR="004A4448" w:rsidRPr="00924FF4" w:rsidRDefault="004A4448" w:rsidP="004753B3">
      <w:pPr>
        <w:pStyle w:val="References"/>
        <w:spacing w:line="264" w:lineRule="auto"/>
        <w:ind w:left="454" w:hanging="454"/>
        <w:rPr>
          <w:b/>
          <w:bCs/>
          <w:sz w:val="16"/>
          <w:szCs w:val="16"/>
        </w:rPr>
      </w:pPr>
    </w:p>
    <w:sectPr w:rsidR="004A4448" w:rsidRPr="00924FF4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90CC0" w14:textId="77777777" w:rsidR="005D4A96" w:rsidRDefault="005D4A96" w:rsidP="00427E5A">
      <w:pPr>
        <w:spacing w:after="0" w:line="240" w:lineRule="auto"/>
      </w:pPr>
      <w:r>
        <w:separator/>
      </w:r>
    </w:p>
    <w:p w14:paraId="76CB112A" w14:textId="77777777" w:rsidR="005D4A96" w:rsidRDefault="005D4A96"/>
  </w:endnote>
  <w:endnote w:type="continuationSeparator" w:id="0">
    <w:p w14:paraId="2ED2B218" w14:textId="77777777" w:rsidR="005D4A96" w:rsidRDefault="005D4A96" w:rsidP="00427E5A">
      <w:pPr>
        <w:spacing w:after="0" w:line="240" w:lineRule="auto"/>
      </w:pPr>
      <w:r>
        <w:continuationSeparator/>
      </w:r>
    </w:p>
    <w:p w14:paraId="640717B0" w14:textId="77777777" w:rsidR="005D4A96" w:rsidRDefault="005D4A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56C7A" w14:textId="7C1D5209" w:rsidR="007A3351" w:rsidRPr="00A6442F" w:rsidRDefault="00F9035A" w:rsidP="00E20DF1">
    <w:pPr>
      <w:pStyle w:val="af"/>
      <w:tabs>
        <w:tab w:val="left" w:pos="7088"/>
      </w:tabs>
      <w:jc w:val="center"/>
      <w:rPr>
        <w:rStyle w:val="MainText0"/>
        <w:i/>
      </w:rPr>
    </w:pPr>
    <w:r>
      <w:rPr>
        <w:rStyle w:val="MainText0"/>
      </w:rPr>
      <w:t>M. D. Evseeva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Pr="00F9035A">
      <w:rPr>
        <w:rStyle w:val="MainText0"/>
        <w:bCs/>
      </w:rPr>
      <w:t>,</w:t>
    </w:r>
    <w:r w:rsidR="00DF4999" w:rsidRPr="00110678">
      <w:rPr>
        <w:rStyle w:val="MainText0"/>
      </w:rPr>
      <w:t xml:space="preserve">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E20DF1">
      <w:rPr>
        <w:rStyle w:val="MainText0"/>
      </w:rPr>
      <w:t>48</w:t>
    </w:r>
    <w:r w:rsidR="00DF4999">
      <w:rPr>
        <w:rStyle w:val="MainText0"/>
      </w:rPr>
      <w:t>–</w:t>
    </w:r>
    <w:r w:rsidR="00E20DF1">
      <w:rPr>
        <w:rStyle w:val="MainText0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D2A03" w14:textId="77777777" w:rsidR="005D4A96" w:rsidRDefault="005D4A96" w:rsidP="00427E5A">
      <w:pPr>
        <w:spacing w:after="0" w:line="240" w:lineRule="auto"/>
      </w:pPr>
      <w:r>
        <w:separator/>
      </w:r>
    </w:p>
    <w:p w14:paraId="7CB19153" w14:textId="77777777" w:rsidR="005D4A96" w:rsidRDefault="005D4A96"/>
  </w:footnote>
  <w:footnote w:type="continuationSeparator" w:id="0">
    <w:p w14:paraId="6622B864" w14:textId="77777777" w:rsidR="005D4A96" w:rsidRDefault="005D4A96" w:rsidP="00427E5A">
      <w:pPr>
        <w:spacing w:after="0" w:line="240" w:lineRule="auto"/>
      </w:pPr>
      <w:r>
        <w:continuationSeparator/>
      </w:r>
    </w:p>
    <w:p w14:paraId="5D08BC7A" w14:textId="77777777" w:rsidR="005D4A96" w:rsidRDefault="005D4A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394FA942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401D2537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B50726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B50726" w:rsidRPr="001E7945">
          <w:rPr>
            <w:rFonts w:ascii="Times New Roman" w:hAnsi="Times New Roman" w:cs="Times New Roman"/>
            <w:i/>
          </w:rPr>
          <w:fldChar w:fldCharType="separate"/>
        </w:r>
        <w:r w:rsidR="000062EA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B50726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837369">
    <w:abstractNumId w:val="2"/>
  </w:num>
  <w:num w:numId="2" w16cid:durableId="1093282449">
    <w:abstractNumId w:val="4"/>
  </w:num>
  <w:num w:numId="3" w16cid:durableId="775950842">
    <w:abstractNumId w:val="1"/>
  </w:num>
  <w:num w:numId="4" w16cid:durableId="93525984">
    <w:abstractNumId w:val="6"/>
  </w:num>
  <w:num w:numId="5" w16cid:durableId="25445714">
    <w:abstractNumId w:val="7"/>
  </w:num>
  <w:num w:numId="6" w16cid:durableId="1191918881">
    <w:abstractNumId w:val="8"/>
  </w:num>
  <w:num w:numId="7" w16cid:durableId="456025872">
    <w:abstractNumId w:val="0"/>
  </w:num>
  <w:num w:numId="8" w16cid:durableId="1051076646">
    <w:abstractNumId w:val="3"/>
  </w:num>
  <w:num w:numId="9" w16cid:durableId="1747612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062EA"/>
    <w:rsid w:val="00016637"/>
    <w:rsid w:val="00021E9C"/>
    <w:rsid w:val="0003094D"/>
    <w:rsid w:val="00036B56"/>
    <w:rsid w:val="00052C07"/>
    <w:rsid w:val="00064622"/>
    <w:rsid w:val="00067EC7"/>
    <w:rsid w:val="00071D12"/>
    <w:rsid w:val="00080691"/>
    <w:rsid w:val="00080749"/>
    <w:rsid w:val="0008088D"/>
    <w:rsid w:val="000B5E27"/>
    <w:rsid w:val="000C553C"/>
    <w:rsid w:val="000C7A19"/>
    <w:rsid w:val="000E1B06"/>
    <w:rsid w:val="000E7EC9"/>
    <w:rsid w:val="001433FE"/>
    <w:rsid w:val="00156D58"/>
    <w:rsid w:val="00161894"/>
    <w:rsid w:val="001641B4"/>
    <w:rsid w:val="00166162"/>
    <w:rsid w:val="00173A6C"/>
    <w:rsid w:val="001B0919"/>
    <w:rsid w:val="001B6750"/>
    <w:rsid w:val="001E7945"/>
    <w:rsid w:val="002500A5"/>
    <w:rsid w:val="00262401"/>
    <w:rsid w:val="002B09AC"/>
    <w:rsid w:val="002C70B4"/>
    <w:rsid w:val="002D28C5"/>
    <w:rsid w:val="002D6411"/>
    <w:rsid w:val="002E345A"/>
    <w:rsid w:val="0031578F"/>
    <w:rsid w:val="00321C31"/>
    <w:rsid w:val="003925AA"/>
    <w:rsid w:val="003B067D"/>
    <w:rsid w:val="003E2893"/>
    <w:rsid w:val="00427E5A"/>
    <w:rsid w:val="00436D4B"/>
    <w:rsid w:val="00440577"/>
    <w:rsid w:val="00463737"/>
    <w:rsid w:val="004753B3"/>
    <w:rsid w:val="004871FD"/>
    <w:rsid w:val="00496F4F"/>
    <w:rsid w:val="004A1941"/>
    <w:rsid w:val="004A4448"/>
    <w:rsid w:val="004A44BC"/>
    <w:rsid w:val="004A5676"/>
    <w:rsid w:val="004A76C6"/>
    <w:rsid w:val="004C0411"/>
    <w:rsid w:val="00502985"/>
    <w:rsid w:val="00524995"/>
    <w:rsid w:val="00533D73"/>
    <w:rsid w:val="00534762"/>
    <w:rsid w:val="00565E07"/>
    <w:rsid w:val="005A0AD6"/>
    <w:rsid w:val="005A6ECC"/>
    <w:rsid w:val="005B3B08"/>
    <w:rsid w:val="005B442C"/>
    <w:rsid w:val="005B4642"/>
    <w:rsid w:val="005C7369"/>
    <w:rsid w:val="005D4A96"/>
    <w:rsid w:val="005E76C3"/>
    <w:rsid w:val="00617DCB"/>
    <w:rsid w:val="00622DF1"/>
    <w:rsid w:val="00625083"/>
    <w:rsid w:val="00635154"/>
    <w:rsid w:val="00651C87"/>
    <w:rsid w:val="0065245B"/>
    <w:rsid w:val="00683408"/>
    <w:rsid w:val="006C5135"/>
    <w:rsid w:val="006E0C73"/>
    <w:rsid w:val="006E5B9B"/>
    <w:rsid w:val="00706F05"/>
    <w:rsid w:val="0072037E"/>
    <w:rsid w:val="00727F01"/>
    <w:rsid w:val="007457E8"/>
    <w:rsid w:val="007516EA"/>
    <w:rsid w:val="007A3351"/>
    <w:rsid w:val="007A50C8"/>
    <w:rsid w:val="007A7A19"/>
    <w:rsid w:val="007C0975"/>
    <w:rsid w:val="007D3F5F"/>
    <w:rsid w:val="007F5F2F"/>
    <w:rsid w:val="00804D7B"/>
    <w:rsid w:val="008114FB"/>
    <w:rsid w:val="00820A77"/>
    <w:rsid w:val="00842E5C"/>
    <w:rsid w:val="008553A6"/>
    <w:rsid w:val="008622A1"/>
    <w:rsid w:val="00862749"/>
    <w:rsid w:val="00863A30"/>
    <w:rsid w:val="00875175"/>
    <w:rsid w:val="008771E8"/>
    <w:rsid w:val="0089304F"/>
    <w:rsid w:val="00894EE2"/>
    <w:rsid w:val="008A02BF"/>
    <w:rsid w:val="008A4BCE"/>
    <w:rsid w:val="008A6A35"/>
    <w:rsid w:val="008C6630"/>
    <w:rsid w:val="008C68C0"/>
    <w:rsid w:val="008D2BCF"/>
    <w:rsid w:val="008E062B"/>
    <w:rsid w:val="00903BCD"/>
    <w:rsid w:val="00904B7F"/>
    <w:rsid w:val="00916E1F"/>
    <w:rsid w:val="00924FF4"/>
    <w:rsid w:val="00930DA8"/>
    <w:rsid w:val="009362C8"/>
    <w:rsid w:val="00943649"/>
    <w:rsid w:val="009667F3"/>
    <w:rsid w:val="00983680"/>
    <w:rsid w:val="009A6DAE"/>
    <w:rsid w:val="009B1ECD"/>
    <w:rsid w:val="009E5F1B"/>
    <w:rsid w:val="00A0512B"/>
    <w:rsid w:val="00A231BA"/>
    <w:rsid w:val="00A27719"/>
    <w:rsid w:val="00A3518C"/>
    <w:rsid w:val="00A6442F"/>
    <w:rsid w:val="00A76F33"/>
    <w:rsid w:val="00AE7E76"/>
    <w:rsid w:val="00B23601"/>
    <w:rsid w:val="00B23E1B"/>
    <w:rsid w:val="00B50726"/>
    <w:rsid w:val="00B5202A"/>
    <w:rsid w:val="00B52550"/>
    <w:rsid w:val="00BB1D07"/>
    <w:rsid w:val="00BD45D1"/>
    <w:rsid w:val="00BE4FEF"/>
    <w:rsid w:val="00BE6763"/>
    <w:rsid w:val="00BF046F"/>
    <w:rsid w:val="00C24983"/>
    <w:rsid w:val="00C25E43"/>
    <w:rsid w:val="00C5398C"/>
    <w:rsid w:val="00C61660"/>
    <w:rsid w:val="00C80A07"/>
    <w:rsid w:val="00C82499"/>
    <w:rsid w:val="00C85298"/>
    <w:rsid w:val="00CA605E"/>
    <w:rsid w:val="00CD128C"/>
    <w:rsid w:val="00CD1EF3"/>
    <w:rsid w:val="00CD37F2"/>
    <w:rsid w:val="00CD6FAC"/>
    <w:rsid w:val="00CE764B"/>
    <w:rsid w:val="00D0649A"/>
    <w:rsid w:val="00D1458C"/>
    <w:rsid w:val="00D16564"/>
    <w:rsid w:val="00D33D37"/>
    <w:rsid w:val="00D36C9F"/>
    <w:rsid w:val="00D526C3"/>
    <w:rsid w:val="00D71473"/>
    <w:rsid w:val="00D92D74"/>
    <w:rsid w:val="00DA09C3"/>
    <w:rsid w:val="00DA0A72"/>
    <w:rsid w:val="00DC20F1"/>
    <w:rsid w:val="00DF1FCB"/>
    <w:rsid w:val="00DF4999"/>
    <w:rsid w:val="00E20DF1"/>
    <w:rsid w:val="00E60451"/>
    <w:rsid w:val="00E76E65"/>
    <w:rsid w:val="00E81EDE"/>
    <w:rsid w:val="00E91F08"/>
    <w:rsid w:val="00E95346"/>
    <w:rsid w:val="00E978D0"/>
    <w:rsid w:val="00EA6C3B"/>
    <w:rsid w:val="00EB2FCC"/>
    <w:rsid w:val="00EC086E"/>
    <w:rsid w:val="00EE0429"/>
    <w:rsid w:val="00EE4066"/>
    <w:rsid w:val="00EF625A"/>
    <w:rsid w:val="00F05E0A"/>
    <w:rsid w:val="00F24947"/>
    <w:rsid w:val="00F34E65"/>
    <w:rsid w:val="00F376FB"/>
    <w:rsid w:val="00F44BBC"/>
    <w:rsid w:val="00F5781F"/>
    <w:rsid w:val="00F6796A"/>
    <w:rsid w:val="00F75A41"/>
    <w:rsid w:val="00F77BED"/>
    <w:rsid w:val="00F86864"/>
    <w:rsid w:val="00F9035A"/>
    <w:rsid w:val="00F94108"/>
    <w:rsid w:val="00F94740"/>
    <w:rsid w:val="00F95280"/>
    <w:rsid w:val="00FA0CD1"/>
    <w:rsid w:val="00FB4DBE"/>
    <w:rsid w:val="00FD2F8B"/>
    <w:rsid w:val="00FD70C0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hadowcolor="none"/>
    </o:shapedefaults>
    <o:shapelayout v:ext="edit">
      <o:idmap v:ext="edit" data="1"/>
    </o:shapelayout>
  </w:shapeDefaults>
  <w:decimalSymbol w:val=","/>
  <w:listSeparator w:val=";"/>
  <w14:docId w14:val="2022439A"/>
  <w15:docId w15:val="{7120DD65-7F49-48A6-BBC6-4F7AD96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qFormat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qFormat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qFormat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13">
    <w:name w:val="Неразрешенное упоминание1"/>
    <w:basedOn w:val="a0"/>
    <w:uiPriority w:val="99"/>
    <w:semiHidden/>
    <w:unhideWhenUsed/>
    <w:rsid w:val="0003094D"/>
    <w:rPr>
      <w:color w:val="605E5C"/>
      <w:shd w:val="clear" w:color="auto" w:fill="E1DFDD"/>
    </w:rPr>
  </w:style>
  <w:style w:type="table" w:customStyle="1" w:styleId="14">
    <w:name w:val="Сетка таблицы1"/>
    <w:basedOn w:val="a1"/>
    <w:next w:val="a1"/>
    <w:uiPriority w:val="59"/>
    <w:rsid w:val="004A76C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Unresolved Mention"/>
    <w:basedOn w:val="a0"/>
    <w:uiPriority w:val="99"/>
    <w:semiHidden/>
    <w:unhideWhenUsed/>
    <w:rsid w:val="00635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B7DC1-2820-4F50-BF74-AD7AB43D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90</cp:revision>
  <dcterms:created xsi:type="dcterms:W3CDTF">2018-09-10T13:23:00Z</dcterms:created>
  <dcterms:modified xsi:type="dcterms:W3CDTF">2025-07-17T19:17:00Z</dcterms:modified>
</cp:coreProperties>
</file>