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9"/>
        <w:gridCol w:w="2529"/>
        <w:gridCol w:w="4655"/>
      </w:tblGrid>
      <w:tr w:rsidR="008622A1" w:rsidRPr="000B53F9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1A5667E4" w:rsidR="008622A1" w:rsidRPr="000B53F9" w:rsidRDefault="000B53F9" w:rsidP="000B53F9">
            <w:pPr>
              <w:jc w:val="center"/>
              <w:rPr>
                <w:lang w:val="en-US"/>
              </w:rPr>
            </w:pP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RHENACARBORANE [1,1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(CO)</w:t>
            </w:r>
            <w:r w:rsidRPr="000208E7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1,1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I</w:t>
            </w:r>
            <w:r w:rsidRPr="000208E7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isonido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1,2,4</w:t>
            </w:r>
            <w:r w:rsidRPr="000B53F9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ReC</w:t>
            </w:r>
            <w:r w:rsidRPr="000208E7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B</w:t>
            </w:r>
            <w:r w:rsidRPr="000208E7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8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H</w:t>
            </w:r>
            <w:r w:rsidRPr="000208E7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10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b/>
                <w:sz w:val="28"/>
                <w:szCs w:val="28"/>
                <w:vertAlign w:val="superscript"/>
                <w:lang w:val="en-US"/>
              </w:rPr>
              <w:t>–</w:t>
            </w:r>
            <w:r w:rsidRPr="000208E7">
              <w:rPr>
                <w:rFonts w:ascii="Arial" w:hAnsi="Arial" w:cs="Arial"/>
                <w:b/>
                <w:sz w:val="28"/>
                <w:szCs w:val="28"/>
                <w:lang w:val="en-US"/>
              </w:rPr>
              <w:t>. SYNTHESIS, PROPERTIES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, AND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br/>
            </w:r>
            <w:r w:rsidRPr="000B53F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MOLECULAR STRUCTURE</w:t>
            </w:r>
          </w:p>
        </w:tc>
      </w:tr>
      <w:tr w:rsidR="00D71473" w:rsidRPr="000B53F9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504484FA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4F3312">
              <w:rPr>
                <w:b/>
              </w:rPr>
              <w:t>25</w:t>
            </w:r>
            <w:r w:rsidRPr="00941F8C">
              <w:t xml:space="preserve">, </w:t>
            </w:r>
            <w:r w:rsidR="004F3312" w:rsidRPr="004F3312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4F3312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F3312">
              <w:rPr>
                <w:i/>
                <w:szCs w:val="14"/>
                <w:highlight w:val="green"/>
              </w:rPr>
              <w:t xml:space="preserve">Received </w:t>
            </w:r>
            <w:r w:rsidR="008E062B" w:rsidRPr="004F3312">
              <w:rPr>
                <w:i/>
                <w:szCs w:val="14"/>
                <w:highlight w:val="green"/>
              </w:rPr>
              <w:t>XX</w:t>
            </w:r>
            <w:r w:rsidRPr="004F3312">
              <w:rPr>
                <w:i/>
                <w:szCs w:val="14"/>
                <w:highlight w:val="green"/>
              </w:rPr>
              <w:t xml:space="preserve"> </w:t>
            </w:r>
            <w:r w:rsidR="008E062B" w:rsidRPr="004F3312">
              <w:rPr>
                <w:i/>
                <w:szCs w:val="14"/>
                <w:highlight w:val="green"/>
              </w:rPr>
              <w:t>Month</w:t>
            </w:r>
            <w:r w:rsidRPr="004F3312">
              <w:rPr>
                <w:i/>
                <w:szCs w:val="14"/>
                <w:highlight w:val="green"/>
              </w:rPr>
              <w:t xml:space="preserve"> 2</w:t>
            </w:r>
            <w:r w:rsidR="008E062B" w:rsidRPr="004F3312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7C4485CB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EA7A88">
              <w:rPr>
                <w:i/>
                <w:szCs w:val="14"/>
              </w:rPr>
              <w:t>15</w:t>
            </w:r>
            <w:r w:rsidRPr="00D71473">
              <w:rPr>
                <w:i/>
                <w:szCs w:val="14"/>
              </w:rPr>
              <w:t xml:space="preserve"> </w:t>
            </w:r>
            <w:r w:rsidR="00EA7A88">
              <w:rPr>
                <w:i/>
                <w:szCs w:val="14"/>
              </w:rPr>
              <w:t xml:space="preserve">November </w:t>
            </w:r>
            <w:r w:rsidR="008E062B">
              <w:rPr>
                <w:i/>
                <w:szCs w:val="14"/>
              </w:rPr>
              <w:t>20</w:t>
            </w:r>
            <w:r w:rsidR="00EA7A88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6F0C1075" w:rsidR="00D71473" w:rsidRPr="00200814" w:rsidRDefault="00200814" w:rsidP="00200814">
            <w:pPr>
              <w:jc w:val="center"/>
              <w:rPr>
                <w:lang w:val="en-US"/>
              </w:rPr>
            </w:pPr>
            <w:r w:rsidRPr="000208E7">
              <w:rPr>
                <w:rFonts w:ascii="Times New Roman" w:hAnsi="Times New Roman"/>
                <w:lang w:val="en-US"/>
              </w:rPr>
              <w:t xml:space="preserve">E. V. </w:t>
            </w:r>
            <w:proofErr w:type="spellStart"/>
            <w:proofErr w:type="gramStart"/>
            <w:r w:rsidRPr="000208E7">
              <w:rPr>
                <w:rFonts w:ascii="Times New Roman" w:hAnsi="Times New Roman"/>
                <w:lang w:val="en-US"/>
              </w:rPr>
              <w:t>Balagurova</w:t>
            </w:r>
            <w:proofErr w:type="spellEnd"/>
            <w:r w:rsidRPr="000208E7">
              <w:rPr>
                <w:rFonts w:ascii="Times New Roman" w:hAnsi="Times New Roman"/>
                <w:lang w:val="en-US"/>
              </w:rPr>
              <w:t>,*</w:t>
            </w:r>
            <w:proofErr w:type="gramEnd"/>
            <w:r w:rsidRPr="000208E7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r w:rsidRPr="000208E7">
              <w:rPr>
                <w:rFonts w:ascii="Times New Roman" w:hAnsi="Times New Roman"/>
                <w:lang w:val="en-US"/>
              </w:rPr>
              <w:t xml:space="preserve"> F. M. </w:t>
            </w:r>
            <w:proofErr w:type="spellStart"/>
            <w:proofErr w:type="gramStart"/>
            <w:r w:rsidRPr="000208E7">
              <w:rPr>
                <w:rFonts w:ascii="Times New Roman" w:hAnsi="Times New Roman"/>
                <w:lang w:val="en-US"/>
              </w:rPr>
              <w:t>Dolgushin,</w:t>
            </w:r>
            <w:r w:rsidRPr="000208E7">
              <w:rPr>
                <w:rFonts w:ascii="Times New Roman" w:hAnsi="Times New Roman"/>
                <w:i/>
                <w:vertAlign w:val="superscript"/>
                <w:lang w:val="en-US"/>
              </w:rPr>
              <w:t>b</w:t>
            </w:r>
            <w:proofErr w:type="spellEnd"/>
            <w:proofErr w:type="gramEnd"/>
            <w:r w:rsidRPr="00200814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208E7">
              <w:rPr>
                <w:rFonts w:ascii="Times New Roman" w:hAnsi="Times New Roman"/>
                <w:lang w:val="en-US"/>
              </w:rPr>
              <w:t xml:space="preserve">E. G. </w:t>
            </w:r>
            <w:proofErr w:type="spellStart"/>
            <w:proofErr w:type="gramStart"/>
            <w:r w:rsidRPr="000208E7">
              <w:rPr>
                <w:rFonts w:ascii="Times New Roman" w:hAnsi="Times New Roman"/>
                <w:lang w:val="en-US"/>
              </w:rPr>
              <w:t>Kononova,</w:t>
            </w:r>
            <w:r w:rsidRPr="000208E7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i/>
                <w:vertAlign w:val="superscript"/>
                <w:lang w:val="en-US"/>
              </w:rPr>
              <w:br/>
            </w:r>
            <w:r w:rsidRPr="000208E7">
              <w:rPr>
                <w:rFonts w:ascii="Times New Roman" w:hAnsi="Times New Roman"/>
                <w:lang w:val="en-US"/>
              </w:rPr>
              <w:t xml:space="preserve">A. A. </w:t>
            </w:r>
            <w:proofErr w:type="spellStart"/>
            <w:proofErr w:type="gramStart"/>
            <w:r w:rsidRPr="000208E7">
              <w:rPr>
                <w:rFonts w:ascii="Times New Roman" w:hAnsi="Times New Roman"/>
                <w:lang w:val="en-US"/>
              </w:rPr>
              <w:t>Kissel</w:t>
            </w:r>
            <w:r>
              <w:rPr>
                <w:rFonts w:ascii="Times New Roman" w:hAnsi="Times New Roman"/>
                <w:lang w:val="en-US"/>
              </w:rPr>
              <w:t>,</w:t>
            </w:r>
            <w:r w:rsidRPr="000208E7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proofErr w:type="spellEnd"/>
            <w:proofErr w:type="gramEnd"/>
            <w:r w:rsidRPr="000208E7">
              <w:rPr>
                <w:rFonts w:ascii="Times New Roman" w:hAnsi="Times New Roman"/>
                <w:lang w:val="en-US"/>
              </w:rPr>
              <w:t xml:space="preserve"> and S. M. </w:t>
            </w:r>
            <w:proofErr w:type="spellStart"/>
            <w:proofErr w:type="gramStart"/>
            <w:r w:rsidRPr="000208E7">
              <w:rPr>
                <w:rFonts w:ascii="Times New Roman" w:hAnsi="Times New Roman"/>
                <w:lang w:val="en-US"/>
              </w:rPr>
              <w:t>Peregudova</w:t>
            </w:r>
            <w:r w:rsidRPr="000208E7">
              <w:rPr>
                <w:rFonts w:ascii="Times New Roman" w:hAnsi="Times New Roman"/>
                <w:i/>
                <w:vertAlign w:val="superscript"/>
                <w:lang w:val="en-US"/>
              </w:rPr>
              <w:t>a,c</w:t>
            </w:r>
            <w:proofErr w:type="spellEnd"/>
            <w:proofErr w:type="gramEnd"/>
          </w:p>
        </w:tc>
      </w:tr>
      <w:tr w:rsidR="00D71473" w:rsidRPr="000B53F9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11AC6962" w14:textId="34FF25DB" w:rsidR="00200814" w:rsidRPr="000208E7" w:rsidRDefault="00200814" w:rsidP="00200814">
            <w:pPr>
              <w:autoSpaceDE w:val="0"/>
              <w:autoSpaceDN w:val="0"/>
              <w:adjustRightInd w:val="0"/>
              <w:spacing w:before="120"/>
              <w:jc w:val="center"/>
              <w:rPr>
                <w:rStyle w:val="af3"/>
                <w:rFonts w:ascii="Times New Roman" w:hAnsi="Times New Roman"/>
                <w:i/>
                <w:color w:val="auto"/>
                <w:sz w:val="20"/>
                <w:szCs w:val="20"/>
                <w:lang w:val="en-US"/>
              </w:rPr>
            </w:pPr>
            <w:r w:rsidRPr="000208E7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a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Nesmeyanov Institute of Organoelement Compounds, Russian Academy of Sciences,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ul.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Vavilova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28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str. 1,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Moscow, 119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334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Russia</w:t>
            </w:r>
          </w:p>
          <w:p w14:paraId="1E539D96" w14:textId="0454014C" w:rsidR="00200814" w:rsidRPr="000208E7" w:rsidRDefault="00200814" w:rsidP="002008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0208E7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20081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Kurnakov Institute of General and Inorganic Chemistry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,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Russian Academy of Sciences, Leninsk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ii pr. 29,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Moscow,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119991 </w:t>
            </w:r>
            <w:r w:rsidRPr="000208E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Russia</w:t>
            </w:r>
          </w:p>
          <w:p w14:paraId="5BCD59D0" w14:textId="67745A21" w:rsidR="00200814" w:rsidRPr="00200814" w:rsidRDefault="00200814" w:rsidP="00200814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0208E7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c</w:t>
            </w:r>
            <w:r w:rsidRPr="0020081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Enikolopov Institute of Synthetic Polymeric Materials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Russian Academy of Sciences,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ul. </w:t>
            </w:r>
            <w:proofErr w:type="spellStart"/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Profsoyuznaya</w:t>
            </w:r>
            <w:proofErr w:type="spellEnd"/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70</w:t>
            </w:r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Moscow,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117393 R</w:t>
            </w:r>
            <w:r w:rsidRPr="000208E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ussia</w:t>
            </w:r>
          </w:p>
        </w:tc>
      </w:tr>
      <w:tr w:rsidR="00CD6FAC" w:rsidRPr="000B53F9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62C9D7D9" w:rsidR="00CD6FAC" w:rsidRDefault="00250B58" w:rsidP="00250B58">
            <w:pPr>
              <w:pStyle w:val="MainText"/>
              <w:ind w:firstLine="284"/>
            </w:pPr>
            <w:r w:rsidRPr="000208E7">
              <w:t xml:space="preserve">The reaction of </w:t>
            </w:r>
            <w:r w:rsidR="00DA3B02">
              <w:t xml:space="preserve">a </w:t>
            </w:r>
            <w:r w:rsidRPr="000208E7">
              <w:t>rhenium carborane complex [1,1,1-(CO)</w:t>
            </w:r>
            <w:r w:rsidR="008A5948">
              <w:rPr>
                <w:vertAlign w:val="subscript"/>
              </w:rPr>
              <w:t>3</w:t>
            </w:r>
            <w:r w:rsidR="00DA3B02">
              <w:t>-</w:t>
            </w:r>
            <w:r w:rsidRPr="000208E7">
              <w:rPr>
                <w:i/>
              </w:rPr>
              <w:t>isonido</w:t>
            </w:r>
            <w:r w:rsidR="00DA3B02">
              <w:rPr>
                <w:i/>
              </w:rPr>
              <w:t>-</w:t>
            </w:r>
            <w:r w:rsidRPr="000208E7">
              <w:t>1,2,4</w:t>
            </w:r>
            <w:r w:rsidR="00DA3B02">
              <w:t>-</w:t>
            </w:r>
            <w:r w:rsidRPr="000208E7">
              <w:t>ReC</w:t>
            </w:r>
            <w:r w:rsidRPr="000208E7">
              <w:rPr>
                <w:vertAlign w:val="subscript"/>
              </w:rPr>
              <w:t>2</w:t>
            </w:r>
            <w:r w:rsidRPr="000208E7">
              <w:t>B</w:t>
            </w:r>
            <w:r w:rsidRPr="000208E7">
              <w:rPr>
                <w:vertAlign w:val="subscript"/>
              </w:rPr>
              <w:t>8</w:t>
            </w:r>
            <w:r w:rsidRPr="000208E7">
              <w:t>H</w:t>
            </w:r>
            <w:r w:rsidRPr="000208E7">
              <w:rPr>
                <w:vertAlign w:val="subscript"/>
              </w:rPr>
              <w:t>10</w:t>
            </w:r>
            <w:r w:rsidRPr="000208E7">
              <w:t>]</w:t>
            </w:r>
            <w:r w:rsidR="00DA3B02">
              <w:rPr>
                <w:vertAlign w:val="superscript"/>
              </w:rPr>
              <w:t>–</w:t>
            </w:r>
            <w:r w:rsidR="00DA3B02" w:rsidRPr="00DA3B02">
              <w:t xml:space="preserve"> </w:t>
            </w:r>
            <w:proofErr w:type="spellStart"/>
            <w:r w:rsidRPr="000208E7">
              <w:t>tmndH</w:t>
            </w:r>
            <w:proofErr w:type="spellEnd"/>
            <w:r w:rsidRPr="000208E7">
              <w:rPr>
                <w:vertAlign w:val="superscript"/>
              </w:rPr>
              <w:t>+</w:t>
            </w:r>
            <w:r w:rsidRPr="00DA3B02">
              <w:t xml:space="preserve"> </w:t>
            </w:r>
            <w:r w:rsidRPr="000208E7">
              <w:t>(</w:t>
            </w:r>
            <w:r w:rsidRPr="000208E7">
              <w:rPr>
                <w:b/>
              </w:rPr>
              <w:t>1</w:t>
            </w:r>
            <w:r w:rsidRPr="000208E7">
              <w:t>) with an equimolar amount of I</w:t>
            </w:r>
            <w:r w:rsidRPr="000208E7">
              <w:rPr>
                <w:vertAlign w:val="subscript"/>
              </w:rPr>
              <w:t>2</w:t>
            </w:r>
            <w:r w:rsidRPr="000208E7">
              <w:t xml:space="preserve"> in CH</w:t>
            </w:r>
            <w:r w:rsidRPr="000208E7">
              <w:rPr>
                <w:vertAlign w:val="subscript"/>
              </w:rPr>
              <w:t>2</w:t>
            </w:r>
            <w:r w:rsidRPr="000208E7">
              <w:t>Cl</w:t>
            </w:r>
            <w:r w:rsidRPr="000208E7">
              <w:rPr>
                <w:vertAlign w:val="subscript"/>
              </w:rPr>
              <w:t>2</w:t>
            </w:r>
            <w:r w:rsidRPr="000208E7">
              <w:t xml:space="preserve"> at room temperature for </w:t>
            </w:r>
            <w:r w:rsidR="00DA3B02">
              <w:t>1</w:t>
            </w:r>
            <w:r w:rsidRPr="000208E7">
              <w:t xml:space="preserve"> h leads to the formation of a complex [1,1</w:t>
            </w:r>
            <w:r w:rsidR="00DA3B02">
              <w:t>-</w:t>
            </w:r>
            <w:r w:rsidRPr="000208E7">
              <w:t>(CO)</w:t>
            </w:r>
            <w:r w:rsidRPr="000208E7">
              <w:rPr>
                <w:vertAlign w:val="subscript"/>
              </w:rPr>
              <w:t>2</w:t>
            </w:r>
            <w:r w:rsidR="00DA3B02" w:rsidRPr="00DA3B02">
              <w:t>-</w:t>
            </w:r>
            <w:r w:rsidRPr="000208E7">
              <w:t>1,1</w:t>
            </w:r>
            <w:r w:rsidR="00DA3B02">
              <w:t>-</w:t>
            </w:r>
            <w:r w:rsidRPr="000208E7">
              <w:t>I</w:t>
            </w:r>
            <w:r w:rsidRPr="000208E7">
              <w:rPr>
                <w:vertAlign w:val="subscript"/>
              </w:rPr>
              <w:t>2</w:t>
            </w:r>
            <w:r w:rsidR="00DA3B02" w:rsidRPr="00DA3B02">
              <w:t>-</w:t>
            </w:r>
            <w:r w:rsidRPr="000208E7">
              <w:rPr>
                <w:i/>
              </w:rPr>
              <w:t>isonido</w:t>
            </w:r>
            <w:r w:rsidR="00DA3B02">
              <w:rPr>
                <w:i/>
              </w:rPr>
              <w:t>-</w:t>
            </w:r>
            <w:r w:rsidRPr="000208E7">
              <w:t>1,2,4</w:t>
            </w:r>
            <w:r w:rsidR="00DA3B02">
              <w:t>-</w:t>
            </w:r>
            <w:r w:rsidRPr="000208E7">
              <w:t>ReC</w:t>
            </w:r>
            <w:r w:rsidRPr="000208E7">
              <w:rPr>
                <w:vertAlign w:val="subscript"/>
              </w:rPr>
              <w:t>2</w:t>
            </w:r>
            <w:r w:rsidRPr="000208E7">
              <w:t>B</w:t>
            </w:r>
            <w:r w:rsidRPr="000208E7">
              <w:rPr>
                <w:vertAlign w:val="subscript"/>
              </w:rPr>
              <w:t>8</w:t>
            </w:r>
            <w:r w:rsidRPr="000208E7">
              <w:t>H</w:t>
            </w:r>
            <w:r w:rsidRPr="000208E7">
              <w:rPr>
                <w:vertAlign w:val="subscript"/>
              </w:rPr>
              <w:t>10</w:t>
            </w:r>
            <w:r w:rsidRPr="000208E7">
              <w:t>]</w:t>
            </w:r>
            <w:r w:rsidR="00DA3B02">
              <w:rPr>
                <w:vertAlign w:val="superscript"/>
              </w:rPr>
              <w:t>–</w:t>
            </w:r>
            <w:r w:rsidR="00DA3B02" w:rsidRPr="00DA3B02">
              <w:t xml:space="preserve"> </w:t>
            </w:r>
            <w:proofErr w:type="spellStart"/>
            <w:r w:rsidRPr="000208E7">
              <w:t>tmndH</w:t>
            </w:r>
            <w:proofErr w:type="spellEnd"/>
            <w:r w:rsidRPr="000208E7">
              <w:rPr>
                <w:vertAlign w:val="superscript"/>
              </w:rPr>
              <w:t>+</w:t>
            </w:r>
            <w:r w:rsidRPr="000208E7">
              <w:t xml:space="preserve"> (</w:t>
            </w:r>
            <w:r w:rsidRPr="000208E7">
              <w:rPr>
                <w:b/>
              </w:rPr>
              <w:t>2</w:t>
            </w:r>
            <w:r w:rsidRPr="000208E7">
              <w:t xml:space="preserve">). </w:t>
            </w:r>
            <w:r w:rsidRPr="000208E7">
              <w:rPr>
                <w:rStyle w:val="rynqvb"/>
                <w:lang w:val="en"/>
              </w:rPr>
              <w:t xml:space="preserve">The structure of complex </w:t>
            </w:r>
            <w:r w:rsidRPr="000208E7">
              <w:rPr>
                <w:rStyle w:val="rynqvb"/>
                <w:b/>
                <w:lang w:val="en"/>
              </w:rPr>
              <w:t>2</w:t>
            </w:r>
            <w:r w:rsidRPr="000208E7">
              <w:rPr>
                <w:rStyle w:val="rynqvb"/>
                <w:lang w:val="en"/>
              </w:rPr>
              <w:t xml:space="preserve"> was confirmed by the data of NMR, IR</w:t>
            </w:r>
            <w:r w:rsidRPr="000208E7">
              <w:rPr>
                <w:rStyle w:val="rynqvb"/>
              </w:rPr>
              <w:t xml:space="preserve">, </w:t>
            </w:r>
            <w:r w:rsidR="00DA3B02">
              <w:rPr>
                <w:rStyle w:val="rynqvb"/>
              </w:rPr>
              <w:t xml:space="preserve">and </w:t>
            </w:r>
            <w:r w:rsidRPr="000208E7">
              <w:rPr>
                <w:rStyle w:val="rynqvb"/>
              </w:rPr>
              <w:t>UV-</w:t>
            </w:r>
            <w:proofErr w:type="gramStart"/>
            <w:r w:rsidRPr="000208E7">
              <w:rPr>
                <w:rStyle w:val="rynqvb"/>
              </w:rPr>
              <w:t>Vis</w:t>
            </w:r>
            <w:proofErr w:type="gramEnd"/>
            <w:r w:rsidRPr="000208E7">
              <w:rPr>
                <w:rStyle w:val="rynqvb"/>
                <w:lang w:val="en"/>
              </w:rPr>
              <w:t xml:space="preserve"> spectroscopy, elemental analysis</w:t>
            </w:r>
            <w:r w:rsidR="00DA3B02">
              <w:rPr>
                <w:rStyle w:val="rynqvb"/>
                <w:lang w:val="en"/>
              </w:rPr>
              <w:t>,</w:t>
            </w:r>
            <w:r w:rsidRPr="000208E7">
              <w:rPr>
                <w:rStyle w:val="rynqvb"/>
                <w:lang w:val="en"/>
              </w:rPr>
              <w:t xml:space="preserve"> and X-ray diffraction.</w:t>
            </w:r>
            <w:r w:rsidRPr="000208E7">
              <w:rPr>
                <w:rStyle w:val="rynqvb"/>
              </w:rPr>
              <w:t xml:space="preserve"> </w:t>
            </w:r>
            <w:r w:rsidR="00DA3B02">
              <w:rPr>
                <w:rStyle w:val="rynqvb"/>
              </w:rPr>
              <w:t>In addition, c</w:t>
            </w:r>
            <w:proofErr w:type="spellStart"/>
            <w:r w:rsidRPr="000208E7">
              <w:rPr>
                <w:rStyle w:val="rynqvb"/>
                <w:lang w:val="en"/>
              </w:rPr>
              <w:t>omplexes</w:t>
            </w:r>
            <w:proofErr w:type="spellEnd"/>
            <w:r w:rsidRPr="000208E7">
              <w:rPr>
                <w:rStyle w:val="rynqvb"/>
                <w:lang w:val="en"/>
              </w:rPr>
              <w:t xml:space="preserve"> (</w:t>
            </w:r>
            <w:r w:rsidRPr="000208E7">
              <w:rPr>
                <w:rStyle w:val="rynqvb"/>
                <w:b/>
                <w:lang w:val="en"/>
              </w:rPr>
              <w:t>1</w:t>
            </w:r>
            <w:r w:rsidRPr="000208E7">
              <w:rPr>
                <w:rStyle w:val="rynqvb"/>
                <w:lang w:val="en"/>
              </w:rPr>
              <w:t>) and (</w:t>
            </w:r>
            <w:r w:rsidRPr="000208E7">
              <w:rPr>
                <w:rStyle w:val="rynqvb"/>
                <w:b/>
                <w:lang w:val="en"/>
              </w:rPr>
              <w:t>2</w:t>
            </w:r>
            <w:r w:rsidRPr="000208E7">
              <w:rPr>
                <w:rStyle w:val="rynqvb"/>
                <w:lang w:val="en"/>
              </w:rPr>
              <w:t xml:space="preserve">) were studied </w:t>
            </w:r>
            <w:r w:rsidR="00DA3B02">
              <w:rPr>
                <w:rStyle w:val="rynqvb"/>
                <w:lang w:val="en"/>
              </w:rPr>
              <w:t>by</w:t>
            </w:r>
            <w:r w:rsidRPr="000208E7">
              <w:rPr>
                <w:rStyle w:val="rynqvb"/>
                <w:lang w:val="en"/>
              </w:rPr>
              <w:t xml:space="preserve"> </w:t>
            </w:r>
            <w:r w:rsidR="00DA3B02">
              <w:rPr>
                <w:rStyle w:val="rynqvb"/>
                <w:lang w:val="en"/>
              </w:rPr>
              <w:t>cyclic voltammetry.</w:t>
            </w:r>
          </w:p>
        </w:tc>
        <w:tc>
          <w:tcPr>
            <w:tcW w:w="4677" w:type="dxa"/>
            <w:vAlign w:val="center"/>
          </w:tcPr>
          <w:p w14:paraId="2A53968D" w14:textId="2AF9645B" w:rsidR="00CD6FAC" w:rsidRDefault="00250B58" w:rsidP="003F34B7">
            <w:pPr>
              <w:pStyle w:val="MainText"/>
              <w:spacing w:before="120"/>
              <w:ind w:firstLine="0"/>
              <w:jc w:val="center"/>
            </w:pPr>
            <w:r w:rsidRPr="000208E7">
              <w:rPr>
                <w:rFonts w:ascii="Arial" w:hAnsi="Arial" w:cs="Arial"/>
                <w:noProof/>
                <w:lang w:val="ru-RU" w:eastAsia="ru-RU"/>
              </w:rPr>
              <w:drawing>
                <wp:inline distT="0" distB="0" distL="0" distR="0" wp14:anchorId="3C8BC6C8" wp14:editId="6D7A4C8A">
                  <wp:extent cx="1143000" cy="13784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0B53F9" w14:paraId="009B990E" w14:textId="77777777" w:rsidTr="00DF4999">
        <w:tc>
          <w:tcPr>
            <w:tcW w:w="9639" w:type="dxa"/>
            <w:gridSpan w:val="4"/>
          </w:tcPr>
          <w:p w14:paraId="59E350B2" w14:textId="5C03AB1F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250B58" w:rsidRPr="000208E7">
              <w:t>renacarboranes</w:t>
            </w:r>
            <w:proofErr w:type="spellEnd"/>
            <w:r w:rsidR="00250B58" w:rsidRPr="000208E7">
              <w:t>, NMR spectroscopy, IR spectroscopy,</w:t>
            </w:r>
            <w:r w:rsidR="00250B58" w:rsidRPr="000208E7">
              <w:rPr>
                <w:rStyle w:val="af3"/>
                <w:color w:val="auto"/>
                <w:u w:val="none"/>
              </w:rPr>
              <w:t xml:space="preserve"> X-ray diffraction analysis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DA3B02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6FE6071D" w14:textId="6EB4AFBF" w:rsidR="00250B58" w:rsidRDefault="00250B58" w:rsidP="00071D12">
      <w:pPr>
        <w:pStyle w:val="MainText"/>
        <w:ind w:firstLine="284"/>
      </w:pPr>
      <w:r w:rsidRPr="000208E7">
        <w:t>The first tricarbonyl rhenium carborane complex [3,3,3-(CO)</w:t>
      </w:r>
      <w:r w:rsidRPr="000208E7">
        <w:rPr>
          <w:vertAlign w:val="subscript"/>
        </w:rPr>
        <w:t>3</w:t>
      </w:r>
      <w:r w:rsidRPr="000208E7">
        <w:t>-</w:t>
      </w:r>
      <w:r w:rsidRPr="000208E7">
        <w:rPr>
          <w:i/>
        </w:rPr>
        <w:t>closo</w:t>
      </w:r>
      <w:r w:rsidRPr="000208E7">
        <w:t>-3,1,2-ReC</w:t>
      </w:r>
      <w:r w:rsidRPr="000208E7">
        <w:rPr>
          <w:vertAlign w:val="subscript"/>
        </w:rPr>
        <w:t>2</w:t>
      </w:r>
      <w:r w:rsidRPr="000208E7">
        <w:t>B</w:t>
      </w:r>
      <w:r w:rsidRPr="000208E7">
        <w:rPr>
          <w:vertAlign w:val="subscript"/>
        </w:rPr>
        <w:t>9</w:t>
      </w:r>
      <w:r w:rsidRPr="000208E7">
        <w:t>H</w:t>
      </w:r>
      <w:r w:rsidRPr="000208E7">
        <w:rPr>
          <w:vertAlign w:val="subscript"/>
        </w:rPr>
        <w:t>11</w:t>
      </w:r>
      <w:r w:rsidRPr="000208E7">
        <w:t>]</w:t>
      </w:r>
      <w:r w:rsidR="008A5948">
        <w:rPr>
          <w:vertAlign w:val="superscript"/>
        </w:rPr>
        <w:t>–</w:t>
      </w:r>
      <w:r w:rsidRPr="000208E7">
        <w:t>, an analog of [</w:t>
      </w:r>
      <w:r w:rsidRPr="000208E7">
        <w:rPr>
          <w:i/>
        </w:rPr>
        <w:t>ŋ</w:t>
      </w:r>
      <w:r w:rsidRPr="000208E7">
        <w:rPr>
          <w:vertAlign w:val="superscript"/>
        </w:rPr>
        <w:t>5</w:t>
      </w:r>
      <w:r w:rsidRPr="000208E7">
        <w:t>-C</w:t>
      </w:r>
      <w:r w:rsidRPr="000208E7">
        <w:rPr>
          <w:vertAlign w:val="subscript"/>
        </w:rPr>
        <w:t>5</w:t>
      </w:r>
      <w:r w:rsidRPr="000208E7">
        <w:t>H</w:t>
      </w:r>
      <w:proofErr w:type="gramStart"/>
      <w:r w:rsidRPr="000208E7">
        <w:rPr>
          <w:vertAlign w:val="subscript"/>
        </w:rPr>
        <w:t>5</w:t>
      </w:r>
      <w:r w:rsidRPr="000208E7">
        <w:t>]Re</w:t>
      </w:r>
      <w:proofErr w:type="gramEnd"/>
      <w:r w:rsidRPr="000208E7">
        <w:t>(CO)</w:t>
      </w:r>
      <w:r w:rsidRPr="000208E7">
        <w:rPr>
          <w:vertAlign w:val="subscript"/>
        </w:rPr>
        <w:t>3</w:t>
      </w:r>
      <w:r w:rsidRPr="000208E7">
        <w:t xml:space="preserve">, was described by Hawthorne </w:t>
      </w:r>
      <w:r w:rsidR="008A5948" w:rsidRPr="008A5948">
        <w:rPr>
          <w:i/>
          <w:iCs/>
        </w:rPr>
        <w:t>et al.</w:t>
      </w:r>
      <w:r w:rsidR="008A5948">
        <w:t xml:space="preserve"> </w:t>
      </w:r>
      <w:r w:rsidRPr="000208E7">
        <w:t xml:space="preserve">in 1968 </w:t>
      </w:r>
      <w:r w:rsidR="008A5948">
        <w:t>[1]</w:t>
      </w:r>
      <w:r w:rsidRPr="000208E7">
        <w:t xml:space="preserve">. </w:t>
      </w:r>
      <w:r w:rsidRPr="000208E7">
        <w:rPr>
          <w:shd w:val="clear" w:color="auto" w:fill="FFFFFF"/>
        </w:rPr>
        <w:t xml:space="preserve">Currently, the main areas of promising use of </w:t>
      </w:r>
      <w:proofErr w:type="spellStart"/>
      <w:r w:rsidRPr="000208E7">
        <w:rPr>
          <w:shd w:val="clear" w:color="auto" w:fill="FFFFFF"/>
        </w:rPr>
        <w:t>rhenacarboranes</w:t>
      </w:r>
      <w:proofErr w:type="spellEnd"/>
      <w:r w:rsidRPr="000208E7">
        <w:rPr>
          <w:shd w:val="clear" w:color="auto" w:fill="FFFFFF"/>
        </w:rPr>
        <w:t xml:space="preserve"> are medicinal chemistry </w:t>
      </w:r>
      <w:r w:rsidR="008A5948">
        <w:rPr>
          <w:shd w:val="clear" w:color="auto" w:fill="FFFFFF"/>
        </w:rPr>
        <w:t>[2–5]</w:t>
      </w:r>
      <w:r w:rsidRPr="000208E7">
        <w:rPr>
          <w:shd w:val="clear" w:color="auto" w:fill="FFFFFF"/>
        </w:rPr>
        <w:t xml:space="preserve">, luminescent materials </w:t>
      </w:r>
      <w:r w:rsidR="008A5948">
        <w:rPr>
          <w:shd w:val="clear" w:color="auto" w:fill="FFFFFF"/>
        </w:rPr>
        <w:t>[6],</w:t>
      </w:r>
      <w:r w:rsidRPr="000208E7">
        <w:rPr>
          <w:shd w:val="clear" w:color="auto" w:fill="FFFFFF"/>
        </w:rPr>
        <w:t xml:space="preserve"> and catalysis </w:t>
      </w:r>
      <w:r w:rsidR="008A5948">
        <w:rPr>
          <w:shd w:val="clear" w:color="auto" w:fill="FFFFFF"/>
        </w:rPr>
        <w:t>[7]</w:t>
      </w:r>
      <w:r w:rsidRPr="000208E7">
        <w:rPr>
          <w:shd w:val="clear" w:color="auto" w:fill="FFFFFF"/>
        </w:rPr>
        <w:t xml:space="preserve">. At the same time, in contrast to 12-vertex </w:t>
      </w:r>
      <w:proofErr w:type="spellStart"/>
      <w:r w:rsidRPr="000208E7">
        <w:rPr>
          <w:shd w:val="clear" w:color="auto" w:fill="FFFFFF"/>
        </w:rPr>
        <w:t>renacarboranes</w:t>
      </w:r>
      <w:proofErr w:type="spellEnd"/>
      <w:r w:rsidRPr="000208E7">
        <w:rPr>
          <w:shd w:val="clear" w:color="auto" w:fill="FFFFFF"/>
        </w:rPr>
        <w:t xml:space="preserve">, the chemistry of their smaller analogs has been poorly studied </w:t>
      </w:r>
      <w:r w:rsidR="008A5948">
        <w:rPr>
          <w:shd w:val="clear" w:color="auto" w:fill="FFFFFF"/>
        </w:rPr>
        <w:t>[8]</w:t>
      </w:r>
      <w:r w:rsidRPr="000208E7">
        <w:rPr>
          <w:shd w:val="clear" w:color="auto" w:fill="FFFFFF"/>
        </w:rPr>
        <w:t>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4B763B6C" w14:textId="54BB328B" w:rsidR="003872A6" w:rsidRDefault="008A5948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</w:t>
      </w:r>
      <w:r w:rsidR="003872A6"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he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3872A6"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reaction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of </w:t>
      </w:r>
      <w:r>
        <w:rPr>
          <w:rFonts w:ascii="Times New Roman" w:hAnsi="Times New Roman"/>
          <w:sz w:val="18"/>
          <w:szCs w:val="18"/>
          <w:lang w:val="en-US"/>
        </w:rPr>
        <w:t>a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yellow rhenium carborane complex [1,1,1-(CO)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3</w:t>
      </w:r>
      <w:r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0208E7">
        <w:rPr>
          <w:rFonts w:ascii="Times New Roman" w:hAnsi="Times New Roman"/>
          <w:i/>
          <w:sz w:val="18"/>
          <w:szCs w:val="18"/>
          <w:lang w:val="en-US"/>
        </w:rPr>
        <w:t>isonido</w:t>
      </w:r>
      <w:r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1,2,4</w:t>
      </w:r>
      <w:r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ReC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B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8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H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10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8A594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="003872A6" w:rsidRPr="000208E7">
        <w:rPr>
          <w:rFonts w:ascii="Times New Roman" w:hAnsi="Times New Roman"/>
          <w:sz w:val="18"/>
          <w:szCs w:val="18"/>
          <w:lang w:val="en-US"/>
        </w:rPr>
        <w:t>tmndH</w:t>
      </w:r>
      <w:proofErr w:type="spellEnd"/>
      <w:r w:rsidR="003872A6" w:rsidRPr="000208E7">
        <w:rPr>
          <w:rFonts w:ascii="Times New Roman" w:hAnsi="Times New Roman"/>
          <w:sz w:val="18"/>
          <w:szCs w:val="18"/>
          <w:vertAlign w:val="superscript"/>
          <w:lang w:val="en-US"/>
        </w:rPr>
        <w:t>+</w:t>
      </w:r>
      <w:r w:rsidRPr="008A5948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(</w:t>
      </w:r>
      <w:r w:rsidR="003872A6" w:rsidRPr="000208E7">
        <w:rPr>
          <w:rFonts w:ascii="Times New Roman" w:hAnsi="Times New Roman"/>
          <w:b/>
          <w:sz w:val="18"/>
          <w:szCs w:val="18"/>
          <w:lang w:val="en-US"/>
        </w:rPr>
        <w:t>1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) [9] (</w:t>
      </w:r>
      <w:proofErr w:type="spellStart"/>
      <w:r w:rsidR="003872A6" w:rsidRPr="000208E7">
        <w:rPr>
          <w:rFonts w:ascii="Times New Roman" w:hAnsi="Times New Roman"/>
          <w:sz w:val="18"/>
          <w:szCs w:val="18"/>
          <w:lang w:val="en-US"/>
        </w:rPr>
        <w:t>tmndH</w:t>
      </w:r>
      <w:proofErr w:type="spellEnd"/>
      <w:r w:rsidR="003872A6" w:rsidRPr="000208E7">
        <w:rPr>
          <w:rFonts w:ascii="Times New Roman" w:hAnsi="Times New Roman"/>
          <w:sz w:val="18"/>
          <w:szCs w:val="18"/>
          <w:vertAlign w:val="superscript"/>
          <w:lang w:val="en-US"/>
        </w:rPr>
        <w:t>+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is the protonated form of </w:t>
      </w:r>
      <w:r w:rsidR="003872A6" w:rsidRPr="00EE3189">
        <w:rPr>
          <w:rFonts w:ascii="Times New Roman" w:hAnsi="Times New Roman"/>
          <w:i/>
          <w:iCs/>
          <w:sz w:val="18"/>
          <w:szCs w:val="18"/>
          <w:lang w:val="en-US"/>
        </w:rPr>
        <w:t>N,N,N</w:t>
      </w:r>
      <w:r w:rsidR="00EB6D8F">
        <w:rPr>
          <w:rFonts w:ascii="Times New Roman" w:hAnsi="Times New Roman"/>
          <w:i/>
          <w:iCs/>
          <w:sz w:val="18"/>
          <w:szCs w:val="18"/>
          <w:lang w:val="en-US"/>
        </w:rPr>
        <w:t>'</w:t>
      </w:r>
      <w:r w:rsidR="003872A6" w:rsidRPr="00EE3189">
        <w:rPr>
          <w:rFonts w:ascii="Times New Roman" w:hAnsi="Times New Roman"/>
          <w:i/>
          <w:iCs/>
          <w:sz w:val="18"/>
          <w:szCs w:val="18"/>
          <w:lang w:val="en-US"/>
        </w:rPr>
        <w:t>,N′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-tetramethyl-1,8-diaminonaphthalene) with an equimolar amount of I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in CH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Cl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at room temperature for </w:t>
      </w:r>
      <w:r w:rsidR="00EB6D8F">
        <w:rPr>
          <w:rFonts w:ascii="Times New Roman" w:hAnsi="Times New Roman"/>
          <w:sz w:val="18"/>
          <w:szCs w:val="18"/>
          <w:lang w:val="en-US"/>
        </w:rPr>
        <w:t>1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 h followed by </w:t>
      </w:r>
      <w:r w:rsidR="00EB6D8F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crystallization (CH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Cl</w:t>
      </w:r>
      <w:r w:rsidR="003872A6" w:rsidRPr="000208E7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EB6D8F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 xml:space="preserve">hexane) led to the formation of an orange crystalline compound (complex </w:t>
      </w:r>
      <w:r w:rsidR="003872A6" w:rsidRPr="000208E7">
        <w:rPr>
          <w:rFonts w:ascii="Times New Roman" w:hAnsi="Times New Roman"/>
          <w:b/>
          <w:sz w:val="18"/>
          <w:szCs w:val="18"/>
          <w:lang w:val="en-US"/>
        </w:rPr>
        <w:t>2</w:t>
      </w:r>
      <w:r w:rsidR="003872A6" w:rsidRPr="000208E7">
        <w:rPr>
          <w:rFonts w:ascii="Times New Roman" w:hAnsi="Times New Roman"/>
          <w:sz w:val="18"/>
          <w:szCs w:val="18"/>
          <w:lang w:val="en-US"/>
        </w:rPr>
        <w:t>) (Scheme 1)</w:t>
      </w:r>
      <w:r w:rsidR="003872A6">
        <w:rPr>
          <w:rFonts w:ascii="Times New Roman" w:hAnsi="Times New Roman"/>
          <w:sz w:val="18"/>
          <w:szCs w:val="18"/>
          <w:lang w:val="en-US"/>
        </w:rPr>
        <w:t>.</w:t>
      </w:r>
    </w:p>
    <w:p w14:paraId="1BCAA373" w14:textId="77777777" w:rsidR="00285A38" w:rsidRPr="000208E7" w:rsidRDefault="00285A38" w:rsidP="00285A38">
      <w:pPr>
        <w:spacing w:before="200" w:after="120"/>
        <w:jc w:val="center"/>
        <w:rPr>
          <w:rFonts w:ascii="Times New Roman" w:hAnsi="Times New Roman"/>
          <w:sz w:val="18"/>
          <w:szCs w:val="18"/>
          <w:lang w:val="en-US"/>
        </w:rPr>
      </w:pPr>
      <w:r w:rsidRPr="000208E7">
        <w:object w:dxaOrig="8837" w:dyaOrig="3677" w14:anchorId="370A2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0.3pt;height:77.15pt" o:ole="">
            <v:imagedata r:id="rId12" o:title=""/>
          </v:shape>
          <o:OLEObject Type="Embed" ProgID="ChemDraw.Document.6.0" ShapeID="_x0000_i1030" DrawAspect="Content" ObjectID="_1813262390" r:id="rId13"/>
        </w:object>
      </w:r>
    </w:p>
    <w:p w14:paraId="47ED27C0" w14:textId="3C1ED2F2" w:rsidR="00285A38" w:rsidRPr="000208E7" w:rsidRDefault="00285A38" w:rsidP="00285A38">
      <w:pPr>
        <w:spacing w:before="120"/>
        <w:jc w:val="both"/>
        <w:rPr>
          <w:rFonts w:ascii="Times New Roman" w:eastAsia="Times" w:hAnsi="Times New Roman"/>
          <w:sz w:val="16"/>
          <w:szCs w:val="16"/>
          <w:vertAlign w:val="subscript"/>
          <w:lang w:val="en-US"/>
        </w:rPr>
      </w:pPr>
      <w:r w:rsidRPr="000208E7">
        <w:rPr>
          <w:rFonts w:ascii="Times New Roman" w:eastAsia="Times" w:hAnsi="Times New Roman"/>
          <w:b/>
          <w:sz w:val="16"/>
          <w:szCs w:val="16"/>
          <w:lang w:val="en-US"/>
        </w:rPr>
        <w:t>Scheme 1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. Reaction of [1,1,1-(CO)</w:t>
      </w:r>
      <w:r w:rsidRPr="000208E7">
        <w:rPr>
          <w:rFonts w:ascii="Times New Roman" w:eastAsia="Times" w:hAnsi="Times New Roman"/>
          <w:sz w:val="16"/>
          <w:szCs w:val="16"/>
          <w:vertAlign w:val="subscript"/>
          <w:lang w:val="en-US"/>
        </w:rPr>
        <w:t>3</w:t>
      </w:r>
      <w:r w:rsidR="00292DFC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0208E7">
        <w:rPr>
          <w:rFonts w:ascii="Times New Roman" w:eastAsia="Times" w:hAnsi="Times New Roman"/>
          <w:i/>
          <w:sz w:val="16"/>
          <w:szCs w:val="16"/>
          <w:lang w:val="en-US"/>
        </w:rPr>
        <w:t>isonido</w:t>
      </w:r>
      <w:r w:rsidR="00292DFC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1,2,4</w:t>
      </w:r>
      <w:r w:rsidR="00292DFC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ReC</w:t>
      </w:r>
      <w:r w:rsidRPr="000208E7">
        <w:rPr>
          <w:rFonts w:ascii="Times New Roman" w:eastAsia="Times" w:hAnsi="Times New Roman"/>
          <w:sz w:val="16"/>
          <w:szCs w:val="16"/>
          <w:vertAlign w:val="subscript"/>
          <w:lang w:val="en-US"/>
        </w:rPr>
        <w:t>2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B</w:t>
      </w:r>
      <w:r w:rsidRPr="000208E7">
        <w:rPr>
          <w:rFonts w:ascii="Times New Roman" w:eastAsia="Times" w:hAnsi="Times New Roman"/>
          <w:sz w:val="16"/>
          <w:szCs w:val="16"/>
          <w:vertAlign w:val="subscript"/>
          <w:lang w:val="en-US"/>
        </w:rPr>
        <w:t>8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H</w:t>
      </w:r>
      <w:r w:rsidRPr="000208E7">
        <w:rPr>
          <w:rFonts w:ascii="Times New Roman" w:eastAsia="Times" w:hAnsi="Times New Roman"/>
          <w:sz w:val="16"/>
          <w:szCs w:val="16"/>
          <w:vertAlign w:val="subscript"/>
          <w:lang w:val="en-US"/>
        </w:rPr>
        <w:t>10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>]</w:t>
      </w:r>
      <w:r>
        <w:rPr>
          <w:rFonts w:ascii="Times New Roman" w:eastAsia="Times" w:hAnsi="Times New Roman" w:cs="Times New Roman"/>
          <w:sz w:val="16"/>
          <w:szCs w:val="16"/>
          <w:vertAlign w:val="superscript"/>
          <w:lang w:val="en-US"/>
        </w:rPr>
        <w:t>–</w:t>
      </w:r>
      <w:r w:rsidRPr="00285A38">
        <w:rPr>
          <w:rFonts w:ascii="Times New Roman" w:eastAsia="Times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208E7">
        <w:rPr>
          <w:rFonts w:ascii="Times New Roman" w:eastAsia="Times" w:hAnsi="Times New Roman"/>
          <w:sz w:val="16"/>
          <w:szCs w:val="16"/>
          <w:lang w:val="en-US"/>
        </w:rPr>
        <w:t>tmndH</w:t>
      </w:r>
      <w:proofErr w:type="spellEnd"/>
      <w:r w:rsidRPr="000208E7">
        <w:rPr>
          <w:rFonts w:ascii="Times New Roman" w:eastAsia="Times" w:hAnsi="Times New Roman"/>
          <w:sz w:val="16"/>
          <w:szCs w:val="16"/>
          <w:vertAlign w:val="superscript"/>
          <w:lang w:val="en-US"/>
        </w:rPr>
        <w:t>+</w:t>
      </w:r>
      <w:r w:rsidRPr="000208E7">
        <w:rPr>
          <w:rFonts w:ascii="Times New Roman" w:eastAsia="Times" w:hAnsi="Times New Roman"/>
          <w:sz w:val="16"/>
          <w:szCs w:val="16"/>
          <w:lang w:val="en-US"/>
        </w:rPr>
        <w:t xml:space="preserve"> with I</w:t>
      </w:r>
      <w:r w:rsidRPr="000208E7">
        <w:rPr>
          <w:rFonts w:ascii="Times New Roman" w:eastAsia="Times" w:hAnsi="Times New Roman"/>
          <w:sz w:val="16"/>
          <w:szCs w:val="16"/>
          <w:vertAlign w:val="subscript"/>
          <w:lang w:val="en-US"/>
        </w:rPr>
        <w:t>2</w:t>
      </w:r>
      <w:r w:rsidRPr="00285A38">
        <w:rPr>
          <w:rFonts w:ascii="Times New Roman" w:eastAsia="Times" w:hAnsi="Times New Roman"/>
          <w:sz w:val="16"/>
          <w:szCs w:val="16"/>
          <w:lang w:val="en-US"/>
        </w:rPr>
        <w:t>.</w:t>
      </w:r>
    </w:p>
    <w:p w14:paraId="6F8AD5F4" w14:textId="7959DDBC" w:rsidR="00292DFC" w:rsidRPr="000208E7" w:rsidRDefault="00292DFC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The presence of eight doublets in the region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from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50.8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to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–30.7 ppm in the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11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 NMR spectrum of complex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indicate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that the reaction of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with iodine d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not affect the carborane ligand. At the same time, the presence of only two signals of CO ligands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at 197.7 and 194.5 ppm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 the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13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 NMR spectrum and two bands at 2036 and 1989 cm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 the IR spectrum indicate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substitution of one of the three carbonyl ligands of the 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initial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complex. Moreover, the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 NMR spectrum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of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</w:t>
      </w:r>
      <w:r w:rsidRPr="000208E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GB"/>
        </w:rPr>
        <w:t>2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exhibited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signals of the </w:t>
      </w:r>
      <w:proofErr w:type="spellStart"/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tmndH</w:t>
      </w:r>
      <w:proofErr w:type="spellEnd"/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+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cation. At the same time, the elemental analysis data indicate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presence of two iodine atoms in the molecule, which 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implied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the formation of an anionic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0208E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</w:t>
      </w:r>
      <w:proofErr w:type="spellEnd"/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complex 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1,1,1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-(CO)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-I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292DFC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isonido-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1,2,4-ReC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8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10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–</w:t>
      </w:r>
      <w:r w:rsidR="00EB6D8F" w:rsidRP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tmndH</w:t>
      </w:r>
      <w:proofErr w:type="spellEnd"/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+</w:t>
      </w:r>
      <w:r w:rsidRPr="00292DFC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 rather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than neutral complex 1,1-(CO)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3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-1-I-</w:t>
      </w:r>
      <w:r w:rsidRPr="000208E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isonido-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1,2,4-ReC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8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10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, which could be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expected by analogy with the known icosahedral complex 3,3,3-(CO)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3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-3-I-</w:t>
      </w:r>
      <w:r w:rsidRPr="000208E7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closo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-3,1,2-ReC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9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11</w:t>
      </w:r>
      <w:r w:rsidR="00EB6D8F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formed under similar conditions 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[10]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A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hypsochromic shift (from 415 nm for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1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to 340 nm for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0208E7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) in the UV-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Vis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spectrum reflect</w:t>
      </w:r>
      <w:r w:rsidR="00D95AA2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electron-withdrawing nature of the iodine atoms.</w:t>
      </w:r>
    </w:p>
    <w:p w14:paraId="51B729B0" w14:textId="03411873" w:rsidR="003872A6" w:rsidRDefault="00292DFC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The structure of complex </w:t>
      </w:r>
      <w:r w:rsidRPr="000208E7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was also confirmed by X-ray diffraction analysis (</w:t>
      </w:r>
      <w:r w:rsidRPr="000208E7">
        <w:rPr>
          <w:rFonts w:ascii="Times New Roman" w:hAnsi="Times New Roman" w:cs="Times New Roman"/>
          <w:bCs/>
          <w:sz w:val="18"/>
          <w:szCs w:val="18"/>
          <w:lang w:val="en-US"/>
        </w:rPr>
        <w:t>Fig. 1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95AA2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According to </w:t>
      </w:r>
      <w:r w:rsidR="00D95AA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X</w:t>
      </w:r>
      <w:r w:rsidR="00D95AA2">
        <w:rPr>
          <w:rFonts w:ascii="Times New Roman" w:hAnsi="Times New Roman" w:cs="Times New Roman"/>
          <w:sz w:val="18"/>
          <w:szCs w:val="18"/>
          <w:lang w:val="en-US"/>
        </w:rPr>
        <w:t xml:space="preserve">RD 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data, complex </w:t>
      </w:r>
      <w:r w:rsidRPr="000208E7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is an anionic 11-vertex </w:t>
      </w:r>
      <w:proofErr w:type="spellStart"/>
      <w:r w:rsidRPr="000208E7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complex in which the Re</w:t>
      </w:r>
      <w:r w:rsidRPr="000208E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3+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atom is coordinated with two CO groups, two I atoms</w:t>
      </w:r>
      <w:r w:rsidR="00D95AA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and a carborane ligand {C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}.The </w:t>
      </w:r>
      <w:proofErr w:type="spellStart"/>
      <w:r w:rsidRPr="000208E7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structure of the complex is confirmed by the presence of an open 4-membered face Re</w:t>
      </w:r>
      <w:r w:rsidR="00D95AA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C(2)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C(4)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B(7) in the {Re-C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moiety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due to a significant elongation of the Re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C(4) bond (2.528(7) Å)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. The latter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is characteristic of the previously described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11-vertex </w:t>
      </w:r>
      <w:proofErr w:type="spellStart"/>
      <w:r w:rsidRPr="000208E7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clusters in which the 6-membered open face (C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B) of the {C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0208E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} ligand is coordinated to the metal atom 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in a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η</w:t>
      </w:r>
      <w:r w:rsidRPr="000208E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5</w:t>
      </w:r>
      <w:r w:rsidR="003E2273" w:rsidRPr="003E2273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 xml:space="preserve">fashion 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[11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0208E7">
        <w:rPr>
          <w:rFonts w:ascii="Times New Roman" w:hAnsi="Times New Roman" w:cs="Times New Roman"/>
          <w:sz w:val="18"/>
          <w:szCs w:val="18"/>
          <w:lang w:val="en-US"/>
        </w:rPr>
        <w:t>13]</w:t>
      </w:r>
      <w:r w:rsidR="003E227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2ED9BD3" w14:textId="64F61A1A" w:rsidR="003F34B7" w:rsidRDefault="003F34B7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208E7">
        <w:rPr>
          <w:rFonts w:ascii="Times New Roman" w:hAnsi="Times New Roman"/>
          <w:sz w:val="18"/>
          <w:szCs w:val="18"/>
          <w:lang w:val="en-US"/>
        </w:rPr>
        <w:t xml:space="preserve">Complexes </w:t>
      </w:r>
      <w:r w:rsidRPr="000208E7">
        <w:rPr>
          <w:rFonts w:ascii="Times New Roman" w:hAnsi="Times New Roman"/>
          <w:b/>
          <w:sz w:val="18"/>
          <w:szCs w:val="18"/>
          <w:lang w:val="en-US"/>
        </w:rPr>
        <w:t>1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0208E7">
        <w:rPr>
          <w:rFonts w:ascii="Times New Roman" w:hAnsi="Times New Roman"/>
          <w:b/>
          <w:sz w:val="18"/>
          <w:szCs w:val="18"/>
          <w:lang w:val="en-US"/>
        </w:rPr>
        <w:t>2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 were studied by cyclic voltammetry. </w:t>
      </w:r>
      <w:bookmarkStart w:id="0" w:name="_Hlk181918144"/>
      <w:r w:rsidRPr="000208E7">
        <w:rPr>
          <w:rFonts w:ascii="Times New Roman" w:hAnsi="Times New Roman"/>
          <w:sz w:val="18"/>
          <w:szCs w:val="18"/>
          <w:lang w:val="en-US"/>
        </w:rPr>
        <w:t xml:space="preserve">It was shown that </w:t>
      </w:r>
      <w:r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oxidation of complexes </w:t>
      </w:r>
      <w:r w:rsidRPr="000208E7">
        <w:rPr>
          <w:rFonts w:ascii="Times New Roman" w:hAnsi="Times New Roman"/>
          <w:b/>
          <w:sz w:val="18"/>
          <w:szCs w:val="18"/>
          <w:lang w:val="en-US"/>
        </w:rPr>
        <w:t xml:space="preserve">1 </w:t>
      </w:r>
      <w:r w:rsidRPr="00D7187C">
        <w:rPr>
          <w:rFonts w:ascii="Times New Roman" w:hAnsi="Times New Roman"/>
          <w:bCs/>
          <w:sz w:val="18"/>
          <w:szCs w:val="18"/>
          <w:lang w:val="en-US"/>
        </w:rPr>
        <w:t>(</w:t>
      </w:r>
      <w:r w:rsidRPr="000208E7">
        <w:rPr>
          <w:rFonts w:ascii="Times New Roman" w:hAnsi="Times New Roman"/>
          <w:bCs/>
          <w:sz w:val="18"/>
          <w:szCs w:val="18"/>
          <w:lang w:val="en-US"/>
        </w:rPr>
        <w:t>oxidation state of rhenium</w:t>
      </w:r>
      <w:r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/>
          <w:bCs/>
          <w:sz w:val="18"/>
          <w:szCs w:val="18"/>
          <w:lang w:val="en-US"/>
        </w:rPr>
        <w:t>+1)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0208E7">
        <w:rPr>
          <w:rFonts w:ascii="Times New Roman" w:hAnsi="Times New Roman"/>
          <w:b/>
          <w:sz w:val="18"/>
          <w:szCs w:val="18"/>
          <w:lang w:val="en-US"/>
        </w:rPr>
        <w:t>2</w:t>
      </w:r>
      <w:r w:rsidRPr="00D7187C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/>
          <w:bCs/>
          <w:sz w:val="18"/>
          <w:szCs w:val="18"/>
          <w:lang w:val="en-US"/>
        </w:rPr>
        <w:t>(oxidation state of rhenium +3)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 occurs in two successive stages; </w:t>
      </w:r>
      <w:bookmarkEnd w:id="0"/>
      <w:r w:rsidRPr="000208E7">
        <w:rPr>
          <w:rFonts w:ascii="Times New Roman" w:hAnsi="Times New Roman"/>
          <w:sz w:val="18"/>
          <w:szCs w:val="18"/>
          <w:lang w:val="en-US"/>
        </w:rPr>
        <w:t>two anodic peaks are present on the</w:t>
      </w:r>
      <w:r>
        <w:rPr>
          <w:rFonts w:ascii="Times New Roman" w:hAnsi="Times New Roman"/>
          <w:sz w:val="18"/>
          <w:szCs w:val="18"/>
          <w:lang w:val="en-US"/>
        </w:rPr>
        <w:t xml:space="preserve"> voltammo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grams. The first anodic peak A </w:t>
      </w:r>
      <w:proofErr w:type="spellStart"/>
      <w:r w:rsidRPr="000208E7">
        <w:rPr>
          <w:rFonts w:ascii="Times New Roman" w:hAnsi="Times New Roman"/>
          <w:sz w:val="18"/>
          <w:szCs w:val="18"/>
          <w:lang w:val="en-US"/>
        </w:rPr>
        <w:t>Epa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/>
          <w:sz w:val="18"/>
          <w:szCs w:val="18"/>
          <w:lang w:val="en-US"/>
        </w:rPr>
        <w:t>=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/>
          <w:sz w:val="18"/>
          <w:szCs w:val="18"/>
          <w:lang w:val="en-US"/>
        </w:rPr>
        <w:t xml:space="preserve">0.83V (complex </w:t>
      </w:r>
    </w:p>
    <w:p w14:paraId="5689987A" w14:textId="094DB2F0" w:rsidR="008250BB" w:rsidRPr="000208E7" w:rsidRDefault="003F34B7" w:rsidP="008250BB">
      <w:pPr>
        <w:pStyle w:val="13"/>
        <w:spacing w:before="200" w:after="120"/>
        <w:jc w:val="center"/>
      </w:pPr>
      <w:r w:rsidRPr="000208E7">
        <w:rPr>
          <w:rFonts w:ascii="Arial" w:hAnsi="Arial" w:cs="Arial"/>
          <w:noProof/>
          <w:lang w:val="ru-RU" w:eastAsia="ru-RU"/>
        </w:rPr>
        <w:drawing>
          <wp:inline distT="0" distB="0" distL="0" distR="0" wp14:anchorId="4919EBC0" wp14:editId="7B8FE23F">
            <wp:extent cx="1295325" cy="1562100"/>
            <wp:effectExtent l="0" t="0" r="0" b="0"/>
            <wp:docPr id="1427513283" name="Рисунок 142751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48" cy="16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6FBC" w14:textId="3DF79792" w:rsidR="008250BB" w:rsidRPr="008250BB" w:rsidRDefault="008250BB" w:rsidP="008250BB">
      <w:pPr>
        <w:pStyle w:val="13"/>
      </w:pPr>
      <w:r w:rsidRPr="008250BB">
        <w:rPr>
          <w:b/>
          <w:bCs/>
        </w:rPr>
        <w:t>Figure 1.</w:t>
      </w:r>
      <w:r w:rsidRPr="008250BB">
        <w:t xml:space="preserve"> Molecular structure of anionic complex </w:t>
      </w:r>
      <w:r w:rsidRPr="003E2273">
        <w:rPr>
          <w:b/>
          <w:bCs/>
        </w:rPr>
        <w:t>2</w:t>
      </w:r>
      <w:r w:rsidRPr="008250BB">
        <w:t xml:space="preserve"> (hydrogen atoms and </w:t>
      </w:r>
      <w:proofErr w:type="spellStart"/>
      <w:r w:rsidRPr="008250BB">
        <w:t>tmndH</w:t>
      </w:r>
      <w:proofErr w:type="spellEnd"/>
      <w:r w:rsidRPr="008250BB">
        <w:rPr>
          <w:vertAlign w:val="superscript"/>
        </w:rPr>
        <w:t>+</w:t>
      </w:r>
      <w:r w:rsidRPr="003E2273">
        <w:t xml:space="preserve"> </w:t>
      </w:r>
      <w:r w:rsidR="003E2273">
        <w:t xml:space="preserve">cation </w:t>
      </w:r>
      <w:r w:rsidRPr="008250BB">
        <w:t>are not shown). Selected distances (Å): Re(1)</w:t>
      </w:r>
      <w:r w:rsidR="003E2273">
        <w:t>–</w:t>
      </w:r>
      <w:proofErr w:type="gramStart"/>
      <w:r w:rsidRPr="008250BB">
        <w:t>B(</w:t>
      </w:r>
      <w:proofErr w:type="gramEnd"/>
      <w:r w:rsidRPr="008250BB">
        <w:t>3) 2.135(7), Re(1)</w:t>
      </w:r>
      <w:r w:rsidR="003E2273">
        <w:t>–</w:t>
      </w:r>
      <w:proofErr w:type="gramStart"/>
      <w:r w:rsidRPr="008250BB">
        <w:t>C(</w:t>
      </w:r>
      <w:proofErr w:type="gramEnd"/>
      <w:r w:rsidRPr="008250BB">
        <w:t>2) 2.140(6), Re(1)</w:t>
      </w:r>
      <w:r w:rsidR="003E2273">
        <w:t>–</w:t>
      </w:r>
      <w:proofErr w:type="gramStart"/>
      <w:r w:rsidRPr="008250BB">
        <w:t>B(</w:t>
      </w:r>
      <w:proofErr w:type="gramEnd"/>
      <w:r w:rsidRPr="008250BB">
        <w:t>7) 2.387(7), Re(1)</w:t>
      </w:r>
      <w:r w:rsidR="003E2273">
        <w:t>–</w:t>
      </w:r>
      <w:proofErr w:type="gramStart"/>
      <w:r w:rsidRPr="008250BB">
        <w:t>B(</w:t>
      </w:r>
      <w:proofErr w:type="gramEnd"/>
      <w:r w:rsidRPr="008250BB">
        <w:t>6) 2.418(8), Re(1)</w:t>
      </w:r>
      <w:r w:rsidR="003E2273">
        <w:t>–</w:t>
      </w:r>
      <w:proofErr w:type="gramStart"/>
      <w:r w:rsidRPr="008250BB">
        <w:t>B(</w:t>
      </w:r>
      <w:proofErr w:type="gramEnd"/>
      <w:r w:rsidRPr="008250BB">
        <w:t>5) 2.500(8), Re(1)</w:t>
      </w:r>
      <w:r w:rsidR="003E2273">
        <w:t>–</w:t>
      </w:r>
      <w:proofErr w:type="gramStart"/>
      <w:r w:rsidRPr="008250BB">
        <w:t>C(</w:t>
      </w:r>
      <w:proofErr w:type="gramEnd"/>
      <w:r w:rsidRPr="008250BB">
        <w:t>4) 2.528(7).</w:t>
      </w:r>
    </w:p>
    <w:p w14:paraId="435C30D2" w14:textId="0BB910F3" w:rsidR="003872A6" w:rsidRDefault="003F34B7" w:rsidP="003F34B7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208E7">
        <w:rPr>
          <w:rFonts w:ascii="Times New Roman" w:hAnsi="Times New Roman"/>
          <w:b/>
          <w:sz w:val="18"/>
          <w:szCs w:val="18"/>
          <w:lang w:val="en-US"/>
        </w:rPr>
        <w:t>1</w:t>
      </w:r>
      <w:r w:rsidRPr="000208E7">
        <w:rPr>
          <w:rFonts w:ascii="Times New Roman" w:hAnsi="Times New Roman"/>
          <w:sz w:val="18"/>
          <w:szCs w:val="18"/>
          <w:lang w:val="en-US"/>
        </w:rPr>
        <w:t>) is irreversible, one-electron and corresponds to the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Re</w:t>
      </w:r>
      <w:r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GB"/>
        </w:rPr>
        <w:t>1+/2+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transition. The first anodic peak of complex </w:t>
      </w:r>
      <w:r w:rsidR="003C2CD6" w:rsidRPr="000208E7">
        <w:rPr>
          <w:rFonts w:ascii="Times New Roman" w:hAnsi="Times New Roman"/>
          <w:b/>
          <w:sz w:val="18"/>
          <w:szCs w:val="18"/>
          <w:lang w:val="en-US"/>
        </w:rPr>
        <w:t>2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 A* </w:t>
      </w:r>
      <w:proofErr w:type="spellStart"/>
      <w:r w:rsidR="003C2CD6" w:rsidRPr="000208E7">
        <w:rPr>
          <w:rFonts w:ascii="Times New Roman" w:hAnsi="Times New Roman"/>
          <w:sz w:val="18"/>
          <w:szCs w:val="18"/>
          <w:lang w:val="en-US"/>
        </w:rPr>
        <w:t>Epa</w:t>
      </w:r>
      <w:proofErr w:type="spellEnd"/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=</w:t>
      </w:r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0.88V is reversible, one-electron and corresponds to the </w:t>
      </w:r>
      <w:r w:rsidR="003C2CD6"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</w:t>
      </w:r>
      <w:r w:rsidR="003C2CD6"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 xml:space="preserve">3+/4+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transition. The one-electron nature of the electrode processes is evidenced by the fact that the height of peaks A, A* is comparable with the </w:t>
      </w:r>
      <w:r w:rsidR="00264F1C">
        <w:rPr>
          <w:rFonts w:ascii="Times New Roman" w:hAnsi="Times New Roman"/>
          <w:sz w:val="18"/>
          <w:szCs w:val="18"/>
          <w:lang w:val="en-US"/>
        </w:rPr>
        <w:t xml:space="preserve">that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of the one-electron peak of ferrocene oxidation obtained under identical conditions. It should be noted that a small difference in the potential values </w:t>
      </w:r>
      <w:r w:rsidR="00264F1C">
        <w:rPr>
          <w:rFonts w:ascii="Times New Roman" w:hAnsi="Times New Roman"/>
          <w:sz w:val="18"/>
          <w:szCs w:val="18"/>
          <w:lang w:val="en-US"/>
        </w:rPr>
        <w:t>o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f peaks A and A* (∆</w:t>
      </w:r>
      <w:r w:rsidR="003C2CD6" w:rsidRPr="00264F1C">
        <w:rPr>
          <w:rFonts w:ascii="Times New Roman" w:hAnsi="Times New Roman"/>
          <w:i/>
          <w:iCs/>
          <w:sz w:val="18"/>
          <w:szCs w:val="18"/>
          <w:lang w:val="en-US"/>
        </w:rPr>
        <w:t>E</w:t>
      </w:r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=</w:t>
      </w:r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50 mV) indicates that the electron deficit at the Re center (Re</w:t>
      </w:r>
      <w:r w:rsidR="003C2CD6" w:rsidRPr="000208E7">
        <w:rPr>
          <w:rFonts w:ascii="Times New Roman" w:hAnsi="Times New Roman"/>
          <w:sz w:val="18"/>
          <w:szCs w:val="18"/>
          <w:vertAlign w:val="superscript"/>
          <w:lang w:val="en-US"/>
        </w:rPr>
        <w:t>2+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) is compensated by the electron density of carbonyl groups and the boron (carborane) network. The second anodic peaks B, B* are irreversible, multi-electron with potentials </w:t>
      </w:r>
      <w:proofErr w:type="spellStart"/>
      <w:r w:rsidR="003C2CD6" w:rsidRPr="000208E7">
        <w:rPr>
          <w:rFonts w:ascii="Times New Roman" w:hAnsi="Times New Roman"/>
          <w:sz w:val="18"/>
          <w:szCs w:val="18"/>
          <w:lang w:val="en-US"/>
        </w:rPr>
        <w:t>Epa</w:t>
      </w:r>
      <w:proofErr w:type="spellEnd"/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=</w:t>
      </w:r>
      <w:r w:rsidR="00264F1C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1.71 V and 1.70 V, respectively. The </w:t>
      </w:r>
      <w:r w:rsidR="00264F1C">
        <w:rPr>
          <w:rFonts w:ascii="Times New Roman" w:hAnsi="Times New Roman"/>
          <w:sz w:val="18"/>
          <w:szCs w:val="18"/>
          <w:lang w:val="en-US"/>
        </w:rPr>
        <w:t>voltammogram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 of complex </w:t>
      </w:r>
      <w:r w:rsidR="003C2CD6" w:rsidRPr="000208E7">
        <w:rPr>
          <w:rFonts w:ascii="Times New Roman" w:hAnsi="Times New Roman"/>
          <w:b/>
          <w:sz w:val="18"/>
          <w:szCs w:val="18"/>
          <w:lang w:val="en-US"/>
        </w:rPr>
        <w:t>2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 contains two irreversible, single-electron reduction peaks at potentials of </w:t>
      </w:r>
      <w:r w:rsidR="00264F1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0.32V and </w:t>
      </w:r>
      <w:r w:rsidR="00264F1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0.80V. When scanning the potential back to the anodic region, one anodic peak is observed at a potential of </w:t>
      </w:r>
      <w:r w:rsidR="00264F1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 xml:space="preserve">0.13V. Probably, the first cathodic peak corresponds to the </w:t>
      </w:r>
      <w:r w:rsidR="003C2CD6" w:rsidRPr="000208E7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</w:t>
      </w:r>
      <w:r w:rsidR="003C2CD6" w:rsidRPr="000208E7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 xml:space="preserve">3+/2+ </w:t>
      </w:r>
      <w:r w:rsidR="003C2CD6" w:rsidRPr="000208E7">
        <w:rPr>
          <w:rFonts w:ascii="Times New Roman" w:hAnsi="Times New Roman"/>
          <w:sz w:val="18"/>
          <w:szCs w:val="18"/>
          <w:lang w:val="en-US"/>
        </w:rPr>
        <w:t>transition with the formation of an unstable dianion.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36D71785" w:rsidR="00F94740" w:rsidRPr="005B7B62" w:rsidRDefault="00264F1C" w:rsidP="005B7B62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eastAsia="Times" w:hAnsi="Times New Roman"/>
          <w:sz w:val="18"/>
          <w:szCs w:val="18"/>
          <w:lang w:val="en-US"/>
        </w:rPr>
        <w:t>The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11-vertex </w:t>
      </w:r>
      <w:proofErr w:type="spellStart"/>
      <w:r w:rsidR="005B7B62" w:rsidRPr="000208E7">
        <w:rPr>
          <w:rFonts w:ascii="Times New Roman" w:eastAsia="Times" w:hAnsi="Times New Roman"/>
          <w:i/>
          <w:sz w:val="18"/>
          <w:szCs w:val="18"/>
          <w:lang w:val="en-US"/>
        </w:rPr>
        <w:t>isonido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-renacarborane</w:t>
      </w:r>
      <w:proofErr w:type="spellEnd"/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[1,1-(CO)</w:t>
      </w:r>
      <w:r w:rsidR="005B7B62" w:rsidRPr="000208E7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-1,1-I</w:t>
      </w:r>
      <w:r w:rsidR="005B7B62" w:rsidRPr="000208E7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>
        <w:rPr>
          <w:rFonts w:ascii="Times New Roman" w:eastAsia="Times" w:hAnsi="Times New Roman" w:cs="Times New Roman"/>
          <w:sz w:val="18"/>
          <w:szCs w:val="18"/>
          <w:lang w:val="en-US"/>
        </w:rPr>
        <w:t>-</w:t>
      </w:r>
      <w:r w:rsidR="005B7B62" w:rsidRPr="000208E7">
        <w:rPr>
          <w:rFonts w:ascii="Times New Roman" w:eastAsia="Times" w:hAnsi="Times New Roman"/>
          <w:i/>
          <w:sz w:val="18"/>
          <w:szCs w:val="18"/>
          <w:lang w:val="en-US"/>
        </w:rPr>
        <w:t>isonido</w:t>
      </w:r>
      <w:r>
        <w:rPr>
          <w:rFonts w:ascii="Times New Roman" w:eastAsia="Times" w:hAnsi="Times New Roman"/>
          <w:sz w:val="18"/>
          <w:szCs w:val="18"/>
          <w:lang w:val="en-US"/>
        </w:rPr>
        <w:t>-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1,2,4</w:t>
      </w:r>
      <w:r>
        <w:rPr>
          <w:rFonts w:ascii="Times New Roman" w:eastAsia="Times" w:hAnsi="Times New Roman"/>
          <w:sz w:val="18"/>
          <w:szCs w:val="18"/>
          <w:lang w:val="en-US"/>
        </w:rPr>
        <w:t>-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ReC</w:t>
      </w:r>
      <w:r w:rsidR="005B7B62" w:rsidRPr="000208E7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B</w:t>
      </w:r>
      <w:r w:rsidR="005B7B62" w:rsidRPr="000208E7">
        <w:rPr>
          <w:rFonts w:ascii="Times New Roman" w:eastAsia="Times" w:hAnsi="Times New Roman"/>
          <w:sz w:val="18"/>
          <w:szCs w:val="18"/>
          <w:vertAlign w:val="subscript"/>
          <w:lang w:val="en-US"/>
        </w:rPr>
        <w:t>8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H</w:t>
      </w:r>
      <w:r w:rsidR="005B7B62" w:rsidRPr="000208E7">
        <w:rPr>
          <w:rFonts w:ascii="Times New Roman" w:eastAsia="Times" w:hAnsi="Times New Roman"/>
          <w:sz w:val="18"/>
          <w:szCs w:val="18"/>
          <w:vertAlign w:val="subscript"/>
          <w:lang w:val="en-US"/>
        </w:rPr>
        <w:t>10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]</w:t>
      </w:r>
      <w:r>
        <w:rPr>
          <w:rFonts w:ascii="Times New Roman" w:eastAsia="Times" w:hAnsi="Times New Roman" w:cs="Times New Roman"/>
          <w:sz w:val="18"/>
          <w:szCs w:val="18"/>
          <w:vertAlign w:val="superscript"/>
          <w:lang w:val="en-US"/>
        </w:rPr>
        <w:t>–</w:t>
      </w:r>
      <w:r w:rsidRPr="00264F1C">
        <w:rPr>
          <w:rFonts w:ascii="Times New Roman" w:eastAsia="Times" w:hAnsi="Times New Roman"/>
          <w:sz w:val="18"/>
          <w:szCs w:val="18"/>
          <w:lang w:val="en-US"/>
        </w:rPr>
        <w:t xml:space="preserve"> </w:t>
      </w:r>
      <w:proofErr w:type="spellStart"/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tmndH</w:t>
      </w:r>
      <w:proofErr w:type="spellEnd"/>
      <w:r w:rsidR="005B7B62" w:rsidRPr="000208E7">
        <w:rPr>
          <w:rFonts w:ascii="Times New Roman" w:eastAsia="Times" w:hAnsi="Times New Roman"/>
          <w:sz w:val="18"/>
          <w:szCs w:val="18"/>
          <w:vertAlign w:val="superscript"/>
          <w:lang w:val="en-US"/>
        </w:rPr>
        <w:t>+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was synthesized, in which the ligand environment of the Re</w:t>
      </w:r>
      <w:r w:rsidR="005B7B62" w:rsidRPr="000208E7">
        <w:rPr>
          <w:rFonts w:ascii="Times New Roman" w:eastAsia="Times" w:hAnsi="Times New Roman"/>
          <w:sz w:val="18"/>
          <w:szCs w:val="18"/>
          <w:vertAlign w:val="superscript"/>
          <w:lang w:val="en-US"/>
        </w:rPr>
        <w:t>3+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atom consists of a carborane ligand, two CO groups</w:t>
      </w:r>
      <w:r>
        <w:rPr>
          <w:rFonts w:ascii="Times New Roman" w:eastAsia="Times" w:hAnsi="Times New Roman"/>
          <w:sz w:val="18"/>
          <w:szCs w:val="18"/>
          <w:lang w:val="en-US"/>
        </w:rPr>
        <w:t>,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and two I atoms. The complex was studied by NMR, IR, </w:t>
      </w:r>
      <w:r>
        <w:rPr>
          <w:rFonts w:ascii="Times New Roman" w:eastAsia="Times" w:hAnsi="Times New Roman"/>
          <w:sz w:val="18"/>
          <w:szCs w:val="18"/>
          <w:lang w:val="en-US"/>
        </w:rPr>
        <w:t xml:space="preserve">and 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UV-</w:t>
      </w:r>
      <w:proofErr w:type="gramStart"/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Vis</w:t>
      </w:r>
      <w:proofErr w:type="gramEnd"/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spectroscop</w:t>
      </w:r>
      <w:r>
        <w:rPr>
          <w:rFonts w:ascii="Times New Roman" w:eastAsia="Times" w:hAnsi="Times New Roman"/>
          <w:sz w:val="18"/>
          <w:szCs w:val="18"/>
          <w:lang w:val="en-US"/>
        </w:rPr>
        <w:t>y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eastAsia="Times" w:hAnsi="Times New Roman"/>
          <w:sz w:val="18"/>
          <w:szCs w:val="18"/>
          <w:lang w:val="en-US"/>
        </w:rPr>
        <w:t>cylic</w:t>
      </w:r>
      <w:proofErr w:type="spellEnd"/>
      <w:r>
        <w:rPr>
          <w:rFonts w:ascii="Times New Roman" w:eastAsia="Times" w:hAnsi="Times New Roman"/>
          <w:sz w:val="18"/>
          <w:szCs w:val="18"/>
          <w:lang w:val="en-US"/>
        </w:rPr>
        <w:t xml:space="preserve"> voltammetry, a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nd elemental analysis. Its structure was confirmed by X-ray diffraction. In the future</w:t>
      </w:r>
      <w:r>
        <w:rPr>
          <w:rFonts w:ascii="Times New Roman" w:eastAsia="Times" w:hAnsi="Times New Roman"/>
          <w:sz w:val="18"/>
          <w:szCs w:val="18"/>
          <w:lang w:val="en-US"/>
        </w:rPr>
        <w:t xml:space="preserve"> studies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, </w:t>
      </w:r>
      <w:r>
        <w:rPr>
          <w:rFonts w:ascii="Times New Roman" w:eastAsia="Times" w:hAnsi="Times New Roman"/>
          <w:sz w:val="18"/>
          <w:szCs w:val="18"/>
          <w:lang w:val="en-US"/>
        </w:rPr>
        <w:t>we are going to investigate th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>e luminescen</w:t>
      </w:r>
      <w:r>
        <w:rPr>
          <w:rFonts w:ascii="Times New Roman" w:eastAsia="Times" w:hAnsi="Times New Roman"/>
          <w:sz w:val="18"/>
          <w:szCs w:val="18"/>
          <w:lang w:val="en-US"/>
        </w:rPr>
        <w:t>ce</w:t>
      </w:r>
      <w:r w:rsidR="005B7B62" w:rsidRPr="000208E7">
        <w:rPr>
          <w:rFonts w:ascii="Times New Roman" w:eastAsia="Times" w:hAnsi="Times New Roman"/>
          <w:sz w:val="18"/>
          <w:szCs w:val="18"/>
          <w:lang w:val="en-US"/>
        </w:rPr>
        <w:t xml:space="preserve"> properties of this complex.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6D4A6A93" w:rsidR="00F94740" w:rsidRPr="00AD7A11" w:rsidRDefault="00AD7A11" w:rsidP="00F94740">
      <w:pPr>
        <w:pStyle w:val="MainText"/>
        <w:ind w:firstLine="284"/>
      </w:pPr>
      <w:r w:rsidRPr="00AD7A11">
        <w:t>Th</w:t>
      </w:r>
      <w:r w:rsidR="00264F1C">
        <w:t xml:space="preserve">is </w:t>
      </w:r>
      <w:r w:rsidRPr="00AD7A11">
        <w:t xml:space="preserve">work was supported by the Ministry of Science and Higher Education of the Russian Federation </w:t>
      </w:r>
      <w:r w:rsidRPr="00AD7A11">
        <w:rPr>
          <w:shd w:val="clear" w:color="auto" w:fill="FFFFFF"/>
        </w:rPr>
        <w:t>(agreement no.</w:t>
      </w:r>
      <w:r w:rsidR="009B4893">
        <w:rPr>
          <w:shd w:val="clear" w:color="auto" w:fill="FFFFFF"/>
        </w:rPr>
        <w:t xml:space="preserve"> </w:t>
      </w:r>
      <w:r w:rsidRPr="009B4893">
        <w:rPr>
          <w:bCs/>
          <w:highlight w:val="green"/>
          <w:shd w:val="clear" w:color="auto" w:fill="FFFFFF"/>
        </w:rPr>
        <w:t>075-00277-24-00</w:t>
      </w:r>
      <w:r w:rsidRPr="00AD7A11">
        <w:rPr>
          <w:bCs/>
          <w:shd w:val="clear" w:color="auto" w:fill="FFFFFF"/>
        </w:rPr>
        <w:t>)</w:t>
      </w:r>
      <w:r w:rsidR="00264F1C">
        <w:rPr>
          <w:bCs/>
          <w:shd w:val="clear" w:color="auto" w:fill="FFFFFF"/>
        </w:rPr>
        <w:t xml:space="preserve"> using the equipment of </w:t>
      </w:r>
      <w:r w:rsidR="00264F1C">
        <w:t xml:space="preserve">the </w:t>
      </w:r>
      <w:r w:rsidRPr="00AD7A11">
        <w:t xml:space="preserve">Center </w:t>
      </w:r>
      <w:r w:rsidR="00264F1C">
        <w:t>of Collective Use</w:t>
      </w:r>
      <w:r w:rsidRPr="00AD7A11">
        <w:t xml:space="preserve"> of INEOS RAS. </w:t>
      </w:r>
      <w:r w:rsidR="00264F1C">
        <w:t xml:space="preserve">The </w:t>
      </w:r>
      <w:r w:rsidRPr="00AD7A11">
        <w:t>X-ray study was performed using the equipment of the JRC PMR</w:t>
      </w:r>
      <w:r w:rsidR="00264F1C">
        <w:t xml:space="preserve"> of</w:t>
      </w:r>
      <w:r w:rsidRPr="00AD7A11">
        <w:t xml:space="preserve"> IGIC RAS</w:t>
      </w:r>
      <w:r w:rsidRPr="00AD7A11"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39C5A4CB" w:rsidR="00F86864" w:rsidRPr="00A50C2A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BF349C" w:rsidRPr="000208E7">
        <w:t>balena.ran@mail.ru. Tel: +7(499)135-9262</w:t>
      </w:r>
      <w:r w:rsidR="00A50C2A">
        <w:br/>
      </w:r>
      <w:r w:rsidR="00BF349C">
        <w:t>(</w:t>
      </w:r>
      <w:r w:rsidR="00A50C2A">
        <w:t xml:space="preserve">E. V. </w:t>
      </w:r>
      <w:proofErr w:type="spellStart"/>
      <w:r w:rsidR="00A50C2A">
        <w:t>Balagurova</w:t>
      </w:r>
      <w:proofErr w:type="spellEnd"/>
      <w:r w:rsidR="00A50C2A">
        <w:t>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53DA3D85" w14:textId="44AE0123" w:rsidR="00BF349C" w:rsidRPr="00BF349C" w:rsidRDefault="002C2954" w:rsidP="00BF349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the 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experimental details, NMR, IR, and UV-</w:t>
      </w:r>
      <w:proofErr w:type="gramStart"/>
      <w:r>
        <w:rPr>
          <w:rFonts w:ascii="Times New Roman" w:hAnsi="Times New Roman" w:cs="Times New Roman"/>
          <w:b w:val="0"/>
          <w:bCs/>
          <w:sz w:val="18"/>
          <w:szCs w:val="18"/>
        </w:rPr>
        <w:t>Vis</w:t>
      </w:r>
      <w:proofErr w:type="gramEnd"/>
      <w:r>
        <w:rPr>
          <w:rFonts w:ascii="Times New Roman" w:hAnsi="Times New Roman" w:cs="Times New Roman"/>
          <w:b w:val="0"/>
          <w:bCs/>
          <w:sz w:val="18"/>
          <w:szCs w:val="18"/>
        </w:rPr>
        <w:t xml:space="preserve"> spectra</w:t>
      </w: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</w:t>
      </w:r>
      <w:proofErr w:type="spellStart"/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ioXXXXx</w:t>
      </w:r>
      <w:proofErr w:type="spellEnd"/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E123EEE" w14:textId="61AAF5AF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76A01C0E" w14:textId="560195C1" w:rsidR="00FA65D4" w:rsidRPr="000F7E35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M. F. Hawthorne, D. C. Young, T. D. Andrews, D. V. Howe, R. L. Pilling, A. D. Pitts, </w:t>
      </w:r>
      <w:r w:rsidR="00FA65D4" w:rsidRPr="00A92440">
        <w:rPr>
          <w:rFonts w:ascii="Times New Roman" w:hAnsi="Times New Roman" w:cs="Times New Roman"/>
          <w:bCs/>
          <w:sz w:val="16"/>
          <w:szCs w:val="16"/>
          <w:lang w:val="en-US"/>
        </w:rPr>
        <w:t>M. Reintjes, L. F. Warren</w:t>
      </w:r>
      <w:r w:rsidR="003E3BEF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Jr.</w:t>
      </w:r>
      <w:r w:rsidR="00FA65D4" w:rsidRPr="00A9244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P. A. Wegner,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lang w:val="en-US"/>
        </w:rPr>
        <w:t>J. Am. Chem. Soc</w:t>
      </w:r>
      <w:r w:rsidR="00FA65D4" w:rsidRPr="000F7E35">
        <w:rPr>
          <w:rFonts w:ascii="Times New Roman" w:hAnsi="Times New Roman" w:cs="Times New Roman"/>
          <w:sz w:val="16"/>
          <w:szCs w:val="16"/>
          <w:lang w:val="en-US"/>
        </w:rPr>
        <w:t>.,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1968</w:t>
      </w:r>
      <w:r w:rsidR="00FA65D4" w:rsidRPr="000F7E35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3E3BEF">
        <w:rPr>
          <w:rFonts w:ascii="Times New Roman" w:hAnsi="Times New Roman" w:cs="Times New Roman"/>
          <w:i/>
          <w:sz w:val="16"/>
          <w:szCs w:val="16"/>
          <w:lang w:val="en-US"/>
        </w:rPr>
        <w:t>90</w:t>
      </w:r>
      <w:r w:rsidR="00FA65D4" w:rsidRPr="000F7E3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iCs/>
          <w:sz w:val="16"/>
          <w:szCs w:val="16"/>
          <w:lang w:val="en-US"/>
        </w:rPr>
        <w:t>879</w:t>
      </w:r>
      <w:r w:rsidR="003E3BEF">
        <w:rPr>
          <w:rFonts w:ascii="Times New Roman" w:hAnsi="Times New Roman" w:cs="Times New Roman"/>
          <w:iCs/>
          <w:sz w:val="16"/>
          <w:szCs w:val="16"/>
          <w:lang w:val="en-US"/>
        </w:rPr>
        <w:t>–</w:t>
      </w:r>
      <w:r w:rsidR="00FA65D4" w:rsidRPr="00A92440">
        <w:rPr>
          <w:rFonts w:ascii="Times New Roman" w:hAnsi="Times New Roman" w:cs="Times New Roman"/>
          <w:iCs/>
          <w:sz w:val="16"/>
          <w:szCs w:val="16"/>
          <w:lang w:val="en-US"/>
        </w:rPr>
        <w:t>896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 DOI: </w:t>
      </w:r>
      <w:r w:rsidR="00FA65D4" w:rsidRPr="000F7E35">
        <w:rPr>
          <w:rFonts w:ascii="Times New Roman" w:hAnsi="Times New Roman" w:cs="Times New Roman"/>
          <w:sz w:val="16"/>
          <w:szCs w:val="16"/>
          <w:lang w:val="en-US"/>
        </w:rPr>
        <w:t>10.1021/ja01006a008</w:t>
      </w:r>
    </w:p>
    <w:p w14:paraId="77612AFC" w14:textId="61D16911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1" w:name="_Hlk181870875"/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2.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M. E. El-Zaria, N. Janzen, J. F. Valliant,</w:t>
      </w:r>
      <w:r w:rsidR="000F7E35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Organometallics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0F7E35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0F7E35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31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5940</w:t>
      </w:r>
      <w:r w:rsidR="000F7E35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5949. DOI: </w:t>
      </w:r>
      <w:r w:rsidR="00FA65D4" w:rsidRP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10.1021/om300521j</w:t>
      </w:r>
    </w:p>
    <w:bookmarkEnd w:id="1"/>
    <w:p w14:paraId="65BB06F2" w14:textId="112211FD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nchor-text"/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3.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A. S.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Louie,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L. E.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Harrington,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J. F.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Valliant,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Chim. Acta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FA65D4" w:rsidRPr="00484332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 389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159</w:t>
      </w:r>
      <w:r w:rsidR="003E3BEF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167. DOI: </w:t>
      </w:r>
      <w:r w:rsidR="00FA65D4" w:rsidRPr="00484332">
        <w:rPr>
          <w:rStyle w:val="anchor-text"/>
          <w:rFonts w:ascii="Times New Roman" w:hAnsi="Times New Roman" w:cs="Times New Roman"/>
          <w:sz w:val="16"/>
          <w:szCs w:val="16"/>
          <w:lang w:val="en-US"/>
        </w:rPr>
        <w:t>10.1016/j.ica.2012.03.017</w:t>
      </w:r>
    </w:p>
    <w:p w14:paraId="5306666D" w14:textId="11CF2FD3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4.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A. B. Olejniczak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GB"/>
        </w:rPr>
        <w:t>ARKIVOC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GB"/>
        </w:rPr>
        <w:t>2012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GB"/>
        </w:rPr>
        <w:t>8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 90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97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.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DOI: </w:t>
      </w:r>
      <w:r w:rsidR="00FA65D4" w:rsidRPr="00484332">
        <w:rPr>
          <w:rFonts w:ascii="Times New Roman" w:hAnsi="Times New Roman" w:cs="Times New Roman"/>
          <w:sz w:val="16"/>
          <w:szCs w:val="16"/>
          <w:lang w:val="en-US"/>
        </w:rPr>
        <w:t>10.3998/ark.5550190.0013.808</w:t>
      </w:r>
    </w:p>
    <w:p w14:paraId="37944EBF" w14:textId="19C50430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nchor-text"/>
          <w:rFonts w:ascii="Times New Roman" w:hAnsi="Times New Roman" w:cs="Times New Roman"/>
          <w:sz w:val="16"/>
          <w:szCs w:val="16"/>
          <w:lang w:val="en-US"/>
        </w:rPr>
      </w:pPr>
      <w:bookmarkStart w:id="2" w:name="_Hlk181871072"/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D. G.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Pruitt,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K. M.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Bullock,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W. A.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Banks,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P. A.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Chim. Acta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2017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84332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466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139</w:t>
      </w:r>
      <w:r w:rsidR="00DE788C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144. DOI: </w:t>
      </w:r>
      <w:r w:rsidR="00FA65D4" w:rsidRPr="00484332">
        <w:rPr>
          <w:rStyle w:val="anchor-text"/>
          <w:rFonts w:ascii="Times New Roman" w:hAnsi="Times New Roman" w:cs="Times New Roman"/>
          <w:sz w:val="16"/>
          <w:szCs w:val="16"/>
          <w:lang w:val="en-US"/>
        </w:rPr>
        <w:t>10.1016/j.ica.2017.05.060</w:t>
      </w:r>
    </w:p>
    <w:p w14:paraId="4F9DC57C" w14:textId="5D6CAA9F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3" w:name="_Hlk181871142"/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P. A.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J. Mason, J. M.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Nazzoli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J. H. Orlando, A. Vinson, N. P. Rath, M. J. Shaw,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Chem.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2006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84332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45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370</w:t>
      </w:r>
      <w:r w:rsidR="00DE788C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385. DOI: </w:t>
      </w:r>
      <w:r w:rsidR="00FA65D4" w:rsidRP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10.1021/ic051463e</w:t>
      </w:r>
    </w:p>
    <w:bookmarkEnd w:id="2"/>
    <w:bookmarkEnd w:id="3"/>
    <w:p w14:paraId="72AE068D" w14:textId="7F53486E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K. R.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Pichaandi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P. E.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Fanwick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M. M. Abu-Omar,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Organometallics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84332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31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1888</w:t>
      </w:r>
      <w:r w:rsid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1896. DOI: </w:t>
      </w:r>
      <w:r w:rsidR="00FA65D4" w:rsidRP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10.1021/om201222r</w:t>
      </w:r>
    </w:p>
    <w:p w14:paraId="193E4DA1" w14:textId="1BCE6076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8.</w:t>
      </w:r>
      <w:r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S. W. Buckner, M. J. Fischer, P. A.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R. Luo, S. D. Minteer, N. P. Rath, A.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Siemiarczuk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Chem.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A92440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2006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233A54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45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7339</w:t>
      </w:r>
      <w:r w:rsid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7347. DOI: </w:t>
      </w:r>
      <w:r w:rsidR="00FA65D4" w:rsidRPr="00233A54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10.1021/ic061071n</w:t>
      </w:r>
    </w:p>
    <w:p w14:paraId="0634DD74" w14:textId="4A25D54E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9.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E. V. Balagurova, F. M.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, M. G. Medvedev, E. G. Kononova, I. A. Godovikov, A. F. Smol</w:t>
      </w:r>
      <w:r w:rsidR="00233A54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yakov, I. T. Chizhevsky, </w:t>
      </w:r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J. </w:t>
      </w:r>
      <w:proofErr w:type="spellStart"/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>Organomet</w:t>
      </w:r>
      <w:proofErr w:type="spellEnd"/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>. Chem.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233A54">
        <w:rPr>
          <w:rFonts w:ascii="Times New Roman" w:hAnsi="Times New Roman" w:cs="Times New Roman"/>
          <w:i/>
          <w:iCs/>
          <w:sz w:val="16"/>
          <w:szCs w:val="16"/>
          <w:lang w:val="en-US"/>
        </w:rPr>
        <w:t>911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121141. DOI: 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>10.1016/j.jorganchem.2020.121141</w:t>
      </w:r>
    </w:p>
    <w:p w14:paraId="352054F4" w14:textId="32703A28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10.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M. J. Fischer, P. A.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Jelliss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L. M. Phifer, N. P. Rath, </w:t>
      </w:r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>Inorg. Chim. Acta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2005</w:t>
      </w:r>
      <w:r w:rsidR="00FA65D4" w:rsidRPr="00233A5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233A54">
        <w:rPr>
          <w:rFonts w:ascii="Times New Roman" w:hAnsi="Times New Roman" w:cs="Times New Roman"/>
          <w:i/>
          <w:iCs/>
          <w:sz w:val="16"/>
          <w:szCs w:val="16"/>
          <w:lang w:val="en-US"/>
        </w:rPr>
        <w:t>358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, 1531</w:t>
      </w:r>
      <w:r w:rsidR="00B32188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1544. DOI: 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>10.1016/j.ica.2004.09.037</w:t>
      </w:r>
    </w:p>
    <w:p w14:paraId="3467D5C1" w14:textId="21A82CA3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f3"/>
          <w:rFonts w:ascii="Times New Roman" w:hAnsi="Times New Roman" w:cs="Times New Roman"/>
          <w:color w:val="auto"/>
          <w:sz w:val="16"/>
          <w:szCs w:val="16"/>
          <w:u w:val="none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11.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M. Brown, X. L. R. Fontaine, N. N. Greenwood, J. D. Kennedy, M. Thornton-Pett,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lang w:val="en-US"/>
        </w:rPr>
        <w:t>J. Chem. Soc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A92440">
        <w:rPr>
          <w:rFonts w:ascii="Times New Roman" w:hAnsi="Times New Roman" w:cs="Times New Roman"/>
          <w:i/>
          <w:iCs/>
          <w:sz w:val="16"/>
          <w:szCs w:val="16"/>
          <w:lang w:val="en-US"/>
        </w:rPr>
        <w:t>Dalton Trans.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1990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, 3039</w:t>
      </w:r>
      <w:r w:rsidR="00233A5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3049. 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>DOI: 10.1039/DT9900003039</w:t>
      </w:r>
    </w:p>
    <w:p w14:paraId="0E802109" w14:textId="4763327E" w:rsidR="00FA65D4" w:rsidRPr="00A92440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12.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E. V. Balagurova, I. V.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Pisareva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, A. F. Smol</w:t>
      </w:r>
      <w:r w:rsidR="00B32188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yakov, F. M.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I. A. Godovikov, I. T. Chizhevsky, </w:t>
      </w:r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>Inorg. Chem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2016</w:t>
      </w:r>
      <w:r w:rsidR="00FA65D4" w:rsidRPr="00233A5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233A54">
        <w:rPr>
          <w:rFonts w:ascii="Times New Roman" w:hAnsi="Times New Roman" w:cs="Times New Roman"/>
          <w:i/>
          <w:iCs/>
          <w:sz w:val="16"/>
          <w:szCs w:val="16"/>
          <w:lang w:val="en-US"/>
        </w:rPr>
        <w:t>55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, 11193</w:t>
      </w:r>
      <w:r w:rsidR="00233A5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11200. DOI: 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>10.1021/acs.inorgchem.6b01823</w:t>
      </w:r>
    </w:p>
    <w:p w14:paraId="64801A87" w14:textId="0273AFE6" w:rsidR="00FA65D4" w:rsidRPr="00233A54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13.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E. V. Balagurova, I. A. Godovikov, E. G. Kononova, F. M. </w:t>
      </w:r>
      <w:proofErr w:type="spellStart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M. I. Shevchenko, I. T. Chizhevsky, </w:t>
      </w:r>
      <w:r w:rsidR="00FA65D4" w:rsidRPr="00A92440">
        <w:rPr>
          <w:rFonts w:ascii="Times New Roman" w:hAnsi="Times New Roman" w:cs="Times New Roman"/>
          <w:i/>
          <w:sz w:val="16"/>
          <w:szCs w:val="16"/>
          <w:lang w:val="en-US"/>
        </w:rPr>
        <w:t>Inorg. Chem. Commun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A92440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="00FA65D4" w:rsidRPr="00233A54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233A54">
        <w:rPr>
          <w:rFonts w:ascii="Times New Roman" w:hAnsi="Times New Roman" w:cs="Times New Roman"/>
          <w:i/>
          <w:iCs/>
          <w:sz w:val="16"/>
          <w:szCs w:val="16"/>
          <w:lang w:val="en-US"/>
        </w:rPr>
        <w:t>128</w:t>
      </w:r>
      <w:r w:rsidR="00FA65D4" w:rsidRPr="00A92440">
        <w:rPr>
          <w:rFonts w:ascii="Times New Roman" w:hAnsi="Times New Roman" w:cs="Times New Roman"/>
          <w:sz w:val="16"/>
          <w:szCs w:val="16"/>
          <w:lang w:val="en-US"/>
        </w:rPr>
        <w:t xml:space="preserve">, 108557. DOI: </w:t>
      </w:r>
      <w:r w:rsidR="00FA65D4" w:rsidRPr="00233A54">
        <w:rPr>
          <w:rFonts w:ascii="Times New Roman" w:hAnsi="Times New Roman" w:cs="Times New Roman"/>
          <w:sz w:val="16"/>
          <w:szCs w:val="16"/>
          <w:lang w:val="en-US"/>
        </w:rPr>
        <w:t>10.1016/j.inoche.2021.108557</w:t>
      </w:r>
    </w:p>
    <w:p w14:paraId="546995D4" w14:textId="349BA47C" w:rsidR="00166162" w:rsidRDefault="00166162" w:rsidP="00FA65D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tbl>
      <w:tblPr>
        <w:tblStyle w:val="1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2C2954" w:rsidRPr="003A13B7" w14:paraId="5A65A058" w14:textId="77777777" w:rsidTr="002B74C9">
        <w:trPr>
          <w:jc w:val="right"/>
        </w:trPr>
        <w:tc>
          <w:tcPr>
            <w:tcW w:w="3255" w:type="dxa"/>
            <w:vAlign w:val="center"/>
          </w:tcPr>
          <w:p w14:paraId="4AA54E8D" w14:textId="77777777" w:rsidR="002C2954" w:rsidRPr="0095093A" w:rsidRDefault="002C2954" w:rsidP="002B74C9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42C35376" w14:textId="77777777" w:rsidR="002C2954" w:rsidRPr="003A13B7" w:rsidRDefault="002C2954" w:rsidP="002B74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7C53EF1" wp14:editId="350C5767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A70EB" w14:textId="77777777" w:rsidR="00A92440" w:rsidRPr="00FA65D4" w:rsidRDefault="00A92440" w:rsidP="00FA65D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A92440" w:rsidRPr="00FA65D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Yu Gothic"/>
    <w:charset w:val="8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17F20BAC" w:rsidR="007A3351" w:rsidRPr="00A6442F" w:rsidRDefault="00C96F40" w:rsidP="007A3351">
    <w:pPr>
      <w:pStyle w:val="af"/>
      <w:jc w:val="center"/>
      <w:rPr>
        <w:rStyle w:val="MainText0"/>
        <w:i/>
      </w:rPr>
    </w:pPr>
    <w:r>
      <w:rPr>
        <w:rStyle w:val="MainText0"/>
      </w:rPr>
      <w:t>E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V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 xml:space="preserve">Balagurova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11C9"/>
    <w:multiLevelType w:val="hybridMultilevel"/>
    <w:tmpl w:val="B226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3"/>
  </w:num>
  <w:num w:numId="2" w16cid:durableId="1699624575">
    <w:abstractNumId w:val="5"/>
  </w:num>
  <w:num w:numId="3" w16cid:durableId="1707563409">
    <w:abstractNumId w:val="2"/>
  </w:num>
  <w:num w:numId="4" w16cid:durableId="1217469231">
    <w:abstractNumId w:val="7"/>
  </w:num>
  <w:num w:numId="5" w16cid:durableId="634218793">
    <w:abstractNumId w:val="8"/>
  </w:num>
  <w:num w:numId="6" w16cid:durableId="1144810548">
    <w:abstractNumId w:val="9"/>
  </w:num>
  <w:num w:numId="7" w16cid:durableId="680819276">
    <w:abstractNumId w:val="0"/>
  </w:num>
  <w:num w:numId="8" w16cid:durableId="20059413">
    <w:abstractNumId w:val="4"/>
  </w:num>
  <w:num w:numId="9" w16cid:durableId="1729188485">
    <w:abstractNumId w:val="6"/>
  </w:num>
  <w:num w:numId="10" w16cid:durableId="78061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B53F9"/>
    <w:rsid w:val="000B5E27"/>
    <w:rsid w:val="000E1B06"/>
    <w:rsid w:val="000F7E35"/>
    <w:rsid w:val="00161894"/>
    <w:rsid w:val="00166162"/>
    <w:rsid w:val="001B0919"/>
    <w:rsid w:val="001B6750"/>
    <w:rsid w:val="001E7945"/>
    <w:rsid w:val="00200814"/>
    <w:rsid w:val="00233A54"/>
    <w:rsid w:val="002500A5"/>
    <w:rsid w:val="00250B58"/>
    <w:rsid w:val="00264F1C"/>
    <w:rsid w:val="00285A38"/>
    <w:rsid w:val="00292DFC"/>
    <w:rsid w:val="002C2954"/>
    <w:rsid w:val="002D6411"/>
    <w:rsid w:val="0031578F"/>
    <w:rsid w:val="00321C31"/>
    <w:rsid w:val="003872A6"/>
    <w:rsid w:val="003B067D"/>
    <w:rsid w:val="003C2CD6"/>
    <w:rsid w:val="003E2273"/>
    <w:rsid w:val="003E2893"/>
    <w:rsid w:val="003E3BEF"/>
    <w:rsid w:val="003F34B7"/>
    <w:rsid w:val="00427E5A"/>
    <w:rsid w:val="00436D4B"/>
    <w:rsid w:val="00440577"/>
    <w:rsid w:val="00463737"/>
    <w:rsid w:val="00484332"/>
    <w:rsid w:val="004A44BC"/>
    <w:rsid w:val="004A5676"/>
    <w:rsid w:val="004C0411"/>
    <w:rsid w:val="004F3312"/>
    <w:rsid w:val="00502985"/>
    <w:rsid w:val="00507594"/>
    <w:rsid w:val="00524995"/>
    <w:rsid w:val="00533D73"/>
    <w:rsid w:val="00534762"/>
    <w:rsid w:val="005B7B62"/>
    <w:rsid w:val="005C7369"/>
    <w:rsid w:val="005E76C3"/>
    <w:rsid w:val="00622DF1"/>
    <w:rsid w:val="0065245B"/>
    <w:rsid w:val="00683408"/>
    <w:rsid w:val="006E0C73"/>
    <w:rsid w:val="00706F05"/>
    <w:rsid w:val="0072037E"/>
    <w:rsid w:val="007516EA"/>
    <w:rsid w:val="00790AA2"/>
    <w:rsid w:val="007A3351"/>
    <w:rsid w:val="007B4C0D"/>
    <w:rsid w:val="007D3F5F"/>
    <w:rsid w:val="00803A70"/>
    <w:rsid w:val="008114FB"/>
    <w:rsid w:val="00820A77"/>
    <w:rsid w:val="008250BB"/>
    <w:rsid w:val="00842E5C"/>
    <w:rsid w:val="008622A1"/>
    <w:rsid w:val="00863A30"/>
    <w:rsid w:val="00875175"/>
    <w:rsid w:val="0089304F"/>
    <w:rsid w:val="00894EE2"/>
    <w:rsid w:val="008A02BF"/>
    <w:rsid w:val="008A5948"/>
    <w:rsid w:val="008A6A35"/>
    <w:rsid w:val="008C6630"/>
    <w:rsid w:val="008C68C0"/>
    <w:rsid w:val="008D2BCF"/>
    <w:rsid w:val="008E062B"/>
    <w:rsid w:val="00904B7F"/>
    <w:rsid w:val="00916E1F"/>
    <w:rsid w:val="00930DA8"/>
    <w:rsid w:val="00947708"/>
    <w:rsid w:val="009667F3"/>
    <w:rsid w:val="009A6DAE"/>
    <w:rsid w:val="009B1ECD"/>
    <w:rsid w:val="009B4893"/>
    <w:rsid w:val="00A231BA"/>
    <w:rsid w:val="00A50C2A"/>
    <w:rsid w:val="00A6442F"/>
    <w:rsid w:val="00A76F33"/>
    <w:rsid w:val="00A92440"/>
    <w:rsid w:val="00AA29C0"/>
    <w:rsid w:val="00AD7A11"/>
    <w:rsid w:val="00B23601"/>
    <w:rsid w:val="00B32188"/>
    <w:rsid w:val="00B5202A"/>
    <w:rsid w:val="00BB1D07"/>
    <w:rsid w:val="00BE4FEF"/>
    <w:rsid w:val="00BF349C"/>
    <w:rsid w:val="00C25E43"/>
    <w:rsid w:val="00C96F40"/>
    <w:rsid w:val="00CA605E"/>
    <w:rsid w:val="00CD128C"/>
    <w:rsid w:val="00CD6FAC"/>
    <w:rsid w:val="00D33D37"/>
    <w:rsid w:val="00D36C9F"/>
    <w:rsid w:val="00D54167"/>
    <w:rsid w:val="00D71473"/>
    <w:rsid w:val="00D7187C"/>
    <w:rsid w:val="00D95AA2"/>
    <w:rsid w:val="00DA0A72"/>
    <w:rsid w:val="00DA3B02"/>
    <w:rsid w:val="00DD4FF4"/>
    <w:rsid w:val="00DE788C"/>
    <w:rsid w:val="00DF1FCB"/>
    <w:rsid w:val="00DF4999"/>
    <w:rsid w:val="00DF4BBF"/>
    <w:rsid w:val="00E60451"/>
    <w:rsid w:val="00E76E65"/>
    <w:rsid w:val="00E81EDE"/>
    <w:rsid w:val="00E95346"/>
    <w:rsid w:val="00EA6C3B"/>
    <w:rsid w:val="00EA7A88"/>
    <w:rsid w:val="00EB2FCC"/>
    <w:rsid w:val="00EB6D8F"/>
    <w:rsid w:val="00EE0429"/>
    <w:rsid w:val="00EE3189"/>
    <w:rsid w:val="00EE4066"/>
    <w:rsid w:val="00EF625A"/>
    <w:rsid w:val="00F376FB"/>
    <w:rsid w:val="00F44BBC"/>
    <w:rsid w:val="00F6796A"/>
    <w:rsid w:val="00F86864"/>
    <w:rsid w:val="00F94740"/>
    <w:rsid w:val="00F95280"/>
    <w:rsid w:val="00FA0CD1"/>
    <w:rsid w:val="00FA65D4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styleId="af4">
    <w:name w:val="Emphasis"/>
    <w:uiPriority w:val="20"/>
    <w:qFormat/>
    <w:rsid w:val="00200814"/>
    <w:rPr>
      <w:i/>
      <w:iCs/>
    </w:rPr>
  </w:style>
  <w:style w:type="character" w:customStyle="1" w:styleId="rynqvb">
    <w:name w:val="rynqvb"/>
    <w:basedOn w:val="a0"/>
    <w:rsid w:val="00250B58"/>
  </w:style>
  <w:style w:type="paragraph" w:customStyle="1" w:styleId="13">
    <w:name w:val="Название объекта1"/>
    <w:basedOn w:val="a"/>
    <w:autoRedefine/>
    <w:qFormat/>
    <w:rsid w:val="008250BB"/>
    <w:pPr>
      <w:suppressAutoHyphens/>
      <w:spacing w:before="120"/>
      <w:jc w:val="both"/>
    </w:pPr>
    <w:rPr>
      <w:rFonts w:ascii="Times New Roman" w:eastAsia="Droid Sans" w:hAnsi="Times New Roman" w:cs="Times New Roman"/>
      <w:kern w:val="1"/>
      <w:sz w:val="16"/>
      <w:szCs w:val="16"/>
      <w:lang w:val="en-US"/>
    </w:rPr>
  </w:style>
  <w:style w:type="character" w:customStyle="1" w:styleId="anchor-text">
    <w:name w:val="anchor-text"/>
    <w:basedOn w:val="a0"/>
    <w:rsid w:val="00FA65D4"/>
  </w:style>
  <w:style w:type="table" w:customStyle="1" w:styleId="14">
    <w:name w:val="Сетка таблицы1"/>
    <w:basedOn w:val="a1"/>
    <w:next w:val="a1"/>
    <w:uiPriority w:val="59"/>
    <w:rsid w:val="002C295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52</cp:revision>
  <dcterms:created xsi:type="dcterms:W3CDTF">2018-09-10T13:23:00Z</dcterms:created>
  <dcterms:modified xsi:type="dcterms:W3CDTF">2025-07-05T20:13:00Z</dcterms:modified>
</cp:coreProperties>
</file>