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7"/>
        <w:gridCol w:w="1158"/>
        <w:gridCol w:w="2521"/>
        <w:gridCol w:w="4663"/>
      </w:tblGrid>
      <w:tr w:rsidR="008622A1" w:rsidRPr="00B46009" w:rsidTr="008E4F24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8E4F24" w:rsidP="008E4F24">
            <w:pPr>
              <w:pStyle w:val="11"/>
            </w:pPr>
            <w:r w:rsidRPr="00704ABE">
              <w:t>Catal</w:t>
            </w:r>
            <w:r>
              <w:t>yz</w:t>
            </w:r>
            <w:r w:rsidRPr="00704ABE">
              <w:t>ed [2+2]-CYCLOADDITION REACTIONS OF HEXAFLUOROISOPROPYL 4-CHLORO-2-OXOBUT-3-YNOATE WITH SIMPLE ALKENES</w:t>
            </w:r>
          </w:p>
        </w:tc>
      </w:tr>
      <w:tr w:rsidR="00D71473" w:rsidRPr="00B46009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8E4F24" w:rsidRPr="00C83130">
              <w:rPr>
                <w:b/>
              </w:rPr>
              <w:t>25</w:t>
            </w:r>
            <w:r w:rsidRPr="00941F8C">
              <w:t xml:space="preserve">, </w:t>
            </w:r>
            <w:r w:rsidR="008E4F24" w:rsidRPr="00C83130">
              <w:rPr>
                <w:i/>
                <w:iCs/>
              </w:rPr>
              <w:t>8</w:t>
            </w:r>
            <w:r w:rsidRPr="008E4F24">
              <w:rPr>
                <w:i/>
                <w:iCs/>
              </w:rPr>
              <w:t xml:space="preserve"> </w:t>
            </w:r>
            <w:r w:rsidRPr="000E1B06">
              <w:rPr>
                <w:i/>
                <w:iCs/>
              </w:rPr>
              <w:t>(</w:t>
            </w:r>
            <w:r w:rsidR="008E4F24" w:rsidRPr="00C83130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>, XX–XX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10.32931/ioXXXXx</w:t>
            </w:r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8E4F24">
              <w:rPr>
                <w:i/>
                <w:szCs w:val="14"/>
                <w:highlight w:val="green"/>
              </w:rPr>
              <w:t xml:space="preserve">Received </w:t>
            </w:r>
            <w:r w:rsidR="008E062B" w:rsidRPr="008E4F24">
              <w:rPr>
                <w:i/>
                <w:szCs w:val="14"/>
                <w:highlight w:val="green"/>
              </w:rPr>
              <w:t>XX</w:t>
            </w:r>
            <w:r w:rsidRPr="008E4F24">
              <w:rPr>
                <w:i/>
                <w:szCs w:val="14"/>
                <w:highlight w:val="green"/>
              </w:rPr>
              <w:t xml:space="preserve"> </w:t>
            </w:r>
            <w:r w:rsidR="008E062B" w:rsidRPr="008E4F24">
              <w:rPr>
                <w:i/>
                <w:szCs w:val="14"/>
                <w:highlight w:val="green"/>
              </w:rPr>
              <w:t>Month</w:t>
            </w:r>
            <w:r w:rsidRPr="008E4F24">
              <w:rPr>
                <w:i/>
                <w:szCs w:val="14"/>
                <w:highlight w:val="green"/>
              </w:rPr>
              <w:t xml:space="preserve"> 2</w:t>
            </w:r>
            <w:r w:rsidR="008E062B" w:rsidRPr="008E4F24">
              <w:rPr>
                <w:i/>
                <w:szCs w:val="14"/>
                <w:highlight w:val="green"/>
              </w:rPr>
              <w:t>0XX</w:t>
            </w:r>
            <w:r w:rsidRPr="00D71473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3C06E8" w:rsidRPr="00C83130">
              <w:rPr>
                <w:i/>
                <w:szCs w:val="14"/>
              </w:rPr>
              <w:t xml:space="preserve">8 </w:t>
            </w:r>
            <w:r w:rsidR="003C06E8">
              <w:rPr>
                <w:i/>
                <w:szCs w:val="14"/>
              </w:rPr>
              <w:t xml:space="preserve">December </w:t>
            </w:r>
            <w:r w:rsidR="008E062B">
              <w:rPr>
                <w:i/>
                <w:szCs w:val="14"/>
              </w:rPr>
              <w:t>20</w:t>
            </w:r>
            <w:r w:rsidR="003C06E8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D71473" w:rsidRDefault="00621472" w:rsidP="007516EA">
            <w:pPr>
              <w:pStyle w:val="AuthorNames"/>
              <w:ind w:left="0"/>
            </w:pPr>
            <w:r>
              <w:t xml:space="preserve">A. </w:t>
            </w:r>
            <w:r w:rsidRPr="00485231">
              <w:t>B. Koldobskii</w:t>
            </w:r>
            <w:r w:rsidR="00066F8C">
              <w:t>,*</w:t>
            </w:r>
            <w:r w:rsidRPr="00485231">
              <w:t xml:space="preserve"> A. A. Druzina, O. S. Shilova</w:t>
            </w:r>
            <w:r w:rsidRPr="00352385">
              <w:t xml:space="preserve">, </w:t>
            </w:r>
            <w:r>
              <w:t xml:space="preserve">and </w:t>
            </w:r>
            <w:r w:rsidRPr="00352385">
              <w:t>O. A. Kizas</w:t>
            </w:r>
          </w:p>
        </w:tc>
      </w:tr>
      <w:tr w:rsidR="00D71473" w:rsidRPr="008E4F24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Default="00621472" w:rsidP="007516EA">
            <w:pPr>
              <w:pStyle w:val="Affiliations"/>
              <w:ind w:left="0"/>
            </w:pPr>
            <w:r w:rsidRPr="00052E69">
              <w:rPr>
                <w:rFonts w:cs="Times New Roman"/>
                <w:iCs/>
                <w:lang w:val="en-GB"/>
              </w:rPr>
              <w:t>Nesmeyanov Institute of Organoelement Compounds</w:t>
            </w:r>
            <w:r>
              <w:rPr>
                <w:rFonts w:cs="Times New Roman"/>
                <w:iCs/>
                <w:lang w:val="en-GB"/>
              </w:rPr>
              <w:t xml:space="preserve">, </w:t>
            </w:r>
            <w:r w:rsidRPr="00052E69">
              <w:rPr>
                <w:rFonts w:cs="Times New Roman"/>
                <w:iCs/>
                <w:lang w:val="en-GB"/>
              </w:rPr>
              <w:t xml:space="preserve">Russian Academy of Sciences, </w:t>
            </w:r>
            <w:r>
              <w:rPr>
                <w:rFonts w:cs="Times New Roman"/>
                <w:iCs/>
                <w:lang w:val="en-GB"/>
              </w:rPr>
              <w:t xml:space="preserve">ul. Vavilova 28, str. 1, </w:t>
            </w:r>
            <w:r w:rsidRPr="00052E69">
              <w:rPr>
                <w:rFonts w:cs="Times New Roman"/>
                <w:iCs/>
                <w:lang w:val="en-GB"/>
              </w:rPr>
              <w:t xml:space="preserve">Moscow, </w:t>
            </w:r>
            <w:r>
              <w:rPr>
                <w:rFonts w:cs="Times New Roman"/>
                <w:iCs/>
                <w:lang w:val="en-GB"/>
              </w:rPr>
              <w:t xml:space="preserve">119334 </w:t>
            </w:r>
            <w:r w:rsidRPr="00052E69">
              <w:rPr>
                <w:rFonts w:cs="Times New Roman"/>
                <w:iCs/>
                <w:lang w:val="en-GB"/>
              </w:rPr>
              <w:t>Russia</w:t>
            </w:r>
          </w:p>
        </w:tc>
      </w:tr>
      <w:tr w:rsidR="00CD6FAC" w:rsidRPr="008E4F24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325C70" w:rsidP="00066F8C">
            <w:pPr>
              <w:pStyle w:val="MainText"/>
              <w:ind w:firstLine="284"/>
            </w:pPr>
            <w:r>
              <w:rPr>
                <w:spacing w:val="-2"/>
                <w:szCs w:val="20"/>
              </w:rPr>
              <w:t>It i</w:t>
            </w:r>
            <w:r w:rsidR="00066F8C" w:rsidRPr="00352385">
              <w:rPr>
                <w:spacing w:val="-2"/>
                <w:szCs w:val="20"/>
              </w:rPr>
              <w:t xml:space="preserve">s </w:t>
            </w:r>
            <w:r>
              <w:rPr>
                <w:spacing w:val="-2"/>
                <w:szCs w:val="20"/>
              </w:rPr>
              <w:t xml:space="preserve">shown for the first time </w:t>
            </w:r>
            <w:r w:rsidR="00066F8C" w:rsidRPr="00352385">
              <w:rPr>
                <w:spacing w:val="-2"/>
                <w:szCs w:val="20"/>
              </w:rPr>
              <w:t xml:space="preserve">that </w:t>
            </w:r>
            <w:r w:rsidR="00C83130">
              <w:rPr>
                <w:spacing w:val="-2"/>
                <w:szCs w:val="20"/>
              </w:rPr>
              <w:t xml:space="preserve">the </w:t>
            </w:r>
            <w:r w:rsidR="00066F8C" w:rsidRPr="00352385">
              <w:rPr>
                <w:spacing w:val="-2"/>
                <w:szCs w:val="20"/>
              </w:rPr>
              <w:t xml:space="preserve">[2+2]-cycloaddition reactions of </w:t>
            </w:r>
            <w:r w:rsidR="00066F8C" w:rsidRPr="00066F8C">
              <w:rPr>
                <w:spacing w:val="-2"/>
                <w:szCs w:val="20"/>
              </w:rPr>
              <w:t xml:space="preserve">hexafluoroisopropyl 4-chloro-2-oxobut-3-ynoate </w:t>
            </w:r>
            <w:r w:rsidR="00C83130">
              <w:rPr>
                <w:spacing w:val="-2"/>
                <w:szCs w:val="20"/>
              </w:rPr>
              <w:t>with</w:t>
            </w:r>
            <w:r w:rsidR="00066F8C" w:rsidRPr="00066F8C">
              <w:rPr>
                <w:spacing w:val="-2"/>
                <w:szCs w:val="20"/>
              </w:rPr>
              <w:t xml:space="preserve"> simple alkenes</w:t>
            </w:r>
            <w:r>
              <w:rPr>
                <w:spacing w:val="-2"/>
                <w:szCs w:val="20"/>
              </w:rPr>
              <w:t>,</w:t>
            </w:r>
            <w:r w:rsidR="00066F8C" w:rsidRPr="00066F8C">
              <w:rPr>
                <w:spacing w:val="-2"/>
                <w:szCs w:val="20"/>
              </w:rPr>
              <w:t xml:space="preserve"> proceeding sluggishly in an excess of alkenes or in usual solvents, are strongly improved by hexafluoroisopropanol (</w:t>
            </w:r>
            <w:r w:rsidR="00066F8C" w:rsidRPr="00066F8C">
              <w:rPr>
                <w:b/>
                <w:bCs/>
                <w:spacing w:val="-2"/>
                <w:szCs w:val="20"/>
              </w:rPr>
              <w:t>HFIP</w:t>
            </w:r>
            <w:r w:rsidR="00066F8C" w:rsidRPr="00066F8C">
              <w:rPr>
                <w:spacing w:val="-2"/>
                <w:szCs w:val="20"/>
              </w:rPr>
              <w:t>). The yields of the target products also</w:t>
            </w:r>
            <w:r w:rsidR="00066F8C" w:rsidRPr="00352385">
              <w:rPr>
                <w:spacing w:val="-2"/>
                <w:szCs w:val="20"/>
              </w:rPr>
              <w:t xml:space="preserve"> increase</w:t>
            </w:r>
            <w:r>
              <w:rPr>
                <w:spacing w:val="-2"/>
                <w:szCs w:val="20"/>
              </w:rPr>
              <w:t xml:space="preserve"> compared to the conventional methods</w:t>
            </w:r>
            <w:r w:rsidR="00066F8C" w:rsidRPr="00352385">
              <w:rPr>
                <w:spacing w:val="-2"/>
                <w:szCs w:val="20"/>
              </w:rPr>
              <w:t xml:space="preserve">. A general protocol for </w:t>
            </w:r>
            <w:r>
              <w:rPr>
                <w:spacing w:val="-2"/>
                <w:szCs w:val="20"/>
              </w:rPr>
              <w:t xml:space="preserve">performing </w:t>
            </w:r>
            <w:r w:rsidR="00066F8C" w:rsidRPr="00352385">
              <w:rPr>
                <w:spacing w:val="-2"/>
                <w:szCs w:val="20"/>
              </w:rPr>
              <w:t xml:space="preserve">such transformations </w:t>
            </w:r>
            <w:r>
              <w:rPr>
                <w:spacing w:val="-2"/>
                <w:szCs w:val="20"/>
              </w:rPr>
              <w:t>ha</w:t>
            </w:r>
            <w:r w:rsidR="00066F8C" w:rsidRPr="00352385">
              <w:rPr>
                <w:spacing w:val="-2"/>
                <w:szCs w:val="20"/>
              </w:rPr>
              <w:t xml:space="preserve">s </w:t>
            </w:r>
            <w:r>
              <w:rPr>
                <w:spacing w:val="-2"/>
                <w:szCs w:val="20"/>
              </w:rPr>
              <w:t xml:space="preserve">been </w:t>
            </w:r>
            <w:r w:rsidR="00066F8C" w:rsidRPr="00352385">
              <w:rPr>
                <w:spacing w:val="-2"/>
                <w:szCs w:val="20"/>
              </w:rPr>
              <w:t>developed</w:t>
            </w:r>
            <w:r w:rsidR="00066F8C">
              <w:rPr>
                <w:spacing w:val="-2"/>
                <w:szCs w:val="20"/>
              </w:rPr>
              <w:t>.</w:t>
            </w:r>
          </w:p>
        </w:tc>
        <w:tc>
          <w:tcPr>
            <w:tcW w:w="4677" w:type="dxa"/>
            <w:vAlign w:val="center"/>
          </w:tcPr>
          <w:p w:rsidR="00CD6FAC" w:rsidRDefault="0020272F" w:rsidP="005C7369">
            <w:pPr>
              <w:pStyle w:val="MainText"/>
              <w:ind w:firstLine="0"/>
              <w:jc w:val="center"/>
            </w:pPr>
            <w:r>
              <w:object w:dxaOrig="3135" w:dyaOrig="17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57pt;height:85pt" o:ole="">
                  <v:imagedata r:id="rId9" o:title=""/>
                </v:shape>
                <o:OLEObject Type="Embed" ProgID="ChemDraw.Document.6.0" ShapeID="_x0000_i1027" DrawAspect="Content" ObjectID="_1813752509" r:id="rId10"/>
              </w:object>
            </w:r>
          </w:p>
        </w:tc>
      </w:tr>
      <w:tr w:rsidR="0065245B" w:rsidRPr="00B46009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066F8C" w:rsidRPr="00352385">
              <w:rPr>
                <w:bCs/>
              </w:rPr>
              <w:t>cycloaddition reactions, catalysis, hexafluoroisopropanol, simple alkenes, hexafluoroisopropyl 4-chloro-2-oxobut-3-ynoate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7A3351">
          <w:headerReference w:type="default" r:id="rId11"/>
          <w:footerReference w:type="default" r:id="rId12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325C70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066F8C" w:rsidRDefault="00066F8C" w:rsidP="00071D12">
      <w:pPr>
        <w:pStyle w:val="MainText"/>
        <w:ind w:firstLine="284"/>
      </w:pPr>
      <w:r w:rsidRPr="00352385">
        <w:t xml:space="preserve">The chemistry of alkynes is one of the most interesting and </w:t>
      </w:r>
      <w:r w:rsidR="00325C70">
        <w:t>rapidly g</w:t>
      </w:r>
      <w:r w:rsidRPr="00352385">
        <w:t xml:space="preserve">rowing fields of organic synthesis </w:t>
      </w:r>
      <w:r w:rsidR="00325C70">
        <w:t>[1, 2]</w:t>
      </w:r>
      <w:r w:rsidRPr="00352385">
        <w:t xml:space="preserve">. Among </w:t>
      </w:r>
      <w:r w:rsidR="00325C70">
        <w:t xml:space="preserve">other </w:t>
      </w:r>
      <w:r w:rsidRPr="00352385">
        <w:t xml:space="preserve">acetylenes, halogenated alkynes are of particular importance owing to their wide range of transformations and </w:t>
      </w:r>
      <w:r w:rsidR="00325C70">
        <w:t>therefore</w:t>
      </w:r>
      <w:r w:rsidRPr="00352385">
        <w:t xml:space="preserve"> high synthetic value </w:t>
      </w:r>
      <w:r w:rsidR="00325C70">
        <w:t>[3].</w:t>
      </w:r>
      <w:r w:rsidRPr="00352385">
        <w:t xml:space="preserve"> They are frequently used in a variety of electrophilic alkynylation </w:t>
      </w:r>
      <w:r w:rsidR="00325C70">
        <w:t>[4]</w:t>
      </w:r>
      <w:r w:rsidRPr="00352385">
        <w:t>, Diels</w:t>
      </w:r>
      <w:r w:rsidR="00325C70">
        <w:t>–</w:t>
      </w:r>
      <w:r w:rsidRPr="00352385">
        <w:t xml:space="preserve">Alder cycloaddition </w:t>
      </w:r>
      <w:r w:rsidR="00325C70">
        <w:t>[5]</w:t>
      </w:r>
      <w:r w:rsidRPr="00352385">
        <w:t xml:space="preserve"> and cross-coupling reactions </w:t>
      </w:r>
      <w:r w:rsidR="00325C70">
        <w:t>[6]</w:t>
      </w:r>
      <w:r w:rsidRPr="00352385">
        <w:t>.</w:t>
      </w:r>
      <w:r w:rsidR="00325C70">
        <w:t xml:space="preserve"> </w:t>
      </w:r>
      <w:r w:rsidRPr="00352385">
        <w:t xml:space="preserve">Snider </w:t>
      </w:r>
      <w:r w:rsidR="00325C70" w:rsidRPr="00325C70">
        <w:rPr>
          <w:i/>
          <w:iCs/>
        </w:rPr>
        <w:t>et al.</w:t>
      </w:r>
      <w:r w:rsidR="00325C70">
        <w:t xml:space="preserve"> [7] </w:t>
      </w:r>
      <w:r w:rsidRPr="00352385">
        <w:t xml:space="preserve">described </w:t>
      </w:r>
      <w:r w:rsidR="00325C70">
        <w:t xml:space="preserve">the </w:t>
      </w:r>
      <w:r w:rsidRPr="00352385">
        <w:t>[2+2]-cycloaddition reactions of methyl chloropropiolate with alkenes catalyzed by EtAlCl</w:t>
      </w:r>
      <w:r w:rsidRPr="00352385">
        <w:rPr>
          <w:vertAlign w:val="subscript"/>
        </w:rPr>
        <w:t>2</w:t>
      </w:r>
      <w:r w:rsidRPr="00352385">
        <w:t>.</w:t>
      </w:r>
      <w:r w:rsidR="00325C70">
        <w:t xml:space="preserve"> Earlier</w:t>
      </w:r>
      <w:r w:rsidRPr="00352385">
        <w:t xml:space="preserve"> we have </w:t>
      </w:r>
      <w:r w:rsidR="00325C70">
        <w:t xml:space="preserve">explored </w:t>
      </w:r>
      <w:r w:rsidRPr="00352385">
        <w:t>the synthesis and some cycloaddition reactions of haloalkynes, activated by extremely strong trifluoroacetyl and ethyloxalyl electron</w:t>
      </w:r>
      <w:r w:rsidR="00325C70">
        <w:t>-</w:t>
      </w:r>
      <w:r w:rsidRPr="00352385">
        <w:t xml:space="preserve">withdrawing groups </w:t>
      </w:r>
      <w:r w:rsidR="00325C70">
        <w:t>[8, 9]</w:t>
      </w:r>
      <w:r w:rsidRPr="00352385">
        <w:t xml:space="preserve">. The </w:t>
      </w:r>
      <w:r w:rsidR="00A70A28">
        <w:t xml:space="preserve">resulting </w:t>
      </w:r>
      <w:r w:rsidRPr="00352385">
        <w:t xml:space="preserve">cycloadducts contain </w:t>
      </w:r>
      <w:r w:rsidR="00A70A28">
        <w:t>a</w:t>
      </w:r>
      <w:r w:rsidRPr="00352385">
        <w:t xml:space="preserve"> </w:t>
      </w:r>
      <w:r w:rsidR="00A70A28" w:rsidRPr="00352385">
        <w:t xml:space="preserve">β-haloenone </w:t>
      </w:r>
      <w:r w:rsidRPr="00352385">
        <w:t xml:space="preserve">core and represent versatile reagents for heterocyclizations </w:t>
      </w:r>
      <w:r w:rsidR="00A70A28">
        <w:t>[10]</w:t>
      </w:r>
      <w:r w:rsidRPr="00352385">
        <w:t xml:space="preserve">. In </w:t>
      </w:r>
      <w:r w:rsidR="00A70A28">
        <w:t>our</w:t>
      </w:r>
      <w:r w:rsidRPr="00352385">
        <w:t xml:space="preserve"> previous study </w:t>
      </w:r>
      <w:r w:rsidR="00A70A28">
        <w:t>[11],</w:t>
      </w:r>
      <w:r w:rsidRPr="00352385">
        <w:t xml:space="preserve"> we synthesized </w:t>
      </w:r>
      <w:r w:rsidRPr="00352385">
        <w:rPr>
          <w:bCs/>
        </w:rPr>
        <w:t xml:space="preserve">hexafluoroisopropyl 4-chloro-2-oxobut-3-ynoate </w:t>
      </w:r>
      <w:r w:rsidRPr="00352385">
        <w:rPr>
          <w:b/>
          <w:bCs/>
        </w:rPr>
        <w:t>4</w:t>
      </w:r>
      <w:r w:rsidR="00A70A28">
        <w:rPr>
          <w:bCs/>
        </w:rPr>
        <w:t xml:space="preserve">, </w:t>
      </w:r>
      <w:r w:rsidRPr="00352385">
        <w:rPr>
          <w:bCs/>
        </w:rPr>
        <w:t>which is</w:t>
      </w:r>
      <w:r w:rsidR="00A70A28">
        <w:rPr>
          <w:bCs/>
        </w:rPr>
        <w:t xml:space="preserve"> an</w:t>
      </w:r>
      <w:r w:rsidRPr="00352385">
        <w:rPr>
          <w:bCs/>
        </w:rPr>
        <w:t xml:space="preserve"> extremely high electrophilic alkyne and undergoes unusual [2+2]-cycloaddition reactions with simple alkenes to give the corresponding </w:t>
      </w:r>
      <w:r w:rsidRPr="00352385">
        <w:t>β-haloenones</w:t>
      </w:r>
      <w:r w:rsidRPr="00352385">
        <w:rPr>
          <w:bCs/>
        </w:rPr>
        <w:t xml:space="preserve"> with cyclobutene cores</w:t>
      </w:r>
      <w:r w:rsidR="00A70A28">
        <w:rPr>
          <w:bCs/>
        </w:rPr>
        <w:t xml:space="preserve">. However, </w:t>
      </w:r>
      <w:r w:rsidRPr="00352385">
        <w:rPr>
          <w:bCs/>
        </w:rPr>
        <w:t xml:space="preserve">the rates </w:t>
      </w:r>
      <w:r w:rsidR="00A70A28">
        <w:rPr>
          <w:bCs/>
        </w:rPr>
        <w:t xml:space="preserve">of </w:t>
      </w:r>
      <w:r w:rsidR="00A70A28" w:rsidRPr="00352385">
        <w:rPr>
          <w:bCs/>
        </w:rPr>
        <w:t>cycloaddition</w:t>
      </w:r>
      <w:r w:rsidR="00A70A28">
        <w:rPr>
          <w:bCs/>
        </w:rPr>
        <w:t xml:space="preserve">s </w:t>
      </w:r>
      <w:r w:rsidRPr="00352385">
        <w:rPr>
          <w:bCs/>
        </w:rPr>
        <w:t xml:space="preserve">and </w:t>
      </w:r>
      <w:r w:rsidR="00A70A28">
        <w:rPr>
          <w:bCs/>
        </w:rPr>
        <w:t xml:space="preserve">the </w:t>
      </w:r>
      <w:r w:rsidRPr="00352385">
        <w:rPr>
          <w:bCs/>
        </w:rPr>
        <w:t xml:space="preserve">yields of </w:t>
      </w:r>
      <w:r w:rsidR="00A70A28">
        <w:rPr>
          <w:bCs/>
        </w:rPr>
        <w:t>product</w:t>
      </w:r>
      <w:r w:rsidRPr="00352385">
        <w:rPr>
          <w:bCs/>
        </w:rPr>
        <w:t xml:space="preserve">s </w:t>
      </w:r>
      <w:r w:rsidR="00A70A28">
        <w:rPr>
          <w:bCs/>
        </w:rPr>
        <w:t>we</w:t>
      </w:r>
      <w:r w:rsidRPr="00352385">
        <w:rPr>
          <w:bCs/>
        </w:rPr>
        <w:t xml:space="preserve">re moderate in some cases. In this work, we </w:t>
      </w:r>
      <w:r w:rsidR="00A70A28">
        <w:rPr>
          <w:bCs/>
        </w:rPr>
        <w:t>significantly i</w:t>
      </w:r>
      <w:r w:rsidRPr="00352385">
        <w:rPr>
          <w:bCs/>
        </w:rPr>
        <w:t xml:space="preserve">mproved and simplified the </w:t>
      </w:r>
      <w:r w:rsidR="00A70A28">
        <w:rPr>
          <w:bCs/>
        </w:rPr>
        <w:t>synthesis</w:t>
      </w:r>
      <w:r w:rsidRPr="00352385">
        <w:rPr>
          <w:bCs/>
        </w:rPr>
        <w:t xml:space="preserve"> of </w:t>
      </w:r>
      <w:r w:rsidR="00A70A28">
        <w:rPr>
          <w:bCs/>
        </w:rPr>
        <w:t xml:space="preserve">compound </w:t>
      </w:r>
      <w:r w:rsidRPr="00352385">
        <w:rPr>
          <w:b/>
          <w:bCs/>
        </w:rPr>
        <w:t>4</w:t>
      </w:r>
      <w:r w:rsidR="00A70A28">
        <w:t xml:space="preserve">, which can now be accomplished </w:t>
      </w:r>
      <w:r w:rsidRPr="00352385">
        <w:rPr>
          <w:bCs/>
        </w:rPr>
        <w:t>without the use of toxic and expensive Me</w:t>
      </w:r>
      <w:r w:rsidRPr="00352385">
        <w:rPr>
          <w:bCs/>
          <w:vertAlign w:val="subscript"/>
        </w:rPr>
        <w:t>3</w:t>
      </w:r>
      <w:r w:rsidRPr="00352385">
        <w:rPr>
          <w:bCs/>
        </w:rPr>
        <w:t>SnCl</w:t>
      </w:r>
      <w:r w:rsidR="00A70A28">
        <w:rPr>
          <w:bCs/>
        </w:rPr>
        <w:t xml:space="preserve">, </w:t>
      </w:r>
      <w:r w:rsidRPr="00352385">
        <w:rPr>
          <w:bCs/>
        </w:rPr>
        <w:t xml:space="preserve">and </w:t>
      </w:r>
      <w:r w:rsidR="00A70A28">
        <w:rPr>
          <w:bCs/>
        </w:rPr>
        <w:t xml:space="preserve">showed </w:t>
      </w:r>
      <w:r w:rsidRPr="00352385">
        <w:rPr>
          <w:bCs/>
        </w:rPr>
        <w:t xml:space="preserve">the dramatic acceleration of cycloaddition reactions of </w:t>
      </w:r>
      <w:r w:rsidRPr="00352385">
        <w:rPr>
          <w:b/>
          <w:bCs/>
        </w:rPr>
        <w:t>4</w:t>
      </w:r>
      <w:r w:rsidRPr="00A70A28">
        <w:t xml:space="preserve"> </w:t>
      </w:r>
      <w:r w:rsidRPr="00352385">
        <w:rPr>
          <w:bCs/>
        </w:rPr>
        <w:t xml:space="preserve">in </w:t>
      </w:r>
      <w:r w:rsidRPr="00352385">
        <w:rPr>
          <w:b/>
          <w:bCs/>
        </w:rPr>
        <w:t>HFIP</w:t>
      </w:r>
      <w:r w:rsidRPr="00352385">
        <w:rPr>
          <w:bCs/>
        </w:rPr>
        <w:t>.</w:t>
      </w:r>
    </w:p>
    <w:p w:rsidR="00875175" w:rsidRDefault="00875175" w:rsidP="00B23601">
      <w:pPr>
        <w:pStyle w:val="Header1"/>
        <w:spacing w:before="240" w:after="240"/>
      </w:pPr>
      <w:r w:rsidRPr="00875175">
        <w:t>Results and discussion</w:t>
      </w:r>
    </w:p>
    <w:p w:rsidR="00066F8C" w:rsidRDefault="00066F8C" w:rsidP="00066F8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Initially, we attempted </w:t>
      </w:r>
      <w:r w:rsidR="00A70A28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synthesi</w:t>
      </w:r>
      <w:r w:rsidR="00A70A28">
        <w:rPr>
          <w:rFonts w:ascii="Times New Roman" w:hAnsi="Times New Roman" w:cs="Times New Roman"/>
          <w:sz w:val="18"/>
          <w:szCs w:val="18"/>
          <w:lang w:val="en-US"/>
        </w:rPr>
        <w:t xml:space="preserve">s of compound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0A28">
        <w:rPr>
          <w:rFonts w:ascii="Times New Roman" w:hAnsi="Times New Roman" w:cs="Times New Roman"/>
          <w:sz w:val="18"/>
          <w:szCs w:val="18"/>
          <w:lang w:val="en-US"/>
        </w:rPr>
        <w:t xml:space="preserve">according to the published method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using Bu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SnCl</w:t>
      </w:r>
      <w:r w:rsidR="00A70A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instead of Me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SnCl</w:t>
      </w:r>
      <w:r w:rsidR="00A70A2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since the former is less toxic and much cheaper compared to the latter</w:t>
      </w:r>
      <w:r w:rsidR="00A70A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70A28" w:rsidRPr="00A70A28">
        <w:rPr>
          <w:rFonts w:ascii="Times New Roman" w:hAnsi="Times New Roman" w:cs="Times New Roman"/>
          <w:bCs/>
          <w:sz w:val="18"/>
          <w:szCs w:val="18"/>
          <w:lang w:val="en-US"/>
        </w:rPr>
        <w:t>[11]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. It was stated that the suspension of lithium acetylide Li</w:t>
      </w:r>
      <w:r w:rsidR="003D417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C≡C</w:t>
      </w:r>
      <w:r w:rsidR="003D417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Li in hexane</w:t>
      </w:r>
      <w:r w:rsidR="003D417C">
        <w:rPr>
          <w:rFonts w:ascii="Times New Roman" w:hAnsi="Times New Roman" w:cs="Times New Roman"/>
          <w:sz w:val="18"/>
          <w:szCs w:val="18"/>
          <w:lang w:val="en-US"/>
        </w:rPr>
        <w:t>, prepared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from BuLi and acetylene</w:t>
      </w:r>
      <w:r w:rsidR="003D417C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reacts with 2.1 equiv</w:t>
      </w:r>
      <w:r w:rsidR="006A04C8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of Bu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SnCl to give alkyne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1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almost quantitative yield. Since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1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has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very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high boiling point, it was used in a crude form in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the subsequent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acylation with available chloride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2</w:t>
      </w:r>
      <w:r w:rsidRPr="0041763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to give alkyne</w:t>
      </w:r>
      <w:r w:rsidRPr="0041763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3</w:t>
      </w:r>
      <w:r w:rsidRPr="0041763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and</w:t>
      </w:r>
      <w:r w:rsidRPr="0041763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SnCl with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quantitative conversion. Because of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low thermal stability, compound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3</w:t>
      </w:r>
      <w:r w:rsidRPr="0041763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without distillation was further treated with chlorine at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30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C to give target compound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41763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in high yield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and the second equivalent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of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SnCl (</w:t>
      </w:r>
      <w:r w:rsidRPr="003C0B98">
        <w:rPr>
          <w:rFonts w:ascii="Times New Roman" w:hAnsi="Times New Roman" w:cs="Times New Roman"/>
          <w:bCs/>
          <w:sz w:val="18"/>
          <w:szCs w:val="18"/>
          <w:lang w:val="en-US"/>
        </w:rPr>
        <w:t>Scheme 1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). Therefore, the synthesis of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wa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s carried out as one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pot proce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ss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and also allow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for 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recover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y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of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Bu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SnCl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which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an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further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be used in the same synthesis</w:t>
      </w:r>
      <w:r w:rsidRPr="00B51EFB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066F8C" w:rsidRDefault="00066F8C" w:rsidP="0041763C">
      <w:pPr>
        <w:spacing w:before="200" w:after="120"/>
        <w:jc w:val="both"/>
      </w:pPr>
      <w:r>
        <w:object w:dxaOrig="10245" w:dyaOrig="4725">
          <v:shape id="_x0000_i1025" type="#_x0000_t75" style="width:233.5pt;height:107.5pt" o:ole="">
            <v:imagedata r:id="rId13" o:title=""/>
          </v:shape>
          <o:OLEObject Type="Embed" ProgID="ChemWindow.Document" ShapeID="_x0000_i1025" DrawAspect="Content" ObjectID="_1813752510" r:id="rId14"/>
        </w:object>
      </w:r>
    </w:p>
    <w:p w:rsidR="00066F8C" w:rsidRDefault="00066F8C" w:rsidP="00066F8C">
      <w:pPr>
        <w:jc w:val="both"/>
        <w:rPr>
          <w:rStyle w:val="Captions0"/>
          <w:b w:val="0"/>
          <w:sz w:val="16"/>
          <w:szCs w:val="16"/>
        </w:rPr>
      </w:pPr>
      <w:r>
        <w:rPr>
          <w:rStyle w:val="Captions0"/>
          <w:sz w:val="16"/>
          <w:szCs w:val="16"/>
        </w:rPr>
        <w:t>Scheme 1</w:t>
      </w:r>
      <w:r w:rsidRPr="00820A77">
        <w:rPr>
          <w:rStyle w:val="Captions0"/>
          <w:sz w:val="16"/>
          <w:szCs w:val="16"/>
        </w:rPr>
        <w:t xml:space="preserve">. </w:t>
      </w:r>
      <w:r w:rsidRPr="00352385">
        <w:rPr>
          <w:rStyle w:val="Captions0"/>
          <w:b w:val="0"/>
          <w:sz w:val="16"/>
          <w:szCs w:val="16"/>
        </w:rPr>
        <w:t xml:space="preserve">Improved one-pot synthesis of alkyne </w:t>
      </w:r>
      <w:r w:rsidRPr="00352385">
        <w:rPr>
          <w:rStyle w:val="Captions0"/>
          <w:bCs/>
          <w:sz w:val="16"/>
          <w:szCs w:val="16"/>
        </w:rPr>
        <w:t>4</w:t>
      </w:r>
      <w:r w:rsidRPr="006641BA">
        <w:rPr>
          <w:rStyle w:val="Captions0"/>
          <w:b w:val="0"/>
          <w:sz w:val="16"/>
          <w:szCs w:val="16"/>
        </w:rPr>
        <w:t>.</w:t>
      </w:r>
    </w:p>
    <w:p w:rsidR="00066F8C" w:rsidRPr="00193515" w:rsidRDefault="00066F8C" w:rsidP="00066F8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At the next step, we studied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[2+2]-cycloaddition reactions of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with simple alkenes in different solvents and the possibility to catalyze these transformations by </w:t>
      </w:r>
      <w:r w:rsidR="00F73A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Lewis acids. Unfortunately, all our attempts to use AlCl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, ZnCl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, SnCl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4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 xml:space="preserve">and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BF</w:t>
      </w:r>
      <w:r w:rsidRPr="00352385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as the catalysts were unsuccessful and gave the inseparable mixtures of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a range of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products. Importantly, </w:t>
      </w:r>
      <w:r w:rsidR="00F73AAE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Bronsted acids, such as acetic and trifluoroacetic acids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, d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o not catalyze the process. 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Performing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the reactions in polar solvents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such as acetonitrile, nitromethane</w:t>
      </w:r>
      <w:r w:rsidR="0041763C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or sulfolan</w:t>
      </w:r>
      <w:r w:rsidR="00EA2BCD">
        <w:rPr>
          <w:rFonts w:ascii="Times New Roman" w:hAnsi="Times New Roman" w:cs="Times New Roman"/>
          <w:sz w:val="18"/>
          <w:szCs w:val="18"/>
          <w:lang w:val="en-US"/>
        </w:rPr>
        <w:t>e,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also did not </w:t>
      </w:r>
      <w:r w:rsidR="00EA2BCD">
        <w:rPr>
          <w:rFonts w:ascii="Times New Roman" w:hAnsi="Times New Roman" w:cs="Times New Roman"/>
          <w:sz w:val="18"/>
          <w:szCs w:val="18"/>
          <w:lang w:val="en-US"/>
        </w:rPr>
        <w:t xml:space="preserve">provided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a significant acceleration of cycloadditions and even decreased the yields in comparison with the reactions </w:t>
      </w:r>
      <w:r w:rsidR="00EA2BCD">
        <w:rPr>
          <w:rFonts w:ascii="Times New Roman" w:hAnsi="Times New Roman" w:cs="Times New Roman"/>
          <w:sz w:val="18"/>
          <w:szCs w:val="18"/>
          <w:lang w:val="en-US"/>
        </w:rPr>
        <w:t>with the excess alkene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. Eventually it was stated that the addition of even 0.25 equiv</w:t>
      </w:r>
      <w:r w:rsidR="00EA2BC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HFIP</w:t>
      </w:r>
      <w:r w:rsidRPr="00C85D9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as a solvent results in </w:t>
      </w:r>
      <w:r w:rsidR="00EA2BC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noticeable acceleration of the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process, the best results </w:t>
      </w:r>
      <w:r w:rsidR="00EA2BC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being achieved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in the presence of 1.5</w:t>
      </w:r>
      <w:r w:rsidR="00EA2BCD">
        <w:rPr>
          <w:rFonts w:ascii="Times New Roman" w:hAnsi="Times New Roman" w:cs="Times New Roman"/>
          <w:bCs/>
          <w:sz w:val="18"/>
          <w:szCs w:val="18"/>
          <w:lang w:val="en-US"/>
        </w:rPr>
        <w:t>–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2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equiv</w:t>
      </w:r>
      <w:r w:rsidR="00EA2BC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and 2 equiv</w:t>
      </w:r>
      <w:r w:rsidR="00EA2BC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of </w:t>
      </w:r>
      <w:r w:rsidR="00EA2BC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an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alkene. </w:t>
      </w:r>
      <w:r w:rsidR="0029102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Using the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examples of cyclohexene, cyclopentene, </w:t>
      </w:r>
      <w:r w:rsidRPr="00352385">
        <w:rPr>
          <w:rFonts w:ascii="Times New Roman" w:hAnsi="Times New Roman" w:cs="Times New Roman"/>
          <w:bCs/>
          <w:i/>
          <w:sz w:val="18"/>
          <w:szCs w:val="18"/>
          <w:lang w:val="en-US"/>
        </w:rPr>
        <w:t>cis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-butene-2</w:t>
      </w:r>
      <w:r w:rsidR="00291028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and isobutene</w:t>
      </w:r>
      <w:r w:rsidR="00291028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we observed </w:t>
      </w:r>
      <w:r w:rsidR="0029102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considerable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acceleration of </w:t>
      </w:r>
      <w:r w:rsidR="0029102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cycloaddition</w:t>
      </w:r>
      <w:r w:rsidR="0029102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process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C0B98">
        <w:rPr>
          <w:rFonts w:ascii="Times New Roman" w:hAnsi="Times New Roman" w:cs="Times New Roman"/>
          <w:bCs/>
          <w:sz w:val="18"/>
          <w:szCs w:val="18"/>
          <w:lang w:val="en-US"/>
        </w:rPr>
        <w:t>(Scheme 2).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For example, the reaction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29102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with cyclohexene in </w:t>
      </w:r>
      <w:r w:rsidR="0076130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3-fold excess of cyclohexene (</w:t>
      </w:r>
      <w:r w:rsidRPr="003C0B98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A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) proceed</w:t>
      </w:r>
      <w:r w:rsidR="00761308">
        <w:rPr>
          <w:rFonts w:ascii="Times New Roman" w:hAnsi="Times New Roman" w:cs="Times New Roman"/>
          <w:bCs/>
          <w:sz w:val="18"/>
          <w:szCs w:val="18"/>
          <w:lang w:val="en-US"/>
        </w:rPr>
        <w:t>ed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at 45 </w:t>
      </w:r>
      <w:r w:rsidR="00761308">
        <w:rPr>
          <w:rFonts w:ascii="Times New Roman" w:hAnsi="Times New Roman" w:cs="Times New Roman"/>
          <w:bCs/>
          <w:sz w:val="18"/>
          <w:szCs w:val="18"/>
          <w:lang w:val="en-US"/>
        </w:rPr>
        <w:t>°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C for 96 h to give a</w:t>
      </w:r>
      <w:r w:rsidR="0076130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bout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50% of cycloadduct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5a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whereas the same reaction in the presence of 2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>equiv</w:t>
      </w:r>
      <w:r w:rsidR="00761308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r w:rsidRPr="003C0B98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B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)</w:t>
      </w:r>
      <w:r w:rsidRPr="00534E4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>wa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s completed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within 24 h at 20 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>°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 to afford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5a</w:t>
      </w:r>
      <w:r w:rsidR="00534E4D" w:rsidRPr="00534E4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in 88% yield. Even more interesting results were obtained in the reactions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534E4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with isobutene. Under the</w:t>
      </w:r>
      <w:r w:rsidRPr="003C0B9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34E4D">
        <w:rPr>
          <w:rFonts w:ascii="Times New Roman" w:hAnsi="Times New Roman" w:cs="Times New Roman"/>
          <w:sz w:val="18"/>
          <w:szCs w:val="18"/>
          <w:lang w:val="en-US"/>
        </w:rPr>
        <w:t xml:space="preserve">conditions of </w:t>
      </w:r>
      <w:r w:rsidRPr="003C0B98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534E4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A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they afford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ed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60% of cycloadduct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5c</w:t>
      </w:r>
      <w:r w:rsidRPr="00534E4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and 20% of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an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isomeric ene product, whereas under the </w:t>
      </w:r>
      <w:r w:rsidR="00534E4D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conditions of </w:t>
      </w:r>
      <w:r w:rsidRPr="003C0B98">
        <w:rPr>
          <w:rFonts w:ascii="Times New Roman" w:hAnsi="Times New Roman" w:cs="Times New Roman"/>
          <w:sz w:val="18"/>
          <w:szCs w:val="18"/>
          <w:lang w:val="en-US"/>
        </w:rPr>
        <w:t>Path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B</w:t>
      </w:r>
      <w:r w:rsidR="00534E4D" w:rsidRPr="00534E4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compound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5c</w:t>
      </w:r>
      <w:r w:rsidRPr="00A0114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wa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 formed as a sole product in </w:t>
      </w:r>
      <w:r w:rsidR="0059783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higher yield and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over </w:t>
      </w:r>
      <w:r w:rsidR="00597834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shorter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reaction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time.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The reactions of </w:t>
      </w:r>
      <w:r w:rsidRPr="00352385">
        <w:rPr>
          <w:rFonts w:ascii="Times New Roman" w:hAnsi="Times New Roman" w:cs="Times New Roman"/>
          <w:b/>
          <w:sz w:val="18"/>
          <w:szCs w:val="18"/>
          <w:lang w:val="en-US"/>
        </w:rPr>
        <w:t>4</w:t>
      </w:r>
      <w:r w:rsidRP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with cyclopentene and </w:t>
      </w:r>
      <w:r w:rsidRPr="00352385">
        <w:rPr>
          <w:rFonts w:ascii="Times New Roman" w:hAnsi="Times New Roman" w:cs="Times New Roman"/>
          <w:bCs/>
          <w:i/>
          <w:sz w:val="18"/>
          <w:szCs w:val="18"/>
          <w:lang w:val="en-US"/>
        </w:rPr>
        <w:t>cis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-butene-2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we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re also effectively catalyzed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by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to give the corresponding cycloadducts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5b</w:t>
      </w:r>
      <w:r w:rsidRPr="003C0B98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c</w:t>
      </w:r>
      <w:r w:rsidRPr="00A0114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in high yields</w:t>
      </w:r>
      <w:r w:rsidRPr="00193515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066F8C" w:rsidRPr="00BC69D3" w:rsidRDefault="00066F8C" w:rsidP="00A0114C">
      <w:pPr>
        <w:spacing w:before="200" w:after="120"/>
        <w:jc w:val="center"/>
      </w:pPr>
      <w:r>
        <w:object w:dxaOrig="13200" w:dyaOrig="4800">
          <v:shape id="_x0000_i1026" type="#_x0000_t75" style="width:233.5pt;height:85.5pt" o:ole="">
            <v:imagedata r:id="rId15" o:title=""/>
          </v:shape>
          <o:OLEObject Type="Embed" ProgID="ChemWindow.Document" ShapeID="_x0000_i1026" DrawAspect="Content" ObjectID="_1813752511" r:id="rId16"/>
        </w:object>
      </w:r>
    </w:p>
    <w:p w:rsidR="00066F8C" w:rsidRPr="00352385" w:rsidRDefault="00066F8C" w:rsidP="00A0114C">
      <w:pPr>
        <w:spacing w:before="120"/>
        <w:rPr>
          <w:rStyle w:val="Captions0"/>
          <w:b w:val="0"/>
          <w:bCs/>
          <w:sz w:val="16"/>
          <w:szCs w:val="16"/>
        </w:rPr>
      </w:pPr>
      <w:r>
        <w:rPr>
          <w:rStyle w:val="Captions0"/>
          <w:sz w:val="16"/>
          <w:szCs w:val="16"/>
        </w:rPr>
        <w:t>Scheme 2.</w:t>
      </w:r>
      <w:r w:rsidRPr="00A0114C">
        <w:rPr>
          <w:b/>
          <w:bCs/>
          <w:lang w:val="en-US"/>
        </w:rPr>
        <w:t xml:space="preserve"> </w:t>
      </w:r>
      <w:r w:rsidRPr="00352385">
        <w:rPr>
          <w:rStyle w:val="Captions0"/>
          <w:b w:val="0"/>
          <w:bCs/>
          <w:sz w:val="16"/>
          <w:szCs w:val="16"/>
        </w:rPr>
        <w:t xml:space="preserve">Cycloaddition reactions of alkyne </w:t>
      </w:r>
      <w:r w:rsidRPr="00352385">
        <w:rPr>
          <w:rStyle w:val="Captions0"/>
          <w:sz w:val="16"/>
          <w:szCs w:val="16"/>
        </w:rPr>
        <w:t xml:space="preserve">4 </w:t>
      </w:r>
      <w:r w:rsidRPr="00352385">
        <w:rPr>
          <w:rStyle w:val="Captions0"/>
          <w:b w:val="0"/>
          <w:bCs/>
          <w:sz w:val="16"/>
          <w:szCs w:val="16"/>
        </w:rPr>
        <w:t xml:space="preserve">in the presence of </w:t>
      </w:r>
      <w:r w:rsidRPr="00A64AC1">
        <w:rPr>
          <w:rStyle w:val="Captions0"/>
          <w:sz w:val="16"/>
          <w:szCs w:val="16"/>
        </w:rPr>
        <w:t>HFIP</w:t>
      </w:r>
      <w:r w:rsidRPr="00352385">
        <w:rPr>
          <w:rStyle w:val="Captions0"/>
          <w:b w:val="0"/>
          <w:bCs/>
          <w:sz w:val="16"/>
          <w:szCs w:val="16"/>
        </w:rPr>
        <w:t>.</w:t>
      </w:r>
    </w:p>
    <w:p w:rsidR="00F94740" w:rsidRPr="00066F8C" w:rsidRDefault="00066F8C" w:rsidP="00066F8C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Currently, we are unable to specify </w:t>
      </w:r>
      <w:r w:rsidR="00A0114C"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exact mechanism of </w:t>
      </w:r>
      <w:r w:rsidR="00A0114C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[2+2]-cycloaddition reactions </w:t>
      </w:r>
      <w:r w:rsidR="00A0114C" w:rsidRPr="00352385">
        <w:rPr>
          <w:rFonts w:ascii="Times New Roman" w:hAnsi="Times New Roman" w:cs="Times New Roman"/>
          <w:sz w:val="18"/>
          <w:szCs w:val="18"/>
          <w:lang w:val="en-US"/>
        </w:rPr>
        <w:t>accelerat</w:t>
      </w:r>
      <w:r w:rsidR="00A0114C">
        <w:rPr>
          <w:rFonts w:ascii="Times New Roman" w:hAnsi="Times New Roman" w:cs="Times New Roman"/>
          <w:sz w:val="18"/>
          <w:szCs w:val="18"/>
          <w:lang w:val="en-US"/>
        </w:rPr>
        <w:t xml:space="preserve">ed 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by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HFIP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However, one may suppose, that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molecule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HFIP</w:t>
      </w:r>
      <w:r w:rsidR="00A0114C" w:rsidRPr="00A0114C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A0114C">
        <w:rPr>
          <w:rFonts w:ascii="Times New Roman" w:hAnsi="Times New Roman" w:cs="Times New Roman"/>
          <w:sz w:val="18"/>
          <w:szCs w:val="18"/>
          <w:lang w:val="en-US"/>
        </w:rPr>
        <w:t xml:space="preserve">featuring strong donor properties and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high polarity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coordinates with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1,2-dicarbonyl core of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>4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thus reducing the electron density of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C≡C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bond and enhancing its electrophilicity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C75E69" w:rsidRDefault="00C75E69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In summary, we have significantly improved the </w:t>
      </w:r>
      <w:r w:rsidR="00A0114C">
        <w:rPr>
          <w:rFonts w:ascii="Times New Roman" w:hAnsi="Times New Roman" w:cs="Times New Roman"/>
          <w:sz w:val="18"/>
          <w:szCs w:val="18"/>
          <w:lang w:val="en-US"/>
        </w:rPr>
        <w:t>method for obtaining</w:t>
      </w:r>
      <w:r w:rsidRPr="00352385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hexafluoroisopropyl 4-chloro-2-oxobut-3-ynoate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4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that proved to be one of </w:t>
      </w:r>
      <w:r w:rsidR="00747E18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the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strongest acetylenic enophile </w:t>
      </w:r>
      <w:r w:rsidR="00747E18">
        <w:rPr>
          <w:rFonts w:ascii="Times New Roman" w:hAnsi="Times New Roman" w:cs="Times New Roman"/>
          <w:bCs/>
          <w:sz w:val="18"/>
          <w:szCs w:val="18"/>
          <w:lang w:val="en-US"/>
        </w:rPr>
        <w:t>reported to date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.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The n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ew protocol</w:t>
      </w:r>
      <w:r w:rsidR="005D368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is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performed as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one-pot procedure and allows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one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to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avoid the use of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expensive and toxic Me</w:t>
      </w:r>
      <w:r w:rsidRPr="00352385">
        <w:rPr>
          <w:rFonts w:ascii="Times New Roman" w:hAnsi="Times New Roman" w:cs="Times New Roman"/>
          <w:bCs/>
          <w:sz w:val="18"/>
          <w:szCs w:val="18"/>
          <w:vertAlign w:val="subscript"/>
          <w:lang w:val="en-US"/>
        </w:rPr>
        <w:t>3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SnCl. </w:t>
      </w:r>
      <w:r w:rsidR="00731A24">
        <w:rPr>
          <w:rFonts w:ascii="Times New Roman" w:hAnsi="Times New Roman" w:cs="Times New Roman"/>
          <w:bCs/>
          <w:sz w:val="18"/>
          <w:szCs w:val="18"/>
          <w:lang w:val="en-US"/>
        </w:rPr>
        <w:t>We also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discovered a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powerful catalytic effect imparted by </w:t>
      </w:r>
      <w:r w:rsidRPr="00352385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HFIP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to the [2+2]-cyclo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ddition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reactions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="00A0114C">
        <w:rPr>
          <w:rFonts w:ascii="Times New Roman" w:hAnsi="Times New Roman" w:cs="Times New Roman"/>
          <w:sz w:val="18"/>
          <w:szCs w:val="18"/>
          <w:lang w:val="en-US"/>
        </w:rPr>
        <w:t xml:space="preserve">between 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4-chloro-2-oxobut-3-ynoate and simple alkenes. The yields of the </w:t>
      </w:r>
      <w:r w:rsidR="00731A24">
        <w:rPr>
          <w:rFonts w:ascii="Times New Roman" w:hAnsi="Times New Roman" w:cs="Times New Roman"/>
          <w:bCs/>
          <w:sz w:val="18"/>
          <w:szCs w:val="18"/>
          <w:lang w:val="en-US"/>
        </w:rPr>
        <w:t>isolated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cyclobutenes </w:t>
      </w:r>
      <w:r w:rsidR="00A0114C">
        <w:rPr>
          <w:rFonts w:ascii="Times New Roman" w:hAnsi="Times New Roman" w:cs="Times New Roman"/>
          <w:bCs/>
          <w:sz w:val="18"/>
          <w:szCs w:val="18"/>
          <w:lang w:val="en-US"/>
        </w:rPr>
        <w:t>we</w:t>
      </w:r>
      <w:r w:rsidRPr="00352385">
        <w:rPr>
          <w:rFonts w:ascii="Times New Roman" w:hAnsi="Times New Roman" w:cs="Times New Roman"/>
          <w:bCs/>
          <w:sz w:val="18"/>
          <w:szCs w:val="18"/>
          <w:lang w:val="en-US"/>
        </w:rPr>
        <w:t>re very high</w:t>
      </w:r>
      <w:r>
        <w:rPr>
          <w:rFonts w:ascii="Times New Roman" w:hAnsi="Times New Roman" w:cs="Times New Roman"/>
          <w:bCs/>
          <w:sz w:val="18"/>
          <w:szCs w:val="18"/>
          <w:lang w:val="en-US"/>
        </w:rPr>
        <w:t>.</w:t>
      </w:r>
    </w:p>
    <w:p w:rsidR="00F94740" w:rsidRPr="00F94740" w:rsidRDefault="00F94740" w:rsidP="00F94740">
      <w:pPr>
        <w:pStyle w:val="Header1"/>
        <w:spacing w:before="240" w:after="240"/>
      </w:pPr>
      <w:r w:rsidRPr="00F94740">
        <w:t>Acknowledgements</w:t>
      </w:r>
    </w:p>
    <w:p w:rsidR="00F94740" w:rsidRPr="006070A2" w:rsidRDefault="00343CFC" w:rsidP="00F94740">
      <w:pPr>
        <w:pStyle w:val="MainText"/>
        <w:ind w:firstLine="284"/>
      </w:pPr>
      <w:r w:rsidRPr="00352385">
        <w:t xml:space="preserve">This </w:t>
      </w:r>
      <w:r w:rsidR="00A0114C">
        <w:t xml:space="preserve">work was performed with financial support from the </w:t>
      </w:r>
      <w:r w:rsidR="00A0114C" w:rsidRPr="00352385">
        <w:t>Ministry of Science and High</w:t>
      </w:r>
      <w:r w:rsidR="00A0114C">
        <w:t>er</w:t>
      </w:r>
      <w:r w:rsidR="00A0114C" w:rsidRPr="00352385">
        <w:t xml:space="preserve"> Education of the Russian Federation </w:t>
      </w:r>
      <w:r w:rsidR="00A0114C">
        <w:t>u</w:t>
      </w:r>
      <w:r w:rsidRPr="00352385">
        <w:t xml:space="preserve">sing the equipment of the Center for Molecular </w:t>
      </w:r>
      <w:r w:rsidR="00A0114C">
        <w:t>Composition</w:t>
      </w:r>
      <w:r w:rsidRPr="00352385">
        <w:t xml:space="preserve"> Studies </w:t>
      </w:r>
      <w:r w:rsidR="00A0114C">
        <w:t xml:space="preserve">of INEOS RAS (agreement no. </w:t>
      </w:r>
      <w:r w:rsidR="00A0114C" w:rsidRPr="00A0114C">
        <w:rPr>
          <w:highlight w:val="green"/>
        </w:rPr>
        <w:t>075-00-277-24-00</w:t>
      </w:r>
      <w:r w:rsidR="00A0114C">
        <w:t>)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F86864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343CFC" w:rsidRPr="00343CFC">
        <w:t>andikineos@rambler.ru</w:t>
      </w:r>
      <w:r w:rsidR="00343CFC">
        <w:t xml:space="preserve"> </w:t>
      </w:r>
      <w:r w:rsidR="00343CFC" w:rsidRPr="00193515">
        <w:t>(A. B. Koldobskii)</w:t>
      </w:r>
      <w:r w:rsidR="00343CFC">
        <w:t>.</w:t>
      </w:r>
    </w:p>
    <w:p w:rsidR="00161894" w:rsidRPr="00161894" w:rsidRDefault="00161894" w:rsidP="00161894">
      <w:pPr>
        <w:pStyle w:val="Header1"/>
        <w:spacing w:before="240" w:after="240"/>
      </w:pPr>
      <w:r w:rsidRPr="00161894">
        <w:lastRenderedPageBreak/>
        <w:t>Electronic supplementary information</w:t>
      </w:r>
    </w:p>
    <w:p w:rsidR="00161894" w:rsidRPr="00A15F05" w:rsidRDefault="00A0114C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 xml:space="preserve">Electronic supplementary information (ESI) available online: </w:t>
      </w:r>
      <w:r>
        <w:rPr>
          <w:rFonts w:ascii="Times New Roman" w:hAnsi="Times New Roman" w:cs="Times New Roman"/>
          <w:b w:val="0"/>
          <w:bCs/>
          <w:sz w:val="18"/>
          <w:szCs w:val="18"/>
        </w:rPr>
        <w:t>t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he experimental details, </w:t>
      </w:r>
      <w:r w:rsidRPr="00EB2E5F">
        <w:rPr>
          <w:rFonts w:ascii="Times New Roman" w:hAnsi="Times New Roman" w:cs="Times New Roman"/>
          <w:b w:val="0"/>
          <w:sz w:val="18"/>
          <w:szCs w:val="18"/>
        </w:rPr>
        <w:t xml:space="preserve">physical and spectral characteristics </w:t>
      </w:r>
      <w:r>
        <w:rPr>
          <w:rFonts w:ascii="Times New Roman" w:hAnsi="Times New Roman" w:cs="Times New Roman"/>
          <w:b w:val="0"/>
          <w:sz w:val="18"/>
          <w:szCs w:val="18"/>
        </w:rPr>
        <w:t>of the</w:t>
      </w:r>
      <w:r w:rsidRPr="00EB2E5F">
        <w:rPr>
          <w:rFonts w:ascii="Times New Roman" w:hAnsi="Times New Roman" w:cs="Times New Roman"/>
          <w:b w:val="0"/>
          <w:sz w:val="18"/>
          <w:szCs w:val="18"/>
        </w:rPr>
        <w:t xml:space="preserve"> compounds</w:t>
      </w:r>
      <w:r w:rsidRPr="001D4801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EB2E5F">
        <w:rPr>
          <w:rFonts w:ascii="Times New Roman" w:hAnsi="Times New Roman" w:cs="Times New Roman"/>
          <w:b w:val="0"/>
          <w:sz w:val="18"/>
          <w:szCs w:val="18"/>
        </w:rPr>
        <w:t>obtained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1D4801">
        <w:rPr>
          <w:rFonts w:ascii="Times New Roman" w:hAnsi="Times New Roman" w:cs="Times New Roman"/>
          <w:b w:val="0"/>
          <w:sz w:val="18"/>
          <w:szCs w:val="18"/>
        </w:rPr>
        <w:t>NMR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 spectra</w:t>
      </w:r>
      <w:r w:rsidRPr="0040567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sz w:val="18"/>
          <w:szCs w:val="18"/>
        </w:rPr>
        <w:t xml:space="preserve">of complex </w:t>
      </w:r>
      <w:r w:rsidRPr="00405674">
        <w:rPr>
          <w:rFonts w:ascii="Times New Roman" w:hAnsi="Times New Roman" w:cs="Times New Roman"/>
          <w:bCs/>
          <w:sz w:val="18"/>
          <w:szCs w:val="18"/>
        </w:rPr>
        <w:t>2</w:t>
      </w:r>
      <w:r w:rsidRPr="00A0114C">
        <w:rPr>
          <w:rFonts w:ascii="Times New Roman" w:hAnsi="Times New Roman" w:cs="Times New Roman"/>
          <w:b w:val="0"/>
          <w:sz w:val="18"/>
          <w:szCs w:val="18"/>
        </w:rPr>
        <w:t xml:space="preserve">, </w:t>
      </w:r>
      <w:r w:rsidRPr="00372817">
        <w:rPr>
          <w:rFonts w:ascii="Times New Roman" w:hAnsi="Times New Roman" w:cs="Times New Roman"/>
          <w:b w:val="0"/>
          <w:sz w:val="18"/>
          <w:szCs w:val="18"/>
        </w:rPr>
        <w:t xml:space="preserve">and </w:t>
      </w:r>
      <w:r w:rsidRPr="009325FB">
        <w:rPr>
          <w:rFonts w:ascii="Times New Roman" w:hAnsi="Times New Roman" w:cs="Times New Roman"/>
          <w:b w:val="0"/>
          <w:sz w:val="18"/>
          <w:szCs w:val="18"/>
        </w:rPr>
        <w:t>the proposed reaction mechanism</w:t>
      </w:r>
      <w:r w:rsidRPr="002C2954">
        <w:rPr>
          <w:rFonts w:ascii="Times New Roman" w:hAnsi="Times New Roman" w:cs="Times New Roman"/>
          <w:b w:val="0"/>
          <w:bCs/>
          <w:sz w:val="18"/>
          <w:szCs w:val="18"/>
        </w:rPr>
        <w:t>. For ESI, see DOI: 10.32931/ioXXXXx</w:t>
      </w:r>
      <w:r>
        <w:rPr>
          <w:rFonts w:ascii="Times New Roman" w:hAnsi="Times New Roman" w:cs="Times New Roman"/>
          <w:b w:val="0"/>
          <w:sz w:val="18"/>
          <w:szCs w:val="18"/>
        </w:rPr>
        <w:t>.</w:t>
      </w:r>
    </w:p>
    <w:p w:rsidR="00F94740" w:rsidRPr="00F94740" w:rsidRDefault="00F94740" w:rsidP="00161894">
      <w:pPr>
        <w:pStyle w:val="Header1"/>
        <w:spacing w:before="240" w:after="240"/>
      </w:pPr>
      <w:r w:rsidRPr="00F94740">
        <w:t>References</w:t>
      </w:r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 w:rsidRPr="006E00AB">
        <w:rPr>
          <w:rFonts w:ascii="Times New Roman" w:hAnsi="Times New Roman" w:cs="Times New Roman"/>
          <w:noProof/>
          <w:sz w:val="16"/>
          <w:szCs w:val="16"/>
          <w:highlight w:val="green"/>
          <w:lang w:val="en-US"/>
        </w:rPr>
        <w:t>1.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I. A. Maretina, B. I. Ionin,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Alkynes in </w:t>
      </w:r>
      <w:r w:rsidR="006E00AB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C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ycloadditions</w:t>
      </w:r>
      <w:r w:rsidR="006E00AB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6E00AB">
        <w:rPr>
          <w:rFonts w:ascii="Times New Roman" w:hAnsi="Times New Roman" w:cs="Times New Roman"/>
          <w:noProof/>
          <w:sz w:val="16"/>
          <w:szCs w:val="16"/>
          <w:highlight w:val="green"/>
          <w:lang w:val="en-US"/>
        </w:rPr>
        <w:t>Wiley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 xml:space="preserve"> 2014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2.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R. Salvio, M. Moliterno, M. Bella,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Asian J. Org. Chem</w:t>
      </w:r>
      <w:r w:rsidRPr="006E00A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2014</w:t>
      </w:r>
      <w:r w:rsidRPr="00FC3192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3</w:t>
      </w:r>
      <w:r w:rsidR="006E00AB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340</w:t>
      </w:r>
      <w:r w:rsidR="006E00AB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351. DOI: </w:t>
      </w:r>
      <w:hyperlink r:id="rId17" w:history="1">
        <w:r w:rsidRPr="00FC3192">
          <w:rPr>
            <w:rStyle w:val="af3"/>
            <w:rFonts w:ascii="Times New Roman" w:hAnsi="Times New Roman" w:cs="Times New Roman"/>
            <w:bCs/>
            <w:noProof/>
            <w:color w:val="auto"/>
            <w:sz w:val="16"/>
            <w:szCs w:val="16"/>
            <w:u w:val="none"/>
            <w:lang w:val="en-US"/>
          </w:rPr>
          <w:t>10.1002/ajoc.201400021</w:t>
        </w:r>
      </w:hyperlink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3.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W. Wu, H. Jiang,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Acc. Chem. Ress</w:t>
      </w:r>
      <w:r w:rsidRPr="006E00A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2014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47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2483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2504. DOI: </w:t>
      </w:r>
      <w:hyperlink r:id="rId18" w:tooltip="DOI URL" w:history="1">
        <w:r w:rsidRPr="00FC3192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10.1021/ar5001499</w:t>
        </w:r>
      </w:hyperlink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4.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T. B. Poulsen, L. Bernardi, J. Alem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á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n, J. Overgaard, K. J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ø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rgenson,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Am. Chem. Soc</w:t>
      </w:r>
      <w:r w:rsidRPr="000F070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2007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129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441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449. DOI: </w:t>
      </w:r>
      <w:hyperlink r:id="rId19" w:tooltip="DOI URL" w:history="1">
        <w:r w:rsidRPr="00FC3192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10.1021/ja067289q</w:t>
        </w:r>
      </w:hyperlink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5.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C. Zhang, C. J. Ballay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II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M. L. Truddel,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Chem. Soc.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Perkin Trans</w:t>
      </w:r>
      <w:r w:rsidR="000F070B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.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1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1999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675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676. DOI: </w:t>
      </w:r>
      <w:hyperlink r:id="rId20" w:history="1">
        <w:r w:rsidRPr="00FC3192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10.1039/A900970A</w:t>
        </w:r>
      </w:hyperlink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6.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R. E. Whittaker, A. Dermenci, G. Dong,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Synthesis</w:t>
      </w:r>
      <w:r w:rsidRPr="000F070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2016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48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161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183. DOI: 10.1055/s-0035-1560515</w:t>
      </w:r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B. B. Snider, D. M. Roush, D. J. Rodini, D. Gonzalez, D. Spindell,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Org. Chem</w:t>
      </w:r>
      <w:r w:rsidRPr="000F070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1980</w:t>
      </w:r>
      <w:r w:rsidRPr="00FC3192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 xml:space="preserve">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45</w:t>
      </w:r>
      <w:r w:rsidRPr="000F070B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2773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2785. DOI: 10.1021/jo01302a007</w:t>
      </w:r>
    </w:p>
    <w:p w:rsidR="00FC3192" w:rsidRP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8.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A. B. Koldobskii, N. P. Tsvetkov, P. V. Verteletskii, I. A. Godovikov, V. N. Kalinin,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Russ</w:t>
      </w:r>
      <w:r w:rsidR="004C7355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.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Chem. Bull.</w:t>
      </w:r>
      <w:r w:rsidR="000F070B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2009</w:t>
      </w:r>
      <w:r w:rsidRPr="00FC3192">
        <w:rPr>
          <w:rFonts w:ascii="Times New Roman" w:hAnsi="Times New Roman" w:cs="Times New Roman"/>
          <w:bCs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4C7355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58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1431</w:t>
      </w:r>
      <w:r w:rsidR="004C7355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1437. DOI: 10.1007/s11172-009-0191-3</w:t>
      </w:r>
    </w:p>
    <w:p w:rsidR="00FC3192" w:rsidRPr="00FC3192" w:rsidRDefault="004C7355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9</w:t>
      </w:r>
      <w:r w:rsidR="00FC3192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  <w:r w:rsidR="00FC3192"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A. B. Koldobskii, E.</w:t>
      </w:r>
      <w:r w:rsidR="007B7BD5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V. Solodova, I. A. Godovikov, V. N. Kalinin, </w:t>
      </w:r>
      <w:r w:rsidR="00FC3192"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Tetrahedron</w:t>
      </w:r>
      <w:r w:rsidR="00FC3192" w:rsidRPr="007B7BD5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2008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7B7BD5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64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9555</w:t>
      </w:r>
      <w:r w:rsidR="007B7BD5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9560. DOI: 10.1016/j.tet.2008.07.066</w:t>
      </w:r>
    </w:p>
    <w:p w:rsidR="00FC3192" w:rsidRPr="00FC3192" w:rsidRDefault="004C7355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bCs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10</w:t>
      </w:r>
      <w:r w:rsidR="00FC3192"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  <w:r w:rsidR="00FC3192"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A. B. Koldobskii, E.</w:t>
      </w:r>
      <w:r w:rsidR="007B7BD5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V. Solodova, I. A. Godovikov, P. V. Verteletskii, V. N. Kalinin, </w:t>
      </w:r>
      <w:r w:rsidR="00FC3192"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Fluor</w:t>
      </w:r>
      <w:r w:rsidR="007B7BD5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ine</w:t>
      </w:r>
      <w:r w:rsidR="00FC3192"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Chem.</w:t>
      </w:r>
      <w:r w:rsidR="00FC3192" w:rsidRPr="007B7BD5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2010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, </w:t>
      </w:r>
      <w:r w:rsidR="00FC3192"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131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873</w:t>
      </w:r>
      <w:r w:rsidR="007B7BD5">
        <w:rPr>
          <w:rFonts w:ascii="Times New Roman" w:hAnsi="Times New Roman" w:cs="Times New Roman"/>
          <w:noProof/>
          <w:sz w:val="16"/>
          <w:szCs w:val="16"/>
          <w:lang w:val="en-US"/>
        </w:rPr>
        <w:t>–</w:t>
      </w:r>
      <w:r w:rsidR="00FC3192"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878. DOI: </w:t>
      </w:r>
      <w:hyperlink r:id="rId21" w:tgtFrame="_blank" w:tooltip="Persistent link using digital object identifier" w:history="1">
        <w:r w:rsidR="00FC3192" w:rsidRPr="00FC3192">
          <w:rPr>
            <w:rStyle w:val="af3"/>
            <w:rFonts w:ascii="Times New Roman" w:hAnsi="Times New Roman" w:cs="Times New Roman"/>
            <w:noProof/>
            <w:color w:val="auto"/>
            <w:sz w:val="16"/>
            <w:szCs w:val="16"/>
            <w:u w:val="none"/>
            <w:lang w:val="en-US"/>
          </w:rPr>
          <w:t>10.1016/j.jfluchem.2010.05.015</w:t>
        </w:r>
      </w:hyperlink>
    </w:p>
    <w:p w:rsidR="00FC3192" w:rsidRDefault="00FC3192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noProof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sz w:val="16"/>
          <w:szCs w:val="16"/>
          <w:lang w:val="en-US"/>
        </w:rPr>
        <w:t>1</w:t>
      </w:r>
      <w:r w:rsidR="004C7355">
        <w:rPr>
          <w:rFonts w:ascii="Times New Roman" w:hAnsi="Times New Roman" w:cs="Times New Roman"/>
          <w:noProof/>
          <w:sz w:val="16"/>
          <w:szCs w:val="16"/>
          <w:lang w:val="en-US"/>
        </w:rPr>
        <w:t>1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>.</w:t>
      </w:r>
      <w:r>
        <w:rPr>
          <w:rFonts w:ascii="Times New Roman" w:hAnsi="Times New Roman" w:cs="Times New Roman"/>
          <w:noProof/>
          <w:sz w:val="16"/>
          <w:szCs w:val="16"/>
          <w:lang w:val="en-US"/>
        </w:rPr>
        <w:tab/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A. B. Koldobskii, O. S. Shilova, O. I. Artyushin, N. D. Kagramanov, S. K. Moiseev,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J. Fluor</w:t>
      </w:r>
      <w:r w:rsidR="007B7BD5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ine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 xml:space="preserve"> Chem</w:t>
      </w:r>
      <w:r w:rsidRPr="007B7BD5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., </w:t>
      </w:r>
      <w:r w:rsidRPr="00FC3192">
        <w:rPr>
          <w:rFonts w:ascii="Times New Roman" w:hAnsi="Times New Roman" w:cs="Times New Roman"/>
          <w:b/>
          <w:noProof/>
          <w:sz w:val="16"/>
          <w:szCs w:val="16"/>
          <w:lang w:val="en-US"/>
        </w:rPr>
        <w:t>2020</w:t>
      </w:r>
      <w:r w:rsidRPr="007B7BD5">
        <w:rPr>
          <w:rFonts w:ascii="Times New Roman" w:hAnsi="Times New Roman" w:cs="Times New Roman"/>
          <w:noProof/>
          <w:sz w:val="16"/>
          <w:szCs w:val="16"/>
          <w:lang w:val="en-US"/>
        </w:rPr>
        <w:t>,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 xml:space="preserve"> </w:t>
      </w:r>
      <w:r w:rsidRPr="00FC3192">
        <w:rPr>
          <w:rFonts w:ascii="Times New Roman" w:hAnsi="Times New Roman" w:cs="Times New Roman"/>
          <w:i/>
          <w:iCs/>
          <w:noProof/>
          <w:sz w:val="16"/>
          <w:szCs w:val="16"/>
          <w:lang w:val="en-US"/>
        </w:rPr>
        <w:t>231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, 109463. DOI:</w:t>
      </w:r>
      <w:r w:rsidRPr="00FC3192">
        <w:rPr>
          <w:rFonts w:ascii="Times New Roman" w:hAnsi="Times New Roman" w:cs="Times New Roman"/>
          <w:noProof/>
          <w:sz w:val="16"/>
          <w:szCs w:val="16"/>
        </w:rPr>
        <w:t xml:space="preserve"> </w:t>
      </w:r>
      <w:r w:rsidRPr="00FC3192">
        <w:rPr>
          <w:rFonts w:ascii="Times New Roman" w:hAnsi="Times New Roman" w:cs="Times New Roman"/>
          <w:noProof/>
          <w:sz w:val="16"/>
          <w:szCs w:val="16"/>
          <w:lang w:val="en-US"/>
        </w:rPr>
        <w:t>10.1016/j.jfluchem.2020.109463</w:t>
      </w:r>
    </w:p>
    <w:p w:rsidR="00325C70" w:rsidRDefault="00325C70" w:rsidP="00325C70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325C70" w:rsidRPr="003A13B7" w:rsidTr="003C1B14">
        <w:trPr>
          <w:jc w:val="right"/>
        </w:trPr>
        <w:tc>
          <w:tcPr>
            <w:tcW w:w="3255" w:type="dxa"/>
            <w:vAlign w:val="center"/>
          </w:tcPr>
          <w:p w:rsidR="00325C70" w:rsidRPr="0095093A" w:rsidRDefault="00325C70" w:rsidP="003C1B14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Attribution-NonCommercial 4.0 International License.</w:t>
            </w:r>
          </w:p>
        </w:tc>
        <w:tc>
          <w:tcPr>
            <w:tcW w:w="1236" w:type="dxa"/>
            <w:vAlign w:val="center"/>
          </w:tcPr>
          <w:p w:rsidR="00325C70" w:rsidRPr="003A13B7" w:rsidRDefault="00325C70" w:rsidP="003C1B1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5983" w:rsidRPr="00FC3192" w:rsidRDefault="00A55983" w:rsidP="00FC3192">
      <w:pPr>
        <w:widowControl w:val="0"/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A55983" w:rsidRPr="00FC3192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D52" w:rsidRDefault="007B3D52" w:rsidP="00427E5A">
      <w:pPr>
        <w:spacing w:after="0" w:line="240" w:lineRule="auto"/>
      </w:pPr>
      <w:r>
        <w:separator/>
      </w:r>
    </w:p>
    <w:p w:rsidR="007B3D52" w:rsidRDefault="007B3D52"/>
  </w:endnote>
  <w:endnote w:type="continuationSeparator" w:id="0">
    <w:p w:rsidR="007B3D52" w:rsidRDefault="007B3D52" w:rsidP="00427E5A">
      <w:pPr>
        <w:spacing w:after="0" w:line="240" w:lineRule="auto"/>
      </w:pPr>
      <w:r>
        <w:continuationSeparator/>
      </w:r>
    </w:p>
    <w:p w:rsidR="007B3D52" w:rsidRDefault="007B3D5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7A3351" w:rsidP="007A3351">
    <w:pPr>
      <w:pStyle w:val="af"/>
      <w:jc w:val="center"/>
      <w:rPr>
        <w:rStyle w:val="MainText0"/>
        <w:i/>
      </w:rPr>
    </w:pPr>
    <w:r w:rsidRPr="00622DF1">
      <w:rPr>
        <w:rStyle w:val="MainText0"/>
      </w:rPr>
      <w:t>A.</w:t>
    </w:r>
    <w:r w:rsidR="00916E1F" w:rsidRPr="00622DF1">
      <w:rPr>
        <w:rStyle w:val="MainText0"/>
      </w:rPr>
      <w:t xml:space="preserve"> </w:t>
    </w:r>
    <w:r w:rsidRPr="00622DF1">
      <w:rPr>
        <w:rStyle w:val="MainText0"/>
      </w:rPr>
      <w:t>B</w:t>
    </w:r>
    <w:r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 w:rsidR="00A0114C">
      <w:rPr>
        <w:rFonts w:ascii="Times New Roman" w:hAnsi="Times New Roman" w:cs="Times New Roman"/>
        <w:sz w:val="18"/>
        <w:szCs w:val="18"/>
        <w:lang w:val="en-US"/>
      </w:rPr>
      <w:t>Koldobskii</w:t>
    </w:r>
    <w:r w:rsidR="00916E1F">
      <w:rPr>
        <w:rFonts w:ascii="Times New Roman" w:hAnsi="Times New Roman" w:cs="Times New Roman"/>
        <w:sz w:val="18"/>
        <w:szCs w:val="18"/>
        <w:lang w:val="en-US"/>
      </w:rPr>
      <w:t xml:space="preserve"> </w:t>
    </w:r>
    <w:r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 w:rsidR="00A0114C"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 w:rsidR="00A0114C"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 w:rsidR="00A0114C"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DF4999">
      <w:rPr>
        <w:rStyle w:val="MainText0"/>
      </w:rPr>
      <w:t>XX–XX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D52" w:rsidRDefault="007B3D52" w:rsidP="00427E5A">
      <w:pPr>
        <w:spacing w:after="0" w:line="240" w:lineRule="auto"/>
      </w:pPr>
      <w:r>
        <w:separator/>
      </w:r>
    </w:p>
    <w:p w:rsidR="007B3D52" w:rsidRDefault="007B3D52"/>
  </w:footnote>
  <w:footnote w:type="continuationSeparator" w:id="0">
    <w:p w:rsidR="007B3D52" w:rsidRDefault="007B3D52" w:rsidP="00427E5A">
      <w:pPr>
        <w:spacing w:after="0" w:line="240" w:lineRule="auto"/>
      </w:pPr>
      <w:r>
        <w:continuationSeparator/>
      </w:r>
    </w:p>
    <w:p w:rsidR="007B3D52" w:rsidRDefault="007B3D5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0863DA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0863DA" w:rsidRPr="001E7945">
          <w:rPr>
            <w:rFonts w:ascii="Times New Roman" w:hAnsi="Times New Roman" w:cs="Times New Roman"/>
            <w:i/>
          </w:rPr>
          <w:fldChar w:fldCharType="separate"/>
        </w:r>
        <w:r w:rsidR="0020272F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0863DA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8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F493B"/>
    <w:multiLevelType w:val="hybridMultilevel"/>
    <w:tmpl w:val="31BE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6637"/>
    <w:rsid w:val="00021E9C"/>
    <w:rsid w:val="00052C07"/>
    <w:rsid w:val="00064622"/>
    <w:rsid w:val="00066F8C"/>
    <w:rsid w:val="00067EC7"/>
    <w:rsid w:val="00071D12"/>
    <w:rsid w:val="00080691"/>
    <w:rsid w:val="0008088D"/>
    <w:rsid w:val="000863DA"/>
    <w:rsid w:val="000B5E27"/>
    <w:rsid w:val="000E1B06"/>
    <w:rsid w:val="000F070B"/>
    <w:rsid w:val="00161894"/>
    <w:rsid w:val="00166162"/>
    <w:rsid w:val="001A47B9"/>
    <w:rsid w:val="001B0919"/>
    <w:rsid w:val="001B6750"/>
    <w:rsid w:val="001E7945"/>
    <w:rsid w:val="0020272F"/>
    <w:rsid w:val="002500A5"/>
    <w:rsid w:val="00275A91"/>
    <w:rsid w:val="00291028"/>
    <w:rsid w:val="002946F3"/>
    <w:rsid w:val="002C6C54"/>
    <w:rsid w:val="002D6411"/>
    <w:rsid w:val="0031578F"/>
    <w:rsid w:val="00321C31"/>
    <w:rsid w:val="00325C70"/>
    <w:rsid w:val="00343CFC"/>
    <w:rsid w:val="00395F69"/>
    <w:rsid w:val="003B067D"/>
    <w:rsid w:val="003C06E8"/>
    <w:rsid w:val="003D417C"/>
    <w:rsid w:val="003E2893"/>
    <w:rsid w:val="0041763C"/>
    <w:rsid w:val="00427E5A"/>
    <w:rsid w:val="00436D4B"/>
    <w:rsid w:val="00440577"/>
    <w:rsid w:val="00463737"/>
    <w:rsid w:val="004A44BC"/>
    <w:rsid w:val="004A5676"/>
    <w:rsid w:val="004C0411"/>
    <w:rsid w:val="004C7355"/>
    <w:rsid w:val="00502985"/>
    <w:rsid w:val="00524995"/>
    <w:rsid w:val="00533D73"/>
    <w:rsid w:val="00534762"/>
    <w:rsid w:val="00534E4D"/>
    <w:rsid w:val="00597834"/>
    <w:rsid w:val="005C4B12"/>
    <w:rsid w:val="005C7369"/>
    <w:rsid w:val="005D368E"/>
    <w:rsid w:val="005E76C3"/>
    <w:rsid w:val="00621472"/>
    <w:rsid w:val="00622DF1"/>
    <w:rsid w:val="0065245B"/>
    <w:rsid w:val="00683408"/>
    <w:rsid w:val="006A04C8"/>
    <w:rsid w:val="006A70F0"/>
    <w:rsid w:val="006E00AB"/>
    <w:rsid w:val="006E0C73"/>
    <w:rsid w:val="00706F05"/>
    <w:rsid w:val="007123FD"/>
    <w:rsid w:val="0072037E"/>
    <w:rsid w:val="00731A24"/>
    <w:rsid w:val="00747E18"/>
    <w:rsid w:val="007516EA"/>
    <w:rsid w:val="00761308"/>
    <w:rsid w:val="007A3351"/>
    <w:rsid w:val="007B1594"/>
    <w:rsid w:val="007B3D52"/>
    <w:rsid w:val="007B7BD5"/>
    <w:rsid w:val="007D3F5F"/>
    <w:rsid w:val="008114FB"/>
    <w:rsid w:val="00820A77"/>
    <w:rsid w:val="00842E5C"/>
    <w:rsid w:val="00860F95"/>
    <w:rsid w:val="008622A1"/>
    <w:rsid w:val="00863A30"/>
    <w:rsid w:val="00875175"/>
    <w:rsid w:val="0089304F"/>
    <w:rsid w:val="00894EE2"/>
    <w:rsid w:val="008A02BF"/>
    <w:rsid w:val="008A6A35"/>
    <w:rsid w:val="008C6630"/>
    <w:rsid w:val="008C68C0"/>
    <w:rsid w:val="008D2BCF"/>
    <w:rsid w:val="008E062B"/>
    <w:rsid w:val="008E4F24"/>
    <w:rsid w:val="00904B7F"/>
    <w:rsid w:val="00916E1F"/>
    <w:rsid w:val="00930DA8"/>
    <w:rsid w:val="009667F3"/>
    <w:rsid w:val="009A6DAE"/>
    <w:rsid w:val="009B1ECD"/>
    <w:rsid w:val="00A0114C"/>
    <w:rsid w:val="00A231BA"/>
    <w:rsid w:val="00A55983"/>
    <w:rsid w:val="00A6442F"/>
    <w:rsid w:val="00A70A28"/>
    <w:rsid w:val="00A76F33"/>
    <w:rsid w:val="00B23601"/>
    <w:rsid w:val="00B46009"/>
    <w:rsid w:val="00B5202A"/>
    <w:rsid w:val="00BB1D07"/>
    <w:rsid w:val="00BE4FEF"/>
    <w:rsid w:val="00C25E43"/>
    <w:rsid w:val="00C75E69"/>
    <w:rsid w:val="00C83130"/>
    <w:rsid w:val="00C85D94"/>
    <w:rsid w:val="00CA605E"/>
    <w:rsid w:val="00CD128C"/>
    <w:rsid w:val="00CD6FAC"/>
    <w:rsid w:val="00D33D37"/>
    <w:rsid w:val="00D36C9F"/>
    <w:rsid w:val="00D4756E"/>
    <w:rsid w:val="00D5616F"/>
    <w:rsid w:val="00D71473"/>
    <w:rsid w:val="00DA0A72"/>
    <w:rsid w:val="00DF1FCB"/>
    <w:rsid w:val="00DF4999"/>
    <w:rsid w:val="00E60451"/>
    <w:rsid w:val="00E76E65"/>
    <w:rsid w:val="00E81EDE"/>
    <w:rsid w:val="00E95346"/>
    <w:rsid w:val="00EA06E3"/>
    <w:rsid w:val="00EA2BCD"/>
    <w:rsid w:val="00EA6C3B"/>
    <w:rsid w:val="00EB2FCC"/>
    <w:rsid w:val="00EE0429"/>
    <w:rsid w:val="00EE4066"/>
    <w:rsid w:val="00EF625A"/>
    <w:rsid w:val="00F376FB"/>
    <w:rsid w:val="00F44BBC"/>
    <w:rsid w:val="00F6796A"/>
    <w:rsid w:val="00F73AAE"/>
    <w:rsid w:val="00F86864"/>
    <w:rsid w:val="00F94740"/>
    <w:rsid w:val="00F95280"/>
    <w:rsid w:val="00FA0CD1"/>
    <w:rsid w:val="00FB4DBE"/>
    <w:rsid w:val="00FC3192"/>
    <w:rsid w:val="00FD2F8B"/>
    <w:rsid w:val="00FE4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325C70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hyperlink" Target="https://doi.org/10.1021/ar500149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fluchem.2010.05.015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doi.org/10.1002/ajoc.20140002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yperlink" Target="https://doi.org/10.1039/A900970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hyperlink" Target="https://doi.org/10.1021/ja067289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08319-936D-4498-8D12-C2398F37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49</cp:revision>
  <dcterms:created xsi:type="dcterms:W3CDTF">2018-09-10T13:23:00Z</dcterms:created>
  <dcterms:modified xsi:type="dcterms:W3CDTF">2025-07-11T12:22:00Z</dcterms:modified>
</cp:coreProperties>
</file>