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探索之旅。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到目前为止，我们的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程序都只能沿着固定的路线前行。但是在现实的世界中存在着各种各样的可能，而每一种可能都会导致不同的人生轨迹。如果把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程序当做一个生命体，那么它的人生轨迹也存在着多种可能。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为此，我们需要引入逻辑判断的概念。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通过使用逻辑判断，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生命体不再单一，而是具备了无限的可能。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在正式学习之前，我们先简单介绍下在逻辑部分我们将要学习的内容：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布尔变量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条件操作符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条件判断语句</w:t>
      </w:r>
      <w:r>
        <w:rPr>
          <w:rFonts w:ascii="Helvetica Neue" w:cs="Arial Unicode MS" w:hAnsi="Helvetica Neue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if-else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逻辑判断方面的关键词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这些名字听起来有点吓人。不过还是那句话，</w:t>
      </w:r>
      <w:r>
        <w:rPr>
          <w:rFonts w:ascii="Helvetica Neue" w:cs="Arial Unicode MS" w:hAnsi="Helvetica Neue"/>
          <w:rtl w:val="0"/>
        </w:rPr>
        <w:t>Don</w:t>
      </w:r>
      <w:r>
        <w:rPr>
          <w:rFonts w:ascii="Helvetica Neue" w:cs="Arial Unicode MS" w:hAnsi="Helvetica Neue" w:hint="default"/>
          <w:rtl w:val="0"/>
        </w:rPr>
        <w:t>’</w:t>
      </w:r>
      <w:r>
        <w:rPr>
          <w:rFonts w:ascii="Helvetica Neue" w:cs="Arial Unicode MS" w:hAnsi="Helvetica Neue"/>
          <w:rtl w:val="0"/>
        </w:rPr>
        <w:t>t panic!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不要恐慌，我们将带着大家一步步接触这些名词概念，当我们最终掌握了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中的逻辑判断后，会发现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的世界无比广阔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