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66"/>
          <w:sz w:val="32"/>
        </w:rPr>
        <w:t>MGS 4701 W01 Fall 2026 — Final Project Brief</w:t>
      </w:r>
    </w:p>
    <w:p>
      <w:pPr>
        <w:jc w:val="center"/>
      </w:pPr>
      <w:r>
        <w:rPr>
          <w:b/>
          <w:sz w:val="26"/>
        </w:rPr>
        <w:t>Admission Interviews for Master's Programs in Business Analytics and Data Science:</w:t>
        <w:br/>
        <w:t>What Programs Ask and How WKU Applicants Should Prepare</w:t>
      </w:r>
    </w:p>
    <w:p/>
    <w:tbl>
      <w:tblPr>
        <w:tblStyle w:val="LightGrid-Accent1"/>
        <w:tblW w:type="auto" w:w="0"/>
        <w:tblLook w:firstColumn="1" w:firstRow="1" w:lastColumn="0" w:lastRow="0" w:noHBand="0" w:noVBand="1" w:val="04A0"/>
      </w:tblPr>
      <w:tblGrid>
        <w:gridCol w:w="4986"/>
        <w:gridCol w:w="4986"/>
      </w:tblGrid>
      <w:tr>
        <w:tc>
          <w:tcPr>
            <w:tcW w:type="dxa" w:w="2551"/>
          </w:tcPr>
          <w:p>
            <w:r/>
            <w:r>
              <w:rPr>
                <w:b/>
                <w:sz w:val="19"/>
              </w:rPr>
              <w:t>Project title</w:t>
            </w:r>
          </w:p>
        </w:tc>
        <w:tc>
          <w:tcPr>
            <w:tcW w:type="dxa" w:w="7087"/>
          </w:tcPr>
          <w:p>
            <w:r/>
            <w:r>
              <w:rPr>
                <w:b/>
                <w:sz w:val="19"/>
              </w:rPr>
              <w:t>Admission Interviews for MS in Business Analytics / Data Science: What Programs Ask and How WKU Applicants Should Prepare (Track 5)</w:t>
            </w:r>
          </w:p>
        </w:tc>
      </w:tr>
      <w:tr>
        <w:tc>
          <w:tcPr>
            <w:tcW w:type="dxa" w:w="2551"/>
          </w:tcPr>
          <w:p>
            <w:r/>
            <w:r>
              <w:rPr>
                <w:sz w:val="19"/>
              </w:rPr>
              <w:t>Team members</w:t>
            </w:r>
          </w:p>
        </w:tc>
        <w:tc>
          <w:tcPr>
            <w:tcW w:type="dxa" w:w="7087"/>
          </w:tcPr>
          <w:p>
            <w:r/>
            <w:r>
              <w:rPr>
                <w:sz w:val="19"/>
              </w:rPr>
              <w:t>（待填：Name 1 / Name 2 / Name 3 / Name 4）</w:t>
            </w:r>
          </w:p>
        </w:tc>
      </w:tr>
      <w:tr>
        <w:tc>
          <w:tcPr>
            <w:tcW w:type="dxa" w:w="2551"/>
          </w:tcPr>
          <w:p>
            <w:r/>
            <w:r>
              <w:rPr>
                <w:sz w:val="19"/>
              </w:rPr>
              <w:t>Research question</w:t>
            </w:r>
          </w:p>
        </w:tc>
        <w:tc>
          <w:tcPr>
            <w:tcW w:type="dxa" w:w="7087"/>
          </w:tcPr>
          <w:p>
            <w:r/>
            <w:r>
              <w:rPr>
                <w:sz w:val="19"/>
              </w:rPr>
              <w:t>What do BA/DS master's admission interviews examine? How do interview formats and question types differ across regions and program types? How should WKU applicants prepare, based on verifiable evidence?</w:t>
            </w:r>
          </w:p>
        </w:tc>
      </w:tr>
      <w:tr>
        <w:tc>
          <w:tcPr>
            <w:tcW w:type="dxa" w:w="2551"/>
          </w:tcPr>
          <w:p>
            <w:r/>
            <w:r>
              <w:rPr>
                <w:sz w:val="19"/>
              </w:rPr>
              <w:t>GitHub repository</w:t>
            </w:r>
          </w:p>
        </w:tc>
        <w:tc>
          <w:tcPr>
            <w:tcW w:type="dxa" w:w="7087"/>
          </w:tcPr>
          <w:p>
            <w:r/>
            <w:r>
              <w:rPr>
                <w:sz w:val="19"/>
              </w:rPr>
              <w:t>https://github.com/woodwhite0ets/mgs4701-track5（待创建，尚未上传）</w:t>
            </w:r>
          </w:p>
        </w:tc>
      </w:tr>
    </w:tbl>
    <w:p>
      <w:r>
        <w:br w:type="page"/>
      </w:r>
    </w:p>
    <w:p>
      <w:pPr>
        <w:spacing w:before="160" w:after="60"/>
      </w:pPr>
      <w:r>
        <w:rPr>
          <w:b/>
          <w:color w:val="1F3B66"/>
          <w:sz w:val="24"/>
        </w:rPr>
        <w:t>1. Question and Audience</w:t>
      </w:r>
    </w:p>
    <w:p>
      <w:r>
        <w:rPr>
          <w:b w:val="0"/>
          <w:i w:val="0"/>
        </w:rPr>
        <w:t>Our research question: What do admissions interviews for Master's programs in Business Analytics (BA) and Data Science (DS) examine, how do they differ across regions and program types, and how should WKU applicants prepare on the basis of verifiable evidence rather than hearsay?</w:t>
      </w:r>
    </w:p>
    <w:p>
      <w:r>
        <w:rPr>
          <w:b w:val="0"/>
          <w:i w:val="0"/>
        </w:rPr>
        <w:t>The audience is ourselves: WKU students planning BA/DS graduate applications for Fall 2026/2027 intake, with the decision timeline of October–December 2026. Our findings will support three decisions: (1) which programs require interviews and in what format; (2) which interview question banks (motivation, behavioral, technical, case, AI-ethics) to practice for each program type; and (3) how to budget preparation time, including whether a written/machine-test component exists.</w:t>
      </w:r>
    </w:p>
    <w:p>
      <w:pPr>
        <w:spacing w:before="160" w:after="60"/>
      </w:pPr>
      <w:r>
        <w:rPr>
          <w:b/>
          <w:color w:val="1F3B66"/>
          <w:sz w:val="24"/>
        </w:rPr>
        <w:t>2. Sampling Frame</w:t>
      </w:r>
    </w:p>
    <w:p>
      <w:r>
        <w:rPr>
          <w:b w:val="0"/>
          <w:i w:val="0"/>
        </w:rPr>
        <w:t>Population: taught master's programs in BA, DS, and analytics-oriented degrees offered in the six regions most relevant to WKU applicants — US, UK, Hong Kong SAR, Macau SAR, Singapore, and Australia. Sampling unit: one program (unique school + program name).</w:t>
      </w:r>
    </w:p>
    <w:tbl>
      <w:tblPr>
        <w:tblStyle w:val="LightGrid-Accent1"/>
        <w:tblW w:type="auto" w:w="0"/>
        <w:tblLook w:firstColumn="1" w:firstRow="1" w:lastColumn="0" w:lastRow="0" w:noHBand="0" w:noVBand="1" w:val="04A0"/>
      </w:tblPr>
      <w:tblGrid>
        <w:gridCol w:w="4986"/>
        <w:gridCol w:w="4986"/>
      </w:tblGrid>
      <w:tr>
        <w:tc>
          <w:tcPr>
            <w:tcW w:type="dxa" w:w="2268"/>
          </w:tcPr>
          <w:p>
            <w:r/>
            <w:r>
              <w:rPr>
                <w:b/>
                <w:sz w:val="19"/>
              </w:rPr>
              <w:t>Dimension</w:t>
            </w:r>
          </w:p>
        </w:tc>
        <w:tc>
          <w:tcPr>
            <w:tcW w:type="dxa" w:w="7370"/>
          </w:tcPr>
          <w:p>
            <w:r/>
            <w:r>
              <w:rPr>
                <w:b/>
                <w:sz w:val="19"/>
              </w:rPr>
              <w:t>Setting</w:t>
            </w:r>
          </w:p>
        </w:tc>
      </w:tr>
      <w:tr>
        <w:tc>
          <w:tcPr>
            <w:tcW w:type="dxa" w:w="2268"/>
          </w:tcPr>
          <w:p>
            <w:r/>
            <w:r>
              <w:rPr>
                <w:sz w:val="19"/>
              </w:rPr>
              <w:t>Search terms</w:t>
            </w:r>
          </w:p>
        </w:tc>
        <w:tc>
          <w:tcPr>
            <w:tcW w:type="dxa" w:w="7370"/>
          </w:tcPr>
          <w:p>
            <w:r/>
            <w:r>
              <w:rPr>
                <w:sz w:val="19"/>
              </w:rPr>
              <w:t>“MS Business Analytics admission interview”, “MSc Data Science interview”, “Kira interview”, “[school] 面经 / 面试” (Chinese communities)</w:t>
            </w:r>
          </w:p>
        </w:tc>
      </w:tr>
      <w:tr>
        <w:tc>
          <w:tcPr>
            <w:tcW w:type="dxa" w:w="2268"/>
          </w:tcPr>
          <w:p>
            <w:r/>
            <w:r>
              <w:rPr>
                <w:sz w:val="19"/>
              </w:rPr>
              <w:t>Time window</w:t>
            </w:r>
          </w:p>
        </w:tc>
        <w:tc>
          <w:tcPr>
            <w:tcW w:type="dxa" w:w="7370"/>
          </w:tcPr>
          <w:p>
            <w:r/>
            <w:r>
              <w:rPr>
                <w:sz w:val="19"/>
              </w:rPr>
              <w:t>Program pages for the 2026 admission cycle; experience posts published 2023–2025</w:t>
            </w:r>
          </w:p>
        </w:tc>
      </w:tr>
      <w:tr>
        <w:tc>
          <w:tcPr>
            <w:tcW w:type="dxa" w:w="2268"/>
          </w:tcPr>
          <w:p>
            <w:r/>
            <w:r>
              <w:rPr>
                <w:sz w:val="19"/>
              </w:rPr>
              <w:t>Inclusion criteria</w:t>
            </w:r>
          </w:p>
        </w:tc>
        <w:tc>
          <w:tcPr>
            <w:tcW w:type="dxa" w:w="7370"/>
          </w:tcPr>
          <w:p>
            <w:r/>
            <w:r>
              <w:rPr>
                <w:sz w:val="19"/>
              </w:rPr>
              <w:t>BA/DS/analytics program; located in the six regions; official page or verifiable post states interview facts (format, platform, question types)</w:t>
            </w:r>
          </w:p>
        </w:tc>
      </w:tr>
      <w:tr>
        <w:tc>
          <w:tcPr>
            <w:tcW w:type="dxa" w:w="2268"/>
          </w:tcPr>
          <w:p>
            <w:r/>
            <w:r>
              <w:rPr>
                <w:sz w:val="19"/>
              </w:rPr>
              <w:t>Exclusion criteria</w:t>
            </w:r>
          </w:p>
        </w:tc>
        <w:tc>
          <w:tcPr>
            <w:tcW w:type="dxa" w:w="7370"/>
          </w:tcPr>
          <w:p>
            <w:r/>
            <w:r>
              <w:rPr>
                <w:sz w:val="19"/>
              </w:rPr>
              <w:t>No retrievable interview information; anonymous posts with no verifiable source; non-analytics programs (e.g., pure accounting/finance)</w:t>
            </w:r>
          </w:p>
        </w:tc>
      </w:tr>
    </w:tbl>
    <w:p>
      <w:r>
        <w:rPr>
          <w:b w:val="0"/>
          <w:i w:val="0"/>
        </w:rPr>
        <w:t>Rationale: these regions cover the destinations WKU applicants actually target; restricting to verifiable sources is what turns “hearsay” into evidence-based preparation advice.</w:t>
      </w:r>
    </w:p>
    <w:p>
      <w:pPr>
        <w:spacing w:before="160" w:after="60"/>
      </w:pPr>
      <w:r>
        <w:rPr>
          <w:b/>
          <w:color w:val="1F3B66"/>
          <w:sz w:val="24"/>
        </w:rPr>
        <w:t>3. Data Collection</w:t>
      </w:r>
    </w:p>
    <w:p>
      <w:r>
        <w:rPr>
          <w:b w:val="0"/>
          <w:i w:val="0"/>
        </w:rPr>
        <w:t>Primary data sources: official program admissions pages (interview format, platform, invitation policy) cross-verified with interview-experience posts from Chinese communities (Zhihu, Xiaohongshu, Yimusanfendi, New Oriental, Zhinanzhe). Each of the 100 pilot records carries a source URL and is validated against the official page.</w:t>
      </w:r>
    </w:p>
    <w:p>
      <w:r>
        <w:rPr>
          <w:b w:val="0"/>
          <w:i w:val="0"/>
        </w:rPr>
        <w:t>First attempt and fallback ladder (as specified in the Track 5 brief):</w:t>
      </w:r>
    </w:p>
    <w:p>
      <w:pPr>
        <w:pStyle w:val="ListBullet"/>
        <w:spacing w:after="40"/>
      </w:pPr>
      <w:r>
        <w:t>Try: program admission pages + Reddit r/gradadmissions via its official API.</w:t>
      </w:r>
    </w:p>
    <w:p>
      <w:pPr>
        <w:pStyle w:val="ListBullet"/>
        <w:spacing w:after="40"/>
      </w:pPr>
      <w:r>
        <w:t>If blocked: manual collection from Xiaohongshu and Yimusanfendi (login-walled; collected manually by hand, no scraping, in compliance with platform terms).</w:t>
      </w:r>
    </w:p>
    <w:p>
      <w:pPr>
        <w:pStyle w:val="ListBullet"/>
        <w:spacing w:after="40"/>
      </w:pPr>
      <w:r>
        <w:t>Alternative data (last resort): 8–12 semi-structured interviews with WKU alumni and current applicants, planned for December.</w:t>
      </w:r>
    </w:p>
    <w:p>
      <w:r>
        <w:rPr>
          <w:b w:val="0"/>
          <w:i w:val="0"/>
        </w:rPr>
        <w:t>Execution record: Reddit's API could not be accessed reliably from our network environment (connection blocked/rate-limited), so we triggered the fallback and collected the 100-record pilot from official pages + Chinese experience communities between September 20–25. All records satisfy the ≥100-row pilot requirement (exactly 100 rows, 6 regions, 80 schools, 47 program directions).</w:t>
      </w:r>
    </w:p>
    <w:p>
      <w:pPr>
        <w:spacing w:before="160" w:after="60"/>
      </w:pPr>
      <w:r>
        <w:rPr>
          <w:b/>
          <w:color w:val="1F3B66"/>
          <w:sz w:val="24"/>
        </w:rPr>
        <w:t>4. Risk</w:t>
      </w:r>
    </w:p>
    <w:p>
      <w:r>
        <w:rPr>
          <w:b w:val="0"/>
          <w:i w:val="0"/>
        </w:rPr>
        <w:t>Risk description: the largest failure mode is that interview information becomes unverifiable or outdated — login walls on Xiaohongshu/Yimusanfendi, quickly-changing program formats, and reliance on anonymous experience posts could produce a dataset that misleads applicants rather than helps them. A second risk is scale: with only 100 pilot rows, regional comparisons (e.g., Australia, Macau) rest on very few observations, so conclusions could overfit anecdotes.</w:t>
      </w:r>
    </w:p>
    <w:p>
      <w:r>
        <w:rPr>
          <w:b w:val="0"/>
          <w:i w:val="0"/>
        </w:rPr>
        <w:t>Mitigation: every record must pass official-page cross-validation (100% achieved in the pilot); format changes are re-checked against the current cycle before final publication; the sampling frame is frozen in the collection protocol and any deviation is logged; regions with thin coverage (Australia 9, Macau 2) are flagged in analysis and will be expanded to ≥300 records in the December wave, with alumni interviews as a triangulation source.</w:t>
      </w:r>
    </w:p>
    <w:p>
      <w:pPr>
        <w:spacing w:before="160" w:after="60"/>
      </w:pPr>
      <w:r>
        <w:rPr>
          <w:b/>
          <w:color w:val="1F3B66"/>
          <w:sz w:val="24"/>
        </w:rPr>
        <w:t>5. Division of Labor</w:t>
      </w:r>
    </w:p>
    <w:p>
      <w:r>
        <w:rPr>
          <w:b w:val="0"/>
          <w:i w:val="0"/>
        </w:rPr>
        <w:t>分工占位，请各组员填写：</w:t>
      </w:r>
    </w:p>
    <w:tbl>
      <w:tblPr>
        <w:tblStyle w:val="LightGrid-Accent1"/>
        <w:tblW w:type="auto" w:w="0"/>
        <w:tblLook w:firstColumn="1" w:firstRow="1" w:lastColumn="0" w:lastRow="0" w:noHBand="0" w:noVBand="1" w:val="04A0"/>
      </w:tblPr>
      <w:tblGrid>
        <w:gridCol w:w="3324"/>
        <w:gridCol w:w="3324"/>
        <w:gridCol w:w="3324"/>
      </w:tblGrid>
      <w:tr>
        <w:tc>
          <w:tcPr>
            <w:tcW w:type="dxa" w:w="1984"/>
          </w:tcPr>
          <w:p>
            <w:r/>
            <w:r>
              <w:rPr>
                <w:b/>
                <w:sz w:val="19"/>
              </w:rPr>
              <w:t>Role</w:t>
            </w:r>
          </w:p>
        </w:tc>
        <w:tc>
          <w:tcPr>
            <w:tcW w:type="dxa" w:w="2268"/>
          </w:tcPr>
          <w:p>
            <w:r/>
            <w:r>
              <w:rPr>
                <w:b/>
                <w:sz w:val="19"/>
              </w:rPr>
              <w:t>Responsible (name)</w:t>
            </w:r>
          </w:p>
        </w:tc>
        <w:tc>
          <w:tcPr>
            <w:tcW w:type="dxa" w:w="5386"/>
          </w:tcPr>
          <w:p>
            <w:r/>
            <w:r>
              <w:rPr>
                <w:b/>
                <w:sz w:val="19"/>
              </w:rPr>
              <w:t>Tasks</w:t>
            </w:r>
          </w:p>
        </w:tc>
      </w:tr>
      <w:tr>
        <w:tc>
          <w:tcPr>
            <w:tcW w:type="dxa" w:w="1984"/>
          </w:tcPr>
          <w:p>
            <w:r/>
            <w:r>
              <w:rPr>
                <w:sz w:val="19"/>
              </w:rPr>
              <w:t>Collection lead</w:t>
            </w:r>
          </w:p>
        </w:tc>
        <w:tc>
          <w:tcPr>
            <w:tcW w:type="dxa" w:w="2268"/>
          </w:tcPr>
          <w:p>
            <w:r/>
            <w:r>
              <w:rPr>
                <w:sz w:val="19"/>
              </w:rPr>
              <w:t>（待填）</w:t>
            </w:r>
          </w:p>
        </w:tc>
        <w:tc>
          <w:tcPr>
            <w:tcW w:type="dxa" w:w="5386"/>
          </w:tcPr>
          <w:p>
            <w:r/>
            <w:r>
              <w:rPr>
                <w:sz w:val="19"/>
              </w:rPr>
              <w:t>Official pages + community posts; source URLs; interview-form facts</w:t>
            </w:r>
          </w:p>
        </w:tc>
      </w:tr>
      <w:tr>
        <w:tc>
          <w:tcPr>
            <w:tcW w:type="dxa" w:w="1984"/>
          </w:tcPr>
          <w:p>
            <w:r/>
            <w:r>
              <w:rPr>
                <w:sz w:val="19"/>
              </w:rPr>
              <w:t>Cleaning/coding</w:t>
            </w:r>
          </w:p>
        </w:tc>
        <w:tc>
          <w:tcPr>
            <w:tcW w:type="dxa" w:w="2268"/>
          </w:tcPr>
          <w:p>
            <w:r/>
            <w:r>
              <w:rPr>
                <w:sz w:val="19"/>
              </w:rPr>
              <w:t>（待填）</w:t>
            </w:r>
          </w:p>
        </w:tc>
        <w:tc>
          <w:tcPr>
            <w:tcW w:type="dxa" w:w="5386"/>
          </w:tcPr>
          <w:p>
            <w:r/>
            <w:r>
              <w:rPr>
                <w:sz w:val="19"/>
              </w:rPr>
              <w:t>Coding scheme; Excel entry; validation against protocol</w:t>
            </w:r>
          </w:p>
        </w:tc>
      </w:tr>
      <w:tr>
        <w:tc>
          <w:tcPr>
            <w:tcW w:type="dxa" w:w="1984"/>
          </w:tcPr>
          <w:p>
            <w:r/>
            <w:r>
              <w:rPr>
                <w:sz w:val="19"/>
              </w:rPr>
              <w:t>Analysis</w:t>
            </w:r>
          </w:p>
        </w:tc>
        <w:tc>
          <w:tcPr>
            <w:tcW w:type="dxa" w:w="2268"/>
          </w:tcPr>
          <w:p>
            <w:r/>
            <w:r>
              <w:rPr>
                <w:sz w:val="19"/>
              </w:rPr>
              <w:t>（待填）</w:t>
            </w:r>
          </w:p>
        </w:tc>
        <w:tc>
          <w:tcPr>
            <w:tcW w:type="dxa" w:w="5386"/>
          </w:tcPr>
          <w:p>
            <w:r/>
            <w:r>
              <w:rPr>
                <w:sz w:val="19"/>
              </w:rPr>
              <w:t>Notebooks 01–02; EDA; regional comparisons; charts</w:t>
            </w:r>
          </w:p>
        </w:tc>
      </w:tr>
      <w:tr>
        <w:tc>
          <w:tcPr>
            <w:tcW w:type="dxa" w:w="1984"/>
          </w:tcPr>
          <w:p>
            <w:r/>
            <w:r>
              <w:rPr>
                <w:sz w:val="19"/>
              </w:rPr>
              <w:t>Writing</w:t>
            </w:r>
          </w:p>
        </w:tc>
        <w:tc>
          <w:tcPr>
            <w:tcW w:type="dxa" w:w="2268"/>
          </w:tcPr>
          <w:p>
            <w:r/>
            <w:r>
              <w:rPr>
                <w:sz w:val="19"/>
              </w:rPr>
              <w:t>（待填）</w:t>
            </w:r>
          </w:p>
        </w:tc>
        <w:tc>
          <w:tcPr>
            <w:tcW w:type="dxa" w:w="5386"/>
          </w:tcPr>
          <w:p>
            <w:r/>
            <w:r>
              <w:rPr>
                <w:sz w:val="19"/>
              </w:rPr>
              <w:t>This brief; README; final report; AI-use log</w:t>
            </w:r>
          </w:p>
        </w:tc>
      </w:tr>
    </w:tbl>
    <w:p>
      <w:pPr>
        <w:spacing w:before="160" w:after="60"/>
      </w:pPr>
      <w:r>
        <w:rPr>
          <w:b/>
          <w:color w:val="1F3B66"/>
          <w:sz w:val="24"/>
        </w:rPr>
        <w:t>6. AI Use Log</w:t>
      </w:r>
    </w:p>
    <w:p>
      <w:r>
        <w:rPr>
          <w:b w:val="0"/>
          <w:i w:val="0"/>
        </w:rPr>
        <w:t>AI (Claude, accessed through a coding agent) was used for: designing and reviewing the cleaning pipeline and coding-scheme implementation; writing and executing the Jupyter notebooks (cleaning + exploratory analysis, including charts); drafting this brief and the README. All factual content — the 100 records, sources, formats, and question types — was collected manually by the team from the cited pages and posts; AI did not generate or fabricate any data row. AI outputs were checked against the raw spreadsheet before inclusion. (If additional AI use occurs in later phases, it will be appended here.)</w:t>
      </w:r>
    </w:p>
    <w:p>
      <w:r>
        <w:rPr>
          <w:b w:val="0"/>
          <w:i w:val="0"/>
        </w:rPr>
      </w:r>
    </w:p>
    <w:p>
      <w:r>
        <w:rPr>
          <w:b w:val="0"/>
          <w:i/>
          <w:sz w:val="18"/>
        </w:rPr>
        <w:t>Word count note: body text ≈ 780 words, within the 4-page limit excluding the title page.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MGS 4701 W01 Fall 2026 — Final Project Brief (Track 5)</dc:title>
  <dc:subject>Admission interviews for MS in Business Analytics / Data Science</dc:subject>
  <dc:creator/>
  <cp:keywords>MGS4701; graduate admissions; business analytics; data science; interview</cp:keywords>
  <dc:description/>
  <cp:lastModifiedBy/>
  <cp:revision>2</cp:revision>
  <dcterms:created xsi:type="dcterms:W3CDTF">2026-09-25T21:30:00Z</dcterms:created>
  <dcterms:modified xsi:type="dcterms:W3CDTF">2026-09-25T23:00:00Z</dcterms:modified>
  <cp:category/>
</cp:coreProperties>
</file>